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24" w:rsidRDefault="008F4F24" w:rsidP="008F4F24">
      <w:pPr>
        <w:ind w:firstLineChars="300" w:firstLine="960"/>
        <w:rPr>
          <w:rFonts w:ascii="黑体" w:eastAsia="黑体" w:hAnsi="黑体" w:cs="宋体" w:hint="eastAsia"/>
          <w:spacing w:val="6"/>
          <w:kern w:val="0"/>
          <w:szCs w:val="30"/>
        </w:rPr>
      </w:pPr>
      <w:r>
        <w:rPr>
          <w:rFonts w:ascii="黑体" w:eastAsia="黑体" w:hAnsi="黑体" w:hint="eastAsia"/>
        </w:rPr>
        <w:t>附表</w:t>
      </w:r>
      <w:r>
        <w:rPr>
          <w:rFonts w:ascii="黑体" w:eastAsia="黑体" w:hAnsi="黑体" w:cs="宋体" w:hint="eastAsia"/>
          <w:spacing w:val="6"/>
          <w:kern w:val="0"/>
          <w:szCs w:val="30"/>
        </w:rPr>
        <w:t>4．2017年度重点项目表</w:t>
      </w:r>
    </w:p>
    <w:p w:rsidR="008F4F24" w:rsidRDefault="008F4F24" w:rsidP="008F4F24">
      <w:pPr>
        <w:ind w:firstLineChars="300" w:firstLine="840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4-1 工业集聚区污水集中处理设施建设与在线监测建设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8"/>
        <w:gridCol w:w="438"/>
        <w:gridCol w:w="438"/>
        <w:gridCol w:w="583"/>
        <w:gridCol w:w="456"/>
        <w:gridCol w:w="1062"/>
        <w:gridCol w:w="487"/>
        <w:gridCol w:w="560"/>
        <w:gridCol w:w="862"/>
        <w:gridCol w:w="561"/>
        <w:gridCol w:w="719"/>
        <w:gridCol w:w="720"/>
        <w:gridCol w:w="926"/>
        <w:gridCol w:w="519"/>
        <w:gridCol w:w="422"/>
        <w:gridCol w:w="574"/>
        <w:gridCol w:w="862"/>
        <w:gridCol w:w="1392"/>
        <w:gridCol w:w="1023"/>
        <w:gridCol w:w="839"/>
      </w:tblGrid>
      <w:tr w:rsidR="008F4F24" w:rsidTr="000C7EC4">
        <w:trPr>
          <w:trHeight w:val="2861"/>
        </w:trPr>
        <w:tc>
          <w:tcPr>
            <w:tcW w:w="43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序号</w:t>
            </w:r>
          </w:p>
        </w:tc>
        <w:tc>
          <w:tcPr>
            <w:tcW w:w="43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地市</w:t>
            </w:r>
          </w:p>
        </w:tc>
        <w:tc>
          <w:tcPr>
            <w:tcW w:w="43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区县</w:t>
            </w:r>
          </w:p>
        </w:tc>
        <w:tc>
          <w:tcPr>
            <w:tcW w:w="583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集聚区名称</w:t>
            </w:r>
          </w:p>
        </w:tc>
        <w:tc>
          <w:tcPr>
            <w:tcW w:w="45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所在地址</w:t>
            </w:r>
          </w:p>
        </w:tc>
        <w:tc>
          <w:tcPr>
            <w:tcW w:w="106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工业集聚区级别（国家/省/市/县）</w:t>
            </w:r>
          </w:p>
        </w:tc>
        <w:tc>
          <w:tcPr>
            <w:tcW w:w="487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主导行业</w:t>
            </w:r>
          </w:p>
        </w:tc>
        <w:tc>
          <w:tcPr>
            <w:tcW w:w="56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工业企业个数</w:t>
            </w:r>
          </w:p>
        </w:tc>
        <w:tc>
          <w:tcPr>
            <w:tcW w:w="86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排污去向（受纳水体）</w:t>
            </w:r>
          </w:p>
        </w:tc>
        <w:tc>
          <w:tcPr>
            <w:tcW w:w="2926" w:type="dxa"/>
            <w:gridSpan w:val="4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项目建设内容</w:t>
            </w:r>
          </w:p>
        </w:tc>
        <w:tc>
          <w:tcPr>
            <w:tcW w:w="51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投资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（万元）</w:t>
            </w:r>
          </w:p>
        </w:tc>
        <w:tc>
          <w:tcPr>
            <w:tcW w:w="421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完成时限</w:t>
            </w:r>
          </w:p>
        </w:tc>
        <w:tc>
          <w:tcPr>
            <w:tcW w:w="57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集中污水处理设施完成时限</w:t>
            </w:r>
          </w:p>
        </w:tc>
        <w:tc>
          <w:tcPr>
            <w:tcW w:w="86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在线监控装置与环保部门联网完成时限</w:t>
            </w:r>
          </w:p>
        </w:tc>
        <w:tc>
          <w:tcPr>
            <w:tcW w:w="139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区内企业是否均预处理达到集中处理要求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是否年度重点减</w:t>
            </w:r>
            <w:proofErr w:type="gramStart"/>
            <w:r>
              <w:rPr>
                <w:rFonts w:ascii="仿宋_GB2312" w:hAnsi="仿宋_GB2312" w:hint="eastAsia"/>
                <w:sz w:val="24"/>
              </w:rPr>
              <w:t>排项目</w:t>
            </w:r>
            <w:proofErr w:type="gramEnd"/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责任单位</w:t>
            </w:r>
          </w:p>
        </w:tc>
      </w:tr>
      <w:tr w:rsidR="008F4F24" w:rsidTr="000C7EC4">
        <w:trPr>
          <w:trHeight w:val="1912"/>
        </w:trPr>
        <w:tc>
          <w:tcPr>
            <w:tcW w:w="438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2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487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560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862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561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主体处理工艺</w:t>
            </w:r>
          </w:p>
        </w:tc>
        <w:tc>
          <w:tcPr>
            <w:tcW w:w="71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处理规模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（万吨/日）</w:t>
            </w:r>
          </w:p>
        </w:tc>
        <w:tc>
          <w:tcPr>
            <w:tcW w:w="72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主要建设内容</w:t>
            </w:r>
          </w:p>
        </w:tc>
        <w:tc>
          <w:tcPr>
            <w:tcW w:w="926" w:type="dxa"/>
            <w:vAlign w:val="center"/>
          </w:tcPr>
          <w:p w:rsidR="008F4F24" w:rsidRDefault="008F4F24" w:rsidP="000C7EC4">
            <w:pPr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是否依托城镇污水处理设施</w:t>
            </w:r>
          </w:p>
        </w:tc>
        <w:tc>
          <w:tcPr>
            <w:tcW w:w="51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42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862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</w:tr>
      <w:tr w:rsidR="008F4F24" w:rsidTr="000C7EC4">
        <w:trPr>
          <w:trHeight w:val="1448"/>
        </w:trPr>
        <w:tc>
          <w:tcPr>
            <w:tcW w:w="438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邵阳市</w:t>
            </w:r>
          </w:p>
        </w:tc>
        <w:tc>
          <w:tcPr>
            <w:tcW w:w="438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新邵县</w:t>
            </w:r>
          </w:p>
        </w:tc>
        <w:tc>
          <w:tcPr>
            <w:tcW w:w="583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湖南新邵经济开发区</w:t>
            </w:r>
          </w:p>
        </w:tc>
        <w:tc>
          <w:tcPr>
            <w:tcW w:w="456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hAnsi="仿宋_GB2312" w:hint="eastAsia"/>
                <w:sz w:val="18"/>
                <w:szCs w:val="18"/>
              </w:rPr>
              <w:t>酿溪镇</w:t>
            </w:r>
            <w:proofErr w:type="gramEnd"/>
          </w:p>
        </w:tc>
        <w:tc>
          <w:tcPr>
            <w:tcW w:w="1062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省</w:t>
            </w:r>
          </w:p>
        </w:tc>
        <w:tc>
          <w:tcPr>
            <w:tcW w:w="487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造纸、化工、冶炼</w:t>
            </w:r>
          </w:p>
        </w:tc>
        <w:tc>
          <w:tcPr>
            <w:tcW w:w="560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40</w:t>
            </w:r>
          </w:p>
        </w:tc>
        <w:tc>
          <w:tcPr>
            <w:tcW w:w="862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  <w:t>资江III类</w:t>
            </w:r>
          </w:p>
        </w:tc>
        <w:tc>
          <w:tcPr>
            <w:tcW w:w="561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719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720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26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51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42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57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86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hint="eastAsia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/</w:t>
            </w:r>
          </w:p>
        </w:tc>
        <w:tc>
          <w:tcPr>
            <w:tcW w:w="1391" w:type="dxa"/>
            <w:vAlign w:val="center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cs="宋体" w:hint="eastAsia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/</w:t>
            </w:r>
          </w:p>
        </w:tc>
        <w:tc>
          <w:tcPr>
            <w:tcW w:w="1023" w:type="dxa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39" w:type="dxa"/>
          </w:tcPr>
          <w:p w:rsidR="008F4F24" w:rsidRDefault="008F4F24" w:rsidP="000C7EC4">
            <w:pPr>
              <w:widowControl/>
              <w:jc w:val="center"/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18"/>
                <w:szCs w:val="18"/>
              </w:rPr>
              <w:t>县住建局</w:t>
            </w:r>
          </w:p>
        </w:tc>
      </w:tr>
    </w:tbl>
    <w:p w:rsidR="008F4F24" w:rsidRDefault="008F4F24" w:rsidP="008F4F24">
      <w:pPr>
        <w:jc w:val="left"/>
        <w:rPr>
          <w:rFonts w:ascii="华文中宋" w:eastAsia="华文中宋" w:hAnsi="华文中宋" w:hint="eastAsia"/>
          <w:sz w:val="28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注：全省省级及以上工业集聚区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年底前按规定建成污水集中处理设施</w:t>
      </w:r>
    </w:p>
    <w:p w:rsidR="008F4F24" w:rsidRDefault="008F4F24" w:rsidP="008F4F24">
      <w:pPr>
        <w:pStyle w:val="3"/>
        <w:ind w:left="602"/>
        <w:rPr>
          <w:rFonts w:ascii="华文中宋" w:eastAsia="华文中宋" w:hAnsi="华文中宋" w:hint="eastAsia"/>
          <w:sz w:val="28"/>
        </w:rPr>
      </w:pP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  <w:r>
        <w:rPr>
          <w:rFonts w:ascii="黑体" w:eastAsia="黑体" w:hAnsi="黑体" w:hint="eastAsia"/>
          <w:b w:val="0"/>
          <w:bCs w:val="0"/>
          <w:sz w:val="32"/>
        </w:rPr>
        <w:t>4-2 城镇污水处理设施建设改造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467"/>
        <w:gridCol w:w="360"/>
        <w:gridCol w:w="502"/>
        <w:gridCol w:w="1125"/>
        <w:gridCol w:w="948"/>
        <w:gridCol w:w="488"/>
        <w:gridCol w:w="1383"/>
        <w:gridCol w:w="1240"/>
        <w:gridCol w:w="814"/>
        <w:gridCol w:w="1632"/>
        <w:gridCol w:w="679"/>
        <w:gridCol w:w="948"/>
        <w:gridCol w:w="845"/>
        <w:gridCol w:w="764"/>
        <w:gridCol w:w="765"/>
        <w:gridCol w:w="745"/>
      </w:tblGrid>
      <w:tr w:rsidR="008F4F24" w:rsidTr="000C7EC4">
        <w:trPr>
          <w:trHeight w:val="832"/>
        </w:trPr>
        <w:tc>
          <w:tcPr>
            <w:tcW w:w="395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67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地市</w:t>
            </w:r>
          </w:p>
        </w:tc>
        <w:tc>
          <w:tcPr>
            <w:tcW w:w="36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区县</w:t>
            </w:r>
          </w:p>
        </w:tc>
        <w:tc>
          <w:tcPr>
            <w:tcW w:w="1627" w:type="dxa"/>
            <w:gridSpan w:val="2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所在乡镇（街道）</w:t>
            </w:r>
          </w:p>
        </w:tc>
        <w:tc>
          <w:tcPr>
            <w:tcW w:w="94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8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437" w:type="dxa"/>
            <w:gridSpan w:val="3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2311" w:type="dxa"/>
            <w:gridSpan w:val="2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新改扩建情况</w:t>
            </w:r>
          </w:p>
        </w:tc>
        <w:tc>
          <w:tcPr>
            <w:tcW w:w="94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是否属于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敏感区</w:t>
            </w:r>
          </w:p>
        </w:tc>
        <w:tc>
          <w:tcPr>
            <w:tcW w:w="845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投资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76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  <w:tc>
          <w:tcPr>
            <w:tcW w:w="765" w:type="dxa"/>
            <w:vMerge w:val="restart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sz w:val="24"/>
              </w:rPr>
            </w:pP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4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sz w:val="24"/>
              </w:rPr>
            </w:pPr>
          </w:p>
        </w:tc>
      </w:tr>
      <w:tr w:rsidR="008F4F24" w:rsidTr="000C7EC4">
        <w:trPr>
          <w:trHeight w:val="1242"/>
        </w:trPr>
        <w:tc>
          <w:tcPr>
            <w:tcW w:w="395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67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50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12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行政区划代码</w:t>
            </w:r>
          </w:p>
        </w:tc>
        <w:tc>
          <w:tcPr>
            <w:tcW w:w="948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88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设计处理能力（万吨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24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实际处理能力（万吨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81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排放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63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设计处理能力（万吨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67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排放标准</w:t>
            </w:r>
          </w:p>
        </w:tc>
        <w:tc>
          <w:tcPr>
            <w:tcW w:w="948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45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6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65" w:type="dxa"/>
            <w:vMerge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4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责任单位</w:t>
            </w:r>
          </w:p>
        </w:tc>
      </w:tr>
      <w:tr w:rsidR="008F4F24" w:rsidTr="000C7EC4">
        <w:trPr>
          <w:trHeight w:val="2062"/>
        </w:trPr>
        <w:tc>
          <w:tcPr>
            <w:tcW w:w="395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 w:hint="eastAsi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1</w:t>
            </w:r>
          </w:p>
        </w:tc>
        <w:tc>
          <w:tcPr>
            <w:tcW w:w="467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36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新邵县</w:t>
            </w:r>
          </w:p>
        </w:tc>
        <w:tc>
          <w:tcPr>
            <w:tcW w:w="502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酿溪镇</w:t>
            </w:r>
            <w:proofErr w:type="gramEnd"/>
          </w:p>
        </w:tc>
        <w:tc>
          <w:tcPr>
            <w:tcW w:w="1125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430522</w:t>
            </w:r>
          </w:p>
        </w:tc>
        <w:tc>
          <w:tcPr>
            <w:tcW w:w="948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新邵县污水处理厂提质扩容改造</w:t>
            </w:r>
          </w:p>
        </w:tc>
        <w:tc>
          <w:tcPr>
            <w:tcW w:w="488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一级A改扩建</w:t>
            </w:r>
          </w:p>
        </w:tc>
        <w:tc>
          <w:tcPr>
            <w:tcW w:w="1383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一级B</w:t>
            </w:r>
          </w:p>
        </w:tc>
        <w:tc>
          <w:tcPr>
            <w:tcW w:w="1632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一级A</w:t>
            </w:r>
          </w:p>
        </w:tc>
        <w:tc>
          <w:tcPr>
            <w:tcW w:w="948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45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5479.4</w:t>
            </w:r>
          </w:p>
        </w:tc>
        <w:tc>
          <w:tcPr>
            <w:tcW w:w="76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6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年底完成工程规划、招投标工作。</w:t>
            </w:r>
          </w:p>
        </w:tc>
        <w:tc>
          <w:tcPr>
            <w:tcW w:w="74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住建局</w:t>
            </w:r>
          </w:p>
        </w:tc>
      </w:tr>
      <w:tr w:rsidR="008F4F24" w:rsidTr="000C7EC4">
        <w:trPr>
          <w:trHeight w:val="422"/>
        </w:trPr>
        <w:tc>
          <w:tcPr>
            <w:tcW w:w="39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67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50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88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6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6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8F4F24" w:rsidTr="000C7EC4">
        <w:trPr>
          <w:trHeight w:val="435"/>
        </w:trPr>
        <w:tc>
          <w:tcPr>
            <w:tcW w:w="39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67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50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88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4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6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6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0"/>
                <w:szCs w:val="20"/>
              </w:rPr>
            </w:pPr>
          </w:p>
        </w:tc>
      </w:tr>
    </w:tbl>
    <w:p w:rsidR="008F4F24" w:rsidRDefault="008F4F24" w:rsidP="008F4F2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年底前，县以上城镇污水处理率达到</w:t>
      </w:r>
      <w:r>
        <w:rPr>
          <w:rFonts w:hint="eastAsia"/>
          <w:sz w:val="18"/>
          <w:szCs w:val="18"/>
        </w:rPr>
        <w:t>95%</w:t>
      </w:r>
      <w:r>
        <w:rPr>
          <w:rFonts w:hint="eastAsia"/>
          <w:sz w:val="18"/>
          <w:szCs w:val="18"/>
        </w:rPr>
        <w:t>以上。到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年，全省所有县市区和重点镇具备污水收集处理能力。敏感区域（重点湖泊、重点水库）城镇污水处理设施应于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年底前全面达到一级Ａ排放标准。</w:t>
      </w:r>
    </w:p>
    <w:p w:rsidR="008F4F24" w:rsidRDefault="008F4F24" w:rsidP="008F4F24">
      <w:pPr>
        <w:pStyle w:val="3"/>
        <w:rPr>
          <w:rFonts w:ascii="华文中宋" w:eastAsia="华文中宋" w:hAnsi="华文中宋" w:hint="eastAsia"/>
          <w:sz w:val="28"/>
        </w:rPr>
      </w:pPr>
    </w:p>
    <w:p w:rsidR="008F4F24" w:rsidRDefault="008F4F24" w:rsidP="008F4F24">
      <w:pPr>
        <w:rPr>
          <w:rFonts w:ascii="华文中宋" w:eastAsia="华文中宋" w:hAnsi="华文中宋" w:hint="eastAsia"/>
          <w:sz w:val="28"/>
        </w:rPr>
      </w:pPr>
    </w:p>
    <w:p w:rsidR="008F4F24" w:rsidRDefault="008F4F24" w:rsidP="008F4F24">
      <w:pPr>
        <w:rPr>
          <w:rFonts w:ascii="华文中宋" w:eastAsia="华文中宋" w:hAnsi="华文中宋" w:hint="eastAsia"/>
          <w:sz w:val="28"/>
        </w:rPr>
      </w:pP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  <w:r>
        <w:rPr>
          <w:rFonts w:ascii="黑体" w:eastAsia="黑体" w:hAnsi="黑体" w:hint="eastAsia"/>
          <w:b w:val="0"/>
          <w:bCs w:val="0"/>
          <w:sz w:val="32"/>
        </w:rPr>
        <w:t>4-3城市污水收集管网改造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0"/>
        <w:gridCol w:w="900"/>
        <w:gridCol w:w="974"/>
        <w:gridCol w:w="932"/>
        <w:gridCol w:w="1515"/>
        <w:gridCol w:w="1201"/>
        <w:gridCol w:w="1294"/>
        <w:gridCol w:w="1454"/>
        <w:gridCol w:w="1174"/>
        <w:gridCol w:w="940"/>
        <w:gridCol w:w="879"/>
        <w:gridCol w:w="540"/>
        <w:gridCol w:w="741"/>
        <w:gridCol w:w="724"/>
      </w:tblGrid>
      <w:tr w:rsidR="008F4F24" w:rsidTr="000C7EC4">
        <w:trPr>
          <w:trHeight w:val="339"/>
        </w:trPr>
        <w:tc>
          <w:tcPr>
            <w:tcW w:w="77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地市</w:t>
            </w:r>
          </w:p>
        </w:tc>
        <w:tc>
          <w:tcPr>
            <w:tcW w:w="97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区县</w:t>
            </w:r>
          </w:p>
        </w:tc>
        <w:tc>
          <w:tcPr>
            <w:tcW w:w="2447" w:type="dxa"/>
            <w:gridSpan w:val="2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所在乡镇（街道）</w:t>
            </w:r>
          </w:p>
        </w:tc>
        <w:tc>
          <w:tcPr>
            <w:tcW w:w="1201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9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预计配套管网长度（公里）</w:t>
            </w:r>
          </w:p>
        </w:tc>
        <w:tc>
          <w:tcPr>
            <w:tcW w:w="145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预计新增水量（万吨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新增服务人口（万人）</w:t>
            </w:r>
          </w:p>
        </w:tc>
        <w:tc>
          <w:tcPr>
            <w:tcW w:w="94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排放去向</w:t>
            </w:r>
          </w:p>
        </w:tc>
        <w:tc>
          <w:tcPr>
            <w:tcW w:w="879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投资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54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  <w:tc>
          <w:tcPr>
            <w:tcW w:w="741" w:type="dxa"/>
            <w:vMerge w:val="restart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是否年度重点减</w:t>
            </w:r>
            <w:proofErr w:type="gramStart"/>
            <w:r>
              <w:rPr>
                <w:rFonts w:hint="eastAsia"/>
                <w:sz w:val="24"/>
              </w:rPr>
              <w:t>排项目</w:t>
            </w:r>
            <w:proofErr w:type="gramEnd"/>
          </w:p>
        </w:tc>
        <w:tc>
          <w:tcPr>
            <w:tcW w:w="724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sz w:val="24"/>
              </w:rPr>
            </w:pPr>
          </w:p>
        </w:tc>
      </w:tr>
      <w:tr w:rsidR="008F4F24" w:rsidTr="000C7EC4">
        <w:trPr>
          <w:trHeight w:val="312"/>
        </w:trPr>
        <w:tc>
          <w:tcPr>
            <w:tcW w:w="770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7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32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15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行政区划代码</w:t>
            </w:r>
          </w:p>
        </w:tc>
        <w:tc>
          <w:tcPr>
            <w:tcW w:w="1201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40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540" w:type="dxa"/>
            <w:vMerge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41" w:type="dxa"/>
            <w:vMerge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24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责任单位</w:t>
            </w:r>
          </w:p>
        </w:tc>
      </w:tr>
      <w:tr w:rsidR="008F4F24" w:rsidTr="000C7EC4">
        <w:trPr>
          <w:trHeight w:val="957"/>
        </w:trPr>
        <w:tc>
          <w:tcPr>
            <w:tcW w:w="77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 w:hint="eastAsi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97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新邵县</w:t>
            </w:r>
          </w:p>
        </w:tc>
        <w:tc>
          <w:tcPr>
            <w:tcW w:w="932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酿溪镇</w:t>
            </w:r>
            <w:proofErr w:type="gramEnd"/>
          </w:p>
        </w:tc>
        <w:tc>
          <w:tcPr>
            <w:tcW w:w="1515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430522</w:t>
            </w:r>
          </w:p>
        </w:tc>
        <w:tc>
          <w:tcPr>
            <w:tcW w:w="1201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新邵县城市污水管网建设工程</w:t>
            </w:r>
          </w:p>
        </w:tc>
        <w:tc>
          <w:tcPr>
            <w:tcW w:w="129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大坪污水处理厂</w:t>
            </w:r>
          </w:p>
        </w:tc>
        <w:tc>
          <w:tcPr>
            <w:tcW w:w="879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54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41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24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县住建局</w:t>
            </w:r>
          </w:p>
        </w:tc>
      </w:tr>
    </w:tbl>
    <w:p w:rsidR="008F4F24" w:rsidRDefault="008F4F24" w:rsidP="008F4F24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注：到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年，长沙市建成区污水基本实现全收集、全处理。其他地级城市建成区于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年底前基本实现。</w:t>
      </w: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</w:p>
    <w:p w:rsidR="008F4F24" w:rsidRDefault="008F4F24" w:rsidP="008F4F24">
      <w:pPr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4-4已建污水处理厂污泥处理处置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732"/>
        <w:gridCol w:w="731"/>
        <w:gridCol w:w="884"/>
        <w:gridCol w:w="1300"/>
        <w:gridCol w:w="1426"/>
        <w:gridCol w:w="1983"/>
        <w:gridCol w:w="1639"/>
        <w:gridCol w:w="1550"/>
        <w:gridCol w:w="1466"/>
        <w:gridCol w:w="831"/>
        <w:gridCol w:w="824"/>
      </w:tblGrid>
      <w:tr w:rsidR="008F4F24" w:rsidTr="000C7EC4">
        <w:trPr>
          <w:trHeight w:val="496"/>
        </w:trPr>
        <w:tc>
          <w:tcPr>
            <w:tcW w:w="73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3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地市</w:t>
            </w:r>
          </w:p>
        </w:tc>
        <w:tc>
          <w:tcPr>
            <w:tcW w:w="731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区县</w:t>
            </w:r>
          </w:p>
        </w:tc>
        <w:tc>
          <w:tcPr>
            <w:tcW w:w="2184" w:type="dxa"/>
            <w:gridSpan w:val="2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所在乡镇（街道）</w:t>
            </w:r>
          </w:p>
        </w:tc>
        <w:tc>
          <w:tcPr>
            <w:tcW w:w="142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污水处理厂名称</w:t>
            </w:r>
          </w:p>
        </w:tc>
        <w:tc>
          <w:tcPr>
            <w:tcW w:w="1983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污泥产生量（吨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1639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污泥处置量</w:t>
            </w:r>
          </w:p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155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污泥处理处置方式</w:t>
            </w:r>
          </w:p>
        </w:tc>
        <w:tc>
          <w:tcPr>
            <w:tcW w:w="146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最终去向</w:t>
            </w:r>
          </w:p>
        </w:tc>
        <w:tc>
          <w:tcPr>
            <w:tcW w:w="831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  <w:tc>
          <w:tcPr>
            <w:tcW w:w="82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  <w:sz w:val="24"/>
              </w:rPr>
            </w:pPr>
          </w:p>
        </w:tc>
      </w:tr>
      <w:tr w:rsidR="008F4F24" w:rsidTr="000C7EC4">
        <w:trPr>
          <w:trHeight w:val="977"/>
        </w:trPr>
        <w:tc>
          <w:tcPr>
            <w:tcW w:w="734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32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31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00" w:type="dxa"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行政区划代码</w:t>
            </w:r>
          </w:p>
        </w:tc>
        <w:tc>
          <w:tcPr>
            <w:tcW w:w="1426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466" w:type="dxa"/>
            <w:vMerge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31" w:type="dxa"/>
            <w:vMerge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24" w:type="dxa"/>
          </w:tcPr>
          <w:p w:rsidR="008F4F24" w:rsidRDefault="008F4F24" w:rsidP="000C7EC4">
            <w:pPr>
              <w:widowControl/>
              <w:spacing w:line="32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责任单位</w:t>
            </w:r>
          </w:p>
        </w:tc>
      </w:tr>
      <w:tr w:rsidR="008F4F24" w:rsidTr="000C7EC4">
        <w:trPr>
          <w:trHeight w:val="989"/>
        </w:trPr>
        <w:tc>
          <w:tcPr>
            <w:tcW w:w="73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 w:hint="eastAsi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邵阳市</w:t>
            </w:r>
          </w:p>
        </w:tc>
        <w:tc>
          <w:tcPr>
            <w:tcW w:w="731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新邵县</w:t>
            </w:r>
          </w:p>
        </w:tc>
        <w:tc>
          <w:tcPr>
            <w:tcW w:w="884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酿溪镇</w:t>
            </w:r>
            <w:proofErr w:type="gramEnd"/>
          </w:p>
        </w:tc>
        <w:tc>
          <w:tcPr>
            <w:tcW w:w="130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430522</w:t>
            </w:r>
          </w:p>
        </w:tc>
        <w:tc>
          <w:tcPr>
            <w:tcW w:w="1426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新邵县大坪污水处理厂</w:t>
            </w:r>
          </w:p>
        </w:tc>
        <w:tc>
          <w:tcPr>
            <w:tcW w:w="1983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39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0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填埋</w:t>
            </w:r>
          </w:p>
        </w:tc>
        <w:tc>
          <w:tcPr>
            <w:tcW w:w="1466" w:type="dxa"/>
            <w:vAlign w:val="center"/>
          </w:tcPr>
          <w:p w:rsidR="008F4F24" w:rsidRDefault="008F4F24" w:rsidP="000C7EC4">
            <w:pPr>
              <w:jc w:val="center"/>
              <w:rPr>
                <w:rFonts w:ascii="仿宋_GB2312" w:hAnsi="Tahoma" w:cs="Tahoma"/>
                <w:color w:val="000000"/>
                <w:sz w:val="20"/>
                <w:szCs w:val="20"/>
              </w:rPr>
            </w:pPr>
            <w:r>
              <w:rPr>
                <w:rFonts w:ascii="仿宋_GB2312" w:hAnsi="Tahoma" w:cs="Tahoma" w:hint="eastAsia"/>
                <w:color w:val="000000"/>
                <w:sz w:val="20"/>
                <w:szCs w:val="20"/>
              </w:rPr>
              <w:t>填埋场</w:t>
            </w:r>
          </w:p>
        </w:tc>
        <w:tc>
          <w:tcPr>
            <w:tcW w:w="831" w:type="dxa"/>
          </w:tcPr>
          <w:p w:rsidR="008F4F24" w:rsidRDefault="008F4F24" w:rsidP="000C7EC4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24" w:type="dxa"/>
          </w:tcPr>
          <w:p w:rsidR="008F4F24" w:rsidRDefault="008F4F24" w:rsidP="000C7EC4">
            <w:pPr>
              <w:widowControl/>
              <w:jc w:val="center"/>
              <w:rPr>
                <w:rFonts w:eastAsia="宋体" w:hint="eastAsia"/>
                <w:kern w:val="0"/>
              </w:rPr>
            </w:pPr>
            <w:r>
              <w:rPr>
                <w:rFonts w:hint="eastAsia"/>
                <w:kern w:val="0"/>
              </w:rPr>
              <w:t>县住建局</w:t>
            </w:r>
          </w:p>
        </w:tc>
      </w:tr>
    </w:tbl>
    <w:p w:rsidR="008F4F24" w:rsidRDefault="008F4F24" w:rsidP="008F4F2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年，长沙市建成区黑臭水体消除比例不低于</w:t>
      </w:r>
      <w:r>
        <w:rPr>
          <w:rFonts w:hint="eastAsia"/>
          <w:sz w:val="18"/>
          <w:szCs w:val="18"/>
        </w:rPr>
        <w:t>90%</w:t>
      </w:r>
      <w:r>
        <w:rPr>
          <w:rFonts w:hint="eastAsia"/>
          <w:sz w:val="18"/>
          <w:szCs w:val="18"/>
        </w:rPr>
        <w:t>。全省地级以上城市建成区黑臭水体消除比例达到</w:t>
      </w:r>
      <w:r>
        <w:rPr>
          <w:rFonts w:hint="eastAsia"/>
          <w:sz w:val="18"/>
          <w:szCs w:val="18"/>
        </w:rPr>
        <w:t>60%</w:t>
      </w:r>
      <w:r>
        <w:rPr>
          <w:rFonts w:hint="eastAsia"/>
          <w:sz w:val="18"/>
          <w:szCs w:val="18"/>
        </w:rPr>
        <w:t>。</w:t>
      </w: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  <w:r>
        <w:rPr>
          <w:rFonts w:ascii="黑体" w:eastAsia="黑体" w:hAnsi="黑体" w:hint="eastAsia"/>
          <w:b w:val="0"/>
          <w:bCs w:val="0"/>
          <w:sz w:val="32"/>
        </w:rPr>
        <w:lastRenderedPageBreak/>
        <w:t>4-5 畜禽养殖场关停或搬迁项目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462"/>
        <w:gridCol w:w="463"/>
        <w:gridCol w:w="680"/>
        <w:gridCol w:w="1603"/>
        <w:gridCol w:w="2358"/>
        <w:gridCol w:w="895"/>
        <w:gridCol w:w="1583"/>
        <w:gridCol w:w="1147"/>
        <w:gridCol w:w="1282"/>
        <w:gridCol w:w="1570"/>
        <w:gridCol w:w="1557"/>
      </w:tblGrid>
      <w:tr w:rsidR="008F4F24" w:rsidTr="000C7EC4">
        <w:trPr>
          <w:trHeight w:val="423"/>
        </w:trPr>
        <w:tc>
          <w:tcPr>
            <w:tcW w:w="46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序号</w:t>
            </w:r>
          </w:p>
        </w:tc>
        <w:tc>
          <w:tcPr>
            <w:tcW w:w="46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地市</w:t>
            </w:r>
          </w:p>
        </w:tc>
        <w:tc>
          <w:tcPr>
            <w:tcW w:w="463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区县</w:t>
            </w:r>
          </w:p>
        </w:tc>
        <w:tc>
          <w:tcPr>
            <w:tcW w:w="2283" w:type="dxa"/>
            <w:gridSpan w:val="2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所在乡镇（街道）</w:t>
            </w:r>
          </w:p>
        </w:tc>
        <w:tc>
          <w:tcPr>
            <w:tcW w:w="2358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养殖场（小区）和专业户数</w:t>
            </w:r>
          </w:p>
        </w:tc>
        <w:tc>
          <w:tcPr>
            <w:tcW w:w="895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养殖种类</w:t>
            </w:r>
          </w:p>
        </w:tc>
        <w:tc>
          <w:tcPr>
            <w:tcW w:w="1583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养殖数量（头、只、羽）</w:t>
            </w:r>
          </w:p>
        </w:tc>
        <w:tc>
          <w:tcPr>
            <w:tcW w:w="1147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投资（万元）</w:t>
            </w:r>
          </w:p>
        </w:tc>
        <w:tc>
          <w:tcPr>
            <w:tcW w:w="128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完成时限</w:t>
            </w:r>
          </w:p>
        </w:tc>
        <w:tc>
          <w:tcPr>
            <w:tcW w:w="1570" w:type="dxa"/>
            <w:vMerge w:val="restart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是否年度重点减</w:t>
            </w:r>
            <w:proofErr w:type="gramStart"/>
            <w:r>
              <w:rPr>
                <w:rFonts w:ascii="仿宋_GB2312" w:hAnsi="仿宋_GB2312" w:hint="eastAsia"/>
                <w:sz w:val="22"/>
              </w:rPr>
              <w:t>排项目</w:t>
            </w:r>
            <w:proofErr w:type="gramEnd"/>
          </w:p>
        </w:tc>
        <w:tc>
          <w:tcPr>
            <w:tcW w:w="1557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责任单位</w:t>
            </w:r>
          </w:p>
        </w:tc>
      </w:tr>
      <w:tr w:rsidR="008F4F24" w:rsidTr="000C7EC4">
        <w:trPr>
          <w:trHeight w:val="423"/>
        </w:trPr>
        <w:tc>
          <w:tcPr>
            <w:tcW w:w="460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462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463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名称</w:t>
            </w:r>
          </w:p>
        </w:tc>
        <w:tc>
          <w:tcPr>
            <w:tcW w:w="160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  <w:r>
              <w:rPr>
                <w:rFonts w:ascii="仿宋_GB2312" w:hAnsi="仿宋_GB2312" w:hint="eastAsia"/>
                <w:sz w:val="22"/>
              </w:rPr>
              <w:t>行政区划代码</w:t>
            </w:r>
          </w:p>
        </w:tc>
        <w:tc>
          <w:tcPr>
            <w:tcW w:w="2358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1583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1282" w:type="dxa"/>
            <w:vMerge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1570" w:type="dxa"/>
            <w:vMerge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  <w:tc>
          <w:tcPr>
            <w:tcW w:w="1557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2"/>
              </w:rPr>
            </w:pPr>
          </w:p>
        </w:tc>
      </w:tr>
      <w:tr w:rsidR="008F4F24" w:rsidTr="000C7EC4">
        <w:trPr>
          <w:trHeight w:val="423"/>
        </w:trPr>
        <w:tc>
          <w:tcPr>
            <w:tcW w:w="46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1</w:t>
            </w:r>
          </w:p>
        </w:tc>
        <w:tc>
          <w:tcPr>
            <w:tcW w:w="462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邵阳</w:t>
            </w:r>
          </w:p>
        </w:tc>
        <w:tc>
          <w:tcPr>
            <w:tcW w:w="46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新邵</w:t>
            </w:r>
          </w:p>
        </w:tc>
        <w:tc>
          <w:tcPr>
            <w:tcW w:w="68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</w:p>
        </w:tc>
        <w:tc>
          <w:tcPr>
            <w:tcW w:w="2358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1</w:t>
            </w:r>
          </w:p>
        </w:tc>
        <w:tc>
          <w:tcPr>
            <w:tcW w:w="895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羊</w:t>
            </w:r>
          </w:p>
        </w:tc>
        <w:tc>
          <w:tcPr>
            <w:tcW w:w="158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400</w:t>
            </w:r>
          </w:p>
        </w:tc>
        <w:tc>
          <w:tcPr>
            <w:tcW w:w="1147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110</w:t>
            </w:r>
          </w:p>
        </w:tc>
        <w:tc>
          <w:tcPr>
            <w:tcW w:w="1282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2017.12</w:t>
            </w:r>
          </w:p>
        </w:tc>
        <w:tc>
          <w:tcPr>
            <w:tcW w:w="1570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否</w:t>
            </w:r>
          </w:p>
        </w:tc>
        <w:tc>
          <w:tcPr>
            <w:tcW w:w="1557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 w:hint="eastAsia"/>
                <w:color w:val="000000"/>
                <w:sz w:val="22"/>
              </w:rPr>
              <w:t>县畜牧水产局</w:t>
            </w:r>
          </w:p>
        </w:tc>
      </w:tr>
      <w:tr w:rsidR="008F4F24" w:rsidTr="000C7EC4">
        <w:trPr>
          <w:trHeight w:val="434"/>
        </w:trPr>
        <w:tc>
          <w:tcPr>
            <w:tcW w:w="46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462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46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FF0000"/>
                <w:kern w:val="0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kern w:val="0"/>
                <w:sz w:val="22"/>
              </w:rPr>
            </w:pPr>
          </w:p>
        </w:tc>
        <w:tc>
          <w:tcPr>
            <w:tcW w:w="2358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282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rFonts w:ascii="仿宋_GB2312" w:hAnsi="仿宋_GB2312" w:hint="eastAsia"/>
                <w:color w:val="000000"/>
                <w:kern w:val="0"/>
                <w:sz w:val="22"/>
              </w:rPr>
            </w:pPr>
          </w:p>
        </w:tc>
      </w:tr>
    </w:tbl>
    <w:p w:rsidR="008F4F24" w:rsidRDefault="008F4F24" w:rsidP="008F4F24">
      <w:pPr>
        <w:jc w:val="left"/>
        <w:rPr>
          <w:rFonts w:ascii="华文中宋" w:eastAsia="华文中宋" w:hAnsi="华文中宋" w:hint="eastAsia"/>
          <w:sz w:val="28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年底前，对禁养区内确需关闭或搬迁的畜禽规模养殖场（小区）拆除或关闭。</w:t>
      </w:r>
    </w:p>
    <w:p w:rsidR="008F4F24" w:rsidRDefault="008F4F24" w:rsidP="008F4F24">
      <w:pPr>
        <w:pStyle w:val="3"/>
        <w:ind w:left="602"/>
        <w:rPr>
          <w:rFonts w:ascii="华文中宋" w:eastAsia="华文中宋" w:hAnsi="华文中宋"/>
          <w:sz w:val="28"/>
        </w:rPr>
      </w:pPr>
      <w:r>
        <w:rPr>
          <w:rFonts w:ascii="黑体" w:eastAsia="黑体" w:hAnsi="黑体" w:hint="eastAsia"/>
          <w:b w:val="0"/>
          <w:bCs w:val="0"/>
          <w:sz w:val="32"/>
        </w:rPr>
        <w:t>4-6畜禽养殖污染治理项目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6"/>
        <w:gridCol w:w="406"/>
        <w:gridCol w:w="407"/>
        <w:gridCol w:w="795"/>
        <w:gridCol w:w="1081"/>
        <w:gridCol w:w="1392"/>
        <w:gridCol w:w="929"/>
        <w:gridCol w:w="1236"/>
        <w:gridCol w:w="1240"/>
        <w:gridCol w:w="1392"/>
        <w:gridCol w:w="1087"/>
        <w:gridCol w:w="929"/>
        <w:gridCol w:w="929"/>
        <w:gridCol w:w="928"/>
        <w:gridCol w:w="923"/>
      </w:tblGrid>
      <w:tr w:rsidR="008F4F24" w:rsidTr="000C7EC4">
        <w:trPr>
          <w:trHeight w:val="414"/>
        </w:trPr>
        <w:tc>
          <w:tcPr>
            <w:tcW w:w="40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地市</w:t>
            </w:r>
          </w:p>
        </w:tc>
        <w:tc>
          <w:tcPr>
            <w:tcW w:w="407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区县</w:t>
            </w:r>
          </w:p>
        </w:tc>
        <w:tc>
          <w:tcPr>
            <w:tcW w:w="1876" w:type="dxa"/>
            <w:gridSpan w:val="2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所在乡镇（街道）</w:t>
            </w:r>
          </w:p>
        </w:tc>
        <w:tc>
          <w:tcPr>
            <w:tcW w:w="139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规模化畜禽养殖场（小区）名称</w:t>
            </w:r>
          </w:p>
        </w:tc>
        <w:tc>
          <w:tcPr>
            <w:tcW w:w="929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养殖种类</w:t>
            </w:r>
          </w:p>
        </w:tc>
        <w:tc>
          <w:tcPr>
            <w:tcW w:w="123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养殖数量</w:t>
            </w:r>
          </w:p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（头、只、羽）</w:t>
            </w:r>
          </w:p>
        </w:tc>
        <w:tc>
          <w:tcPr>
            <w:tcW w:w="1240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废弃物贮存处理设施</w:t>
            </w:r>
          </w:p>
        </w:tc>
        <w:tc>
          <w:tcPr>
            <w:tcW w:w="1392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雨污分流、干湿分离设施</w:t>
            </w:r>
          </w:p>
        </w:tc>
        <w:tc>
          <w:tcPr>
            <w:tcW w:w="1087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粪污处理处置模式</w:t>
            </w:r>
          </w:p>
        </w:tc>
        <w:tc>
          <w:tcPr>
            <w:tcW w:w="929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投资</w:t>
            </w:r>
          </w:p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929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完成时限</w:t>
            </w:r>
          </w:p>
        </w:tc>
        <w:tc>
          <w:tcPr>
            <w:tcW w:w="928" w:type="dxa"/>
            <w:vMerge w:val="restart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是否年度重点减</w:t>
            </w:r>
            <w:proofErr w:type="gramStart"/>
            <w:r>
              <w:rPr>
                <w:rFonts w:hint="eastAsia"/>
                <w:sz w:val="24"/>
              </w:rPr>
              <w:t>排项目</w:t>
            </w:r>
            <w:proofErr w:type="gramEnd"/>
          </w:p>
        </w:tc>
        <w:tc>
          <w:tcPr>
            <w:tcW w:w="923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hint="eastAsia"/>
                <w:sz w:val="24"/>
              </w:rPr>
            </w:pPr>
          </w:p>
        </w:tc>
      </w:tr>
      <w:tr w:rsidR="008F4F24" w:rsidTr="000C7EC4">
        <w:trPr>
          <w:trHeight w:val="1204"/>
        </w:trPr>
        <w:tc>
          <w:tcPr>
            <w:tcW w:w="406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407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081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行政区划代码</w:t>
            </w:r>
          </w:p>
        </w:tc>
        <w:tc>
          <w:tcPr>
            <w:tcW w:w="1392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9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240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9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9" w:type="dxa"/>
            <w:vMerge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8" w:type="dxa"/>
            <w:vMerge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3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责任单位</w:t>
            </w:r>
          </w:p>
        </w:tc>
      </w:tr>
      <w:tr w:rsidR="008F4F24" w:rsidTr="000C7EC4">
        <w:trPr>
          <w:trHeight w:val="614"/>
        </w:trPr>
        <w:tc>
          <w:tcPr>
            <w:tcW w:w="40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int="eastAsia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40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邵阳</w:t>
            </w:r>
          </w:p>
        </w:tc>
        <w:tc>
          <w:tcPr>
            <w:tcW w:w="407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新邵</w:t>
            </w:r>
          </w:p>
        </w:tc>
        <w:tc>
          <w:tcPr>
            <w:tcW w:w="795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/</w:t>
            </w:r>
          </w:p>
        </w:tc>
        <w:tc>
          <w:tcPr>
            <w:tcW w:w="1081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11</w:t>
            </w:r>
          </w:p>
        </w:tc>
        <w:tc>
          <w:tcPr>
            <w:tcW w:w="92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生猪</w:t>
            </w:r>
          </w:p>
        </w:tc>
        <w:tc>
          <w:tcPr>
            <w:tcW w:w="123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10000</w:t>
            </w:r>
          </w:p>
        </w:tc>
        <w:tc>
          <w:tcPr>
            <w:tcW w:w="124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沉定池、干粪棚、沼气池</w:t>
            </w:r>
          </w:p>
        </w:tc>
        <w:tc>
          <w:tcPr>
            <w:tcW w:w="1392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雨污分流</w:t>
            </w:r>
          </w:p>
        </w:tc>
        <w:tc>
          <w:tcPr>
            <w:tcW w:w="1087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堆肥发酵还田</w:t>
            </w:r>
          </w:p>
        </w:tc>
        <w:tc>
          <w:tcPr>
            <w:tcW w:w="92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1080</w:t>
            </w:r>
          </w:p>
        </w:tc>
        <w:tc>
          <w:tcPr>
            <w:tcW w:w="92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2017.12</w:t>
            </w:r>
          </w:p>
        </w:tc>
        <w:tc>
          <w:tcPr>
            <w:tcW w:w="928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int="eastAsia"/>
                <w:color w:val="000000"/>
                <w:sz w:val="24"/>
                <w:szCs w:val="18"/>
              </w:rPr>
            </w:pPr>
            <w:r>
              <w:rPr>
                <w:rFonts w:ascii="仿宋_GB2312" w:hint="eastAsia"/>
                <w:color w:val="000000"/>
                <w:sz w:val="24"/>
                <w:szCs w:val="18"/>
              </w:rPr>
              <w:t>否</w:t>
            </w:r>
          </w:p>
        </w:tc>
        <w:tc>
          <w:tcPr>
            <w:tcW w:w="92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int="eastAsia"/>
                <w:color w:val="000000"/>
                <w:sz w:val="24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县畜牧水产局</w:t>
            </w:r>
          </w:p>
        </w:tc>
      </w:tr>
      <w:tr w:rsidR="008F4F24" w:rsidTr="000C7EC4">
        <w:trPr>
          <w:trHeight w:val="425"/>
        </w:trPr>
        <w:tc>
          <w:tcPr>
            <w:tcW w:w="40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7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8F4F24" w:rsidRDefault="008F4F24" w:rsidP="008F4F2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注：到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年，规模畜禽养殖场（小区）配套建设废弃物处理利用设施的比例达到</w:t>
      </w:r>
      <w:r>
        <w:rPr>
          <w:rFonts w:hint="eastAsia"/>
          <w:sz w:val="18"/>
          <w:szCs w:val="18"/>
        </w:rPr>
        <w:t>75%</w:t>
      </w:r>
      <w:r>
        <w:rPr>
          <w:rFonts w:hint="eastAsia"/>
          <w:sz w:val="18"/>
          <w:szCs w:val="18"/>
        </w:rPr>
        <w:t>以上。</w:t>
      </w:r>
    </w:p>
    <w:p w:rsidR="008F4F24" w:rsidRDefault="008F4F24" w:rsidP="008F4F24">
      <w:pPr>
        <w:pStyle w:val="3"/>
        <w:rPr>
          <w:rFonts w:ascii="华文中宋" w:eastAsia="华文中宋" w:hAnsi="华文中宋" w:hint="eastAsia"/>
          <w:sz w:val="28"/>
        </w:rPr>
      </w:pPr>
    </w:p>
    <w:p w:rsidR="008F4F24" w:rsidRDefault="008F4F24" w:rsidP="008F4F24">
      <w:pPr>
        <w:pStyle w:val="3"/>
        <w:ind w:left="602"/>
        <w:rPr>
          <w:rFonts w:ascii="黑体" w:eastAsia="黑体" w:hAnsi="黑体" w:hint="eastAsia"/>
          <w:b w:val="0"/>
          <w:bCs w:val="0"/>
          <w:sz w:val="32"/>
        </w:rPr>
      </w:pPr>
      <w:r>
        <w:rPr>
          <w:rFonts w:ascii="黑体" w:eastAsia="黑体" w:hAnsi="黑体" w:hint="eastAsia"/>
          <w:b w:val="0"/>
          <w:bCs w:val="0"/>
          <w:sz w:val="32"/>
        </w:rPr>
        <w:lastRenderedPageBreak/>
        <w:t>4-7 农村环境综合整治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754"/>
        <w:gridCol w:w="756"/>
        <w:gridCol w:w="1419"/>
        <w:gridCol w:w="1946"/>
        <w:gridCol w:w="1151"/>
        <w:gridCol w:w="3497"/>
        <w:gridCol w:w="1733"/>
        <w:gridCol w:w="1053"/>
        <w:gridCol w:w="1042"/>
      </w:tblGrid>
      <w:tr w:rsidR="008F4F24" w:rsidTr="000C7EC4">
        <w:trPr>
          <w:trHeight w:val="558"/>
        </w:trPr>
        <w:tc>
          <w:tcPr>
            <w:tcW w:w="749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序号</w:t>
            </w:r>
          </w:p>
        </w:tc>
        <w:tc>
          <w:tcPr>
            <w:tcW w:w="754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地市</w:t>
            </w:r>
          </w:p>
        </w:tc>
        <w:tc>
          <w:tcPr>
            <w:tcW w:w="756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区县</w:t>
            </w:r>
          </w:p>
        </w:tc>
        <w:tc>
          <w:tcPr>
            <w:tcW w:w="3365" w:type="dxa"/>
            <w:gridSpan w:val="2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所在乡镇（街道）</w:t>
            </w:r>
          </w:p>
        </w:tc>
        <w:tc>
          <w:tcPr>
            <w:tcW w:w="1151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建制村名称</w:t>
            </w:r>
          </w:p>
        </w:tc>
        <w:tc>
          <w:tcPr>
            <w:tcW w:w="3497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项目内容</w:t>
            </w:r>
          </w:p>
        </w:tc>
        <w:tc>
          <w:tcPr>
            <w:tcW w:w="1733" w:type="dxa"/>
            <w:vMerge w:val="restart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完成时限</w:t>
            </w:r>
          </w:p>
        </w:tc>
        <w:tc>
          <w:tcPr>
            <w:tcW w:w="1053" w:type="dxa"/>
            <w:vMerge w:val="restart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是否年度重点减</w:t>
            </w:r>
            <w:proofErr w:type="gramStart"/>
            <w:r>
              <w:rPr>
                <w:rFonts w:ascii="仿宋_GB2312" w:hAnsi="仿宋_GB2312" w:hint="eastAsia"/>
                <w:sz w:val="24"/>
              </w:rPr>
              <w:t>排项目</w:t>
            </w:r>
            <w:proofErr w:type="gramEnd"/>
          </w:p>
        </w:tc>
        <w:tc>
          <w:tcPr>
            <w:tcW w:w="1042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</w:tr>
      <w:tr w:rsidR="008F4F24" w:rsidTr="000C7EC4">
        <w:trPr>
          <w:trHeight w:val="1593"/>
        </w:trPr>
        <w:tc>
          <w:tcPr>
            <w:tcW w:w="749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754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756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名称</w:t>
            </w:r>
          </w:p>
        </w:tc>
        <w:tc>
          <w:tcPr>
            <w:tcW w:w="194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行政区划代码</w:t>
            </w:r>
          </w:p>
        </w:tc>
        <w:tc>
          <w:tcPr>
            <w:tcW w:w="1151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3497" w:type="dxa"/>
            <w:vMerge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53" w:type="dxa"/>
            <w:vMerge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42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责任单位</w:t>
            </w:r>
          </w:p>
        </w:tc>
      </w:tr>
      <w:tr w:rsidR="008F4F24" w:rsidTr="000C7EC4">
        <w:trPr>
          <w:trHeight w:val="1641"/>
        </w:trPr>
        <w:tc>
          <w:tcPr>
            <w:tcW w:w="74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</w:t>
            </w:r>
          </w:p>
        </w:tc>
        <w:tc>
          <w:tcPr>
            <w:tcW w:w="754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邵阳市</w:t>
            </w:r>
          </w:p>
        </w:tc>
        <w:tc>
          <w:tcPr>
            <w:tcW w:w="75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新邵县</w:t>
            </w:r>
          </w:p>
        </w:tc>
        <w:tc>
          <w:tcPr>
            <w:tcW w:w="1419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/</w:t>
            </w:r>
          </w:p>
        </w:tc>
        <w:tc>
          <w:tcPr>
            <w:tcW w:w="1946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/</w:t>
            </w:r>
          </w:p>
        </w:tc>
        <w:tc>
          <w:tcPr>
            <w:tcW w:w="1151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/</w:t>
            </w:r>
          </w:p>
        </w:tc>
        <w:tc>
          <w:tcPr>
            <w:tcW w:w="3497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完成30个建制村的饮用水源保护、生活污水处理、生活垃圾处理及畜禽养殖污染治理工作</w:t>
            </w:r>
          </w:p>
        </w:tc>
        <w:tc>
          <w:tcPr>
            <w:tcW w:w="1733" w:type="dxa"/>
            <w:vAlign w:val="center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2017年底</w:t>
            </w:r>
          </w:p>
        </w:tc>
        <w:tc>
          <w:tcPr>
            <w:tcW w:w="1053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42" w:type="dxa"/>
          </w:tcPr>
          <w:p w:rsidR="008F4F24" w:rsidRDefault="008F4F24" w:rsidP="000C7EC4"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县环保局</w:t>
            </w:r>
          </w:p>
        </w:tc>
      </w:tr>
    </w:tbl>
    <w:p w:rsidR="00234DCC" w:rsidRDefault="00234DCC"/>
    <w:sectPr w:rsidR="00234DCC" w:rsidSect="008F4F2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F24"/>
    <w:rsid w:val="00234DCC"/>
    <w:rsid w:val="008F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8F4F2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F4F24"/>
    <w:rPr>
      <w:rFonts w:ascii="宋体" w:eastAsia="仿宋_GB2312" w:hAnsi="宋体" w:cs="宋体"/>
      <w:b/>
      <w:bCs/>
      <w:kern w:val="0"/>
      <w:sz w:val="27"/>
      <w:szCs w:val="27"/>
    </w:rPr>
  </w:style>
  <w:style w:type="paragraph" w:customStyle="1" w:styleId="Char">
    <w:name w:val="Char"/>
    <w:basedOn w:val="a"/>
    <w:rsid w:val="008F4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</Words>
  <Characters>1602</Characters>
  <Application>Microsoft Office Word</Application>
  <DocSecurity>0</DocSecurity>
  <Lines>13</Lines>
  <Paragraphs>3</Paragraphs>
  <ScaleCrop>false</ScaleCrop>
  <Company>Sky123.Org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2017-11-09T00:25:00Z</dcterms:created>
  <dcterms:modified xsi:type="dcterms:W3CDTF">2017-11-09T00:26:00Z</dcterms:modified>
</cp:coreProperties>
</file>