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" w:hanging="480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540" w:hanging="540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新邵县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自然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资源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行政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执法大队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540" w:hanging="540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20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22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年度部门整体支出绩效自评报告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2" w:hanging="482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部门概况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-15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新邵县自然资源行政执法大队为新邵县自然资源局二级机构，属财政全额拨款的参公管理单位，内设综合股、土地执法股、矿产执法股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3个股室。核定事业编制14人，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实际人数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人（其中，在编在岗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人，机构改革转隶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人，抽调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人，劳务派遣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人），小车编制数0台，实际0台。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-15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主要工作职责。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负责对本单位和个人执行和遵守土地、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矿产、城乡规划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法律法规情况依法进行检查；对违反土地、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矿产、城乡规划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法律法规的行为进行调查；对正在进行的土地、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矿产、城乡规划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违法活动进行制止。对土地、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矿产、城乡规划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违法行为依法实施行政处罚和行政处理。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-15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年度工作计划。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-15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狠抓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土地矿产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卫片执法监督检查工作。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-15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加大对典型案件的查处力度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-15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认真开展打非治违工作。加大巡查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力度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，严厉打击非法采矿行为。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-15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积极完成全面推进矿山超深越界三年专项整治工作任务。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-15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认真完成上级交给的其它工作任务。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-15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二、部门整体支出规模、使用方向和内容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80" w:hanging="48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（一）年度预算收支情况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80" w:hanging="48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1.年初预算收支</w:t>
      </w:r>
    </w:p>
    <w:tbl>
      <w:tblPr>
        <w:tblStyle w:val="8"/>
        <w:tblpPr w:leftFromText="180" w:rightFromText="180" w:vertAnchor="text" w:horzAnchor="page" w:tblpXSpec="center" w:tblpY="442"/>
        <w:tblOverlap w:val="never"/>
        <w:tblW w:w="86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5"/>
        <w:gridCol w:w="1736"/>
        <w:gridCol w:w="1624"/>
        <w:gridCol w:w="1344"/>
        <w:gridCol w:w="18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213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6" w:hanging="316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32"/>
                <w:lang w:bidi="ar"/>
              </w:rPr>
              <w:t>预算项目</w:t>
            </w:r>
          </w:p>
        </w:tc>
        <w:tc>
          <w:tcPr>
            <w:tcW w:w="33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6" w:hanging="316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32"/>
                <w:lang w:bidi="ar"/>
              </w:rPr>
              <w:t>预算金额</w:t>
            </w:r>
          </w:p>
        </w:tc>
        <w:tc>
          <w:tcPr>
            <w:tcW w:w="3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6" w:hanging="316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32"/>
                <w:lang w:bidi="ar"/>
              </w:rPr>
              <w:t>较上年增减变化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1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6" w:hanging="316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32"/>
                <w:lang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32"/>
                <w:lang w:val="en-US" w:eastAsia="zh-CN" w:bidi="ar"/>
              </w:rPr>
              <w:t>22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32"/>
                <w:lang w:bidi="ar"/>
              </w:rPr>
              <w:t>年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6" w:hanging="316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32"/>
                <w:lang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32"/>
                <w:lang w:val="en-US" w:eastAsia="zh-CN" w:bidi="ar"/>
              </w:rPr>
              <w:t>21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32"/>
                <w:lang w:bidi="ar"/>
              </w:rPr>
              <w:t>年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6" w:hanging="316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32"/>
                <w:lang w:bidi="ar"/>
              </w:rPr>
              <w:t>金额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6" w:hanging="316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32"/>
                <w:lang w:bidi="ar"/>
              </w:rPr>
              <w:t>比例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6" w:hanging="316"/>
              <w:jc w:val="left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32"/>
                <w:lang w:bidi="ar"/>
              </w:rPr>
              <w:t>收入预算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right="126" w:hanging="315"/>
              <w:jc w:val="right"/>
              <w:rPr>
                <w:rFonts w:hint="default" w:ascii="仿宋_GB2312" w:hAnsi="仿宋_GB2312" w:eastAsia="仿宋_GB2312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328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right="126" w:rightChars="0" w:hanging="315" w:hangingChars="150"/>
              <w:jc w:val="right"/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138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right="126" w:hanging="315"/>
              <w:jc w:val="right"/>
              <w:rPr>
                <w:rFonts w:hint="default" w:ascii="仿宋_GB2312" w:hAnsi="仿宋_GB2312" w:eastAsia="仿宋_GB2312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190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138%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left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其中：财政经费拨款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right="126" w:hanging="315"/>
              <w:jc w:val="right"/>
              <w:rPr>
                <w:rFonts w:hint="default" w:ascii="仿宋_GB2312" w:hAnsi="仿宋_GB2312" w:eastAsia="仿宋_GB2312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328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right="126" w:rightChars="0" w:hanging="315" w:hangingChars="150"/>
              <w:jc w:val="right"/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138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right="126" w:rightChars="0" w:hanging="315" w:hangingChars="150"/>
              <w:jc w:val="right"/>
              <w:rPr>
                <w:rFonts w:hint="default" w:ascii="仿宋_GB2312" w:hAnsi="仿宋_GB2312" w:eastAsia="仿宋_GB2312" w:cs="仿宋_GB2312"/>
                <w:color w:val="auto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190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hanging="315" w:hangingChars="15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138%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6" w:hanging="316"/>
              <w:jc w:val="left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32"/>
                <w:lang w:bidi="ar"/>
              </w:rPr>
              <w:t>支出预算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right="126" w:hanging="315"/>
              <w:jc w:val="right"/>
              <w:rPr>
                <w:rFonts w:hint="default" w:ascii="仿宋_GB2312" w:hAnsi="仿宋_GB2312" w:eastAsia="仿宋_GB2312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328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right="126" w:rightChars="0" w:hanging="315" w:hangingChars="150"/>
              <w:jc w:val="right"/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138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right="126" w:rightChars="0" w:hanging="315" w:hangingChars="150"/>
              <w:jc w:val="right"/>
              <w:rPr>
                <w:rFonts w:hint="default" w:ascii="仿宋_GB2312" w:hAnsi="仿宋_GB2312" w:eastAsia="仿宋_GB2312" w:cs="仿宋_GB2312"/>
                <w:color w:val="auto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190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hanging="315" w:hangingChars="15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138%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left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其中：基本支出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right="126" w:hanging="315"/>
              <w:jc w:val="right"/>
              <w:rPr>
                <w:rFonts w:hint="default" w:ascii="仿宋_GB2312" w:hAnsi="仿宋_GB2312" w:eastAsia="仿宋_GB2312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328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right="126" w:rightChars="0" w:hanging="315" w:hangingChars="150"/>
              <w:jc w:val="right"/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80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right="126" w:hanging="315"/>
              <w:jc w:val="right"/>
              <w:rPr>
                <w:rFonts w:hint="default" w:ascii="仿宋_GB2312" w:hAnsi="仿宋_GB2312" w:eastAsia="仿宋_GB2312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248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310%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left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其中：项目支出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right="126" w:hanging="315"/>
              <w:jc w:val="right"/>
              <w:rPr>
                <w:rFonts w:hint="default" w:ascii="仿宋_GB2312" w:hAnsi="仿宋_GB2312" w:eastAsia="仿宋_GB2312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right="126" w:rightChars="0" w:hanging="315" w:hangingChars="150"/>
              <w:jc w:val="right"/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right="126" w:hanging="315"/>
              <w:jc w:val="right"/>
              <w:rPr>
                <w:rFonts w:hint="default" w:ascii="仿宋_GB2312" w:hAnsi="仿宋_GB2312" w:eastAsia="仿宋_GB2312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0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新邵县自然资源行政执法大队于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2017年9月经县财政局批准成为独立核算单位，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年年初预算共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328万元，与2021年相比，年初预算增加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190万元，主要原因是工作业务量增加。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80" w:hanging="48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2.财政预算整体支出使用范围、方向和内容</w:t>
      </w:r>
    </w:p>
    <w:tbl>
      <w:tblPr>
        <w:tblStyle w:val="8"/>
        <w:tblW w:w="81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9"/>
        <w:gridCol w:w="1748"/>
        <w:gridCol w:w="1568"/>
        <w:gridCol w:w="20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支出项目</w:t>
            </w:r>
          </w:p>
        </w:tc>
        <w:tc>
          <w:tcPr>
            <w:tcW w:w="17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基本支出</w:t>
            </w:r>
          </w:p>
        </w:tc>
        <w:tc>
          <w:tcPr>
            <w:tcW w:w="1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项目支出</w:t>
            </w:r>
          </w:p>
        </w:tc>
        <w:tc>
          <w:tcPr>
            <w:tcW w:w="20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2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工资福利支出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hanging="315" w:hangingChars="15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商品和服务支出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328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hanging="315" w:hangingChars="15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328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2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其他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hanging="315" w:hangingChars="15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2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合 计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328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hanging="315" w:hangingChars="15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328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80" w:hanging="48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（二）年度收支决算情况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80" w:hanging="48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1.年度收入决算</w:t>
      </w:r>
    </w:p>
    <w:tbl>
      <w:tblPr>
        <w:tblStyle w:val="8"/>
        <w:tblW w:w="78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3"/>
        <w:gridCol w:w="1693"/>
        <w:gridCol w:w="1904"/>
        <w:gridCol w:w="21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2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收入来源</w:t>
            </w:r>
          </w:p>
        </w:tc>
        <w:tc>
          <w:tcPr>
            <w:tcW w:w="1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预算金额</w:t>
            </w:r>
          </w:p>
        </w:tc>
        <w:tc>
          <w:tcPr>
            <w:tcW w:w="19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决算金额</w:t>
            </w:r>
          </w:p>
        </w:tc>
        <w:tc>
          <w:tcPr>
            <w:tcW w:w="2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差额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财政拨款收入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328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126.3454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201.6546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原因：预算调整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80" w:hanging="48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2.年度预算支出决算及结余</w:t>
      </w:r>
    </w:p>
    <w:tbl>
      <w:tblPr>
        <w:tblStyle w:val="8"/>
        <w:tblW w:w="7953" w:type="dxa"/>
        <w:tblInd w:w="18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9"/>
        <w:gridCol w:w="2268"/>
        <w:gridCol w:w="1984"/>
        <w:gridCol w:w="19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预算支出类别</w:t>
            </w:r>
          </w:p>
        </w:tc>
        <w:tc>
          <w:tcPr>
            <w:tcW w:w="22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预算金额</w:t>
            </w:r>
          </w:p>
        </w:tc>
        <w:tc>
          <w:tcPr>
            <w:tcW w:w="19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决算金额</w:t>
            </w:r>
          </w:p>
        </w:tc>
        <w:tc>
          <w:tcPr>
            <w:tcW w:w="19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增减金额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7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基本支出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328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126.3454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201.6546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7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项目支出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小计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hanging="315" w:hangingChars="15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328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hanging="315" w:hangingChars="15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126.3454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hanging="315" w:hangingChars="15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201.6546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原因：预算调整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8" w:leftChars="304" w:firstLine="160" w:firstLineChars="50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三、部门整体支出管理及使用情况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</w:rPr>
      </w:pPr>
      <w:bookmarkStart w:id="0" w:name="_Toc419142208"/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</w:rPr>
        <w:t>（一）基本支出管理</w:t>
      </w:r>
      <w:bookmarkEnd w:id="0"/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</w:rPr>
        <w:t>1、基本支出总额使用和管理</w:t>
      </w:r>
    </w:p>
    <w:tbl>
      <w:tblPr>
        <w:tblStyle w:val="8"/>
        <w:tblW w:w="81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2"/>
        <w:gridCol w:w="1666"/>
        <w:gridCol w:w="1604"/>
        <w:gridCol w:w="24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 预决算支出项目</w:t>
            </w:r>
          </w:p>
        </w:tc>
        <w:tc>
          <w:tcPr>
            <w:tcW w:w="1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预算金额</w:t>
            </w:r>
          </w:p>
        </w:tc>
        <w:tc>
          <w:tcPr>
            <w:tcW w:w="1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决算金额</w:t>
            </w:r>
          </w:p>
        </w:tc>
        <w:tc>
          <w:tcPr>
            <w:tcW w:w="2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超支金额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3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工资福利支出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31.9698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31.9698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3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商品和服务支出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328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94.3756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3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对个人和家庭的补助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3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合计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328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126.3454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31.9698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80" w:hanging="48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2、基本支出中各费用明细支出管理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80" w:hanging="48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（1）工资福利支出</w:t>
      </w:r>
    </w:p>
    <w:tbl>
      <w:tblPr>
        <w:tblStyle w:val="8"/>
        <w:tblW w:w="77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1"/>
        <w:gridCol w:w="1134"/>
        <w:gridCol w:w="1134"/>
        <w:gridCol w:w="1417"/>
        <w:gridCol w:w="16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2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费用项目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预算金额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决算金额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节约/支金额</w:t>
            </w:r>
          </w:p>
        </w:tc>
        <w:tc>
          <w:tcPr>
            <w:tcW w:w="16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节约/超支率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基本工资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22.4033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hanging="315" w:hangingChars="1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22.4033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津贴补贴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2.75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hanging="315" w:hangingChars="15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2.75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奖金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3.0568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hanging="315" w:hangingChars="1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3.0568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伙食补助费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3.7597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hanging="315" w:hangingChars="1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3.7597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绩效工资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hanging="315" w:hangingChars="15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机关事业单位基本养老保险缴费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职业年金缴费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职工基本医疗保险缴费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公务员医疗补助缴费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其他社会保障缴费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住房公积金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医疗费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其他工资福利支出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31.9698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31.9698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原因：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我单位人员经费支出列入县自然资源局财政预算，但部分福利待遇在实际支出时局党组要求我们单位自行承担，导致我单位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工资福利支出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超预算。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80" w:hanging="48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（2）商品和服务支出</w:t>
      </w:r>
    </w:p>
    <w:tbl>
      <w:tblPr>
        <w:tblStyle w:val="8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3"/>
        <w:gridCol w:w="1398"/>
        <w:gridCol w:w="1537"/>
        <w:gridCol w:w="1429"/>
        <w:gridCol w:w="16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tblHeader/>
          <w:jc w:val="center"/>
        </w:trPr>
        <w:tc>
          <w:tcPr>
            <w:tcW w:w="2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支出项目</w:t>
            </w:r>
          </w:p>
        </w:tc>
        <w:tc>
          <w:tcPr>
            <w:tcW w:w="13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预算金额</w:t>
            </w:r>
          </w:p>
        </w:tc>
        <w:tc>
          <w:tcPr>
            <w:tcW w:w="15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决算金额</w:t>
            </w:r>
          </w:p>
        </w:tc>
        <w:tc>
          <w:tcPr>
            <w:tcW w:w="14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增减额</w:t>
            </w:r>
          </w:p>
        </w:tc>
        <w:tc>
          <w:tcPr>
            <w:tcW w:w="1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增减率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办公费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15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23.5858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-8.5858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9.8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印刷费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12.6575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-2.6575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14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咨询费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1.84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-1.84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手续费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电费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水费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0.94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-0.94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邮电费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0.68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-0.68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取暖费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物业管理费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差旅费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17.9103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-12.9103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258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因公出国（境）费用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维修（护）费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0.58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-0.58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租赁费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3.87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-3.87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会议费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5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培训费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11.1265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-6.1265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76%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公务接待费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1.3851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0.6149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31%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专用材料费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被装购置费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专用燃料费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劳务费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5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委托业务费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5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工会经费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福利费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公务用车运行维护费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其他交通费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14.4120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-14.4120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税金及附加费用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其他商品和服务支出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276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12.3884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203.6116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74%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合计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328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94.3756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166.6244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50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%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原因：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我单位在编制财政预算时，定额标准较低，预算细化不到位。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80" w:hanging="48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（3）对个人和家庭的补助</w:t>
      </w:r>
    </w:p>
    <w:tbl>
      <w:tblPr>
        <w:tblStyle w:val="8"/>
        <w:tblW w:w="836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6"/>
        <w:gridCol w:w="1538"/>
        <w:gridCol w:w="1560"/>
        <w:gridCol w:w="1875"/>
        <w:gridCol w:w="15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支出项目</w:t>
            </w:r>
          </w:p>
        </w:tc>
        <w:tc>
          <w:tcPr>
            <w:tcW w:w="15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预算金额</w:t>
            </w: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决算金额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结余/超支金额</w:t>
            </w:r>
          </w:p>
        </w:tc>
        <w:tc>
          <w:tcPr>
            <w:tcW w:w="1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结余/超支率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离休费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退休费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退职（役）费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抚恤金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生活补助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救济费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医疗费补助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助学金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奖励金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个人农业生产补贴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其他对个人和家庭的补助支出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合计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80" w:hanging="48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（二）“三公经费”支出使用和管理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80" w:hanging="48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1" w:name="_Toc419142213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、“三公经费”预算执行</w:t>
      </w:r>
    </w:p>
    <w:tbl>
      <w:tblPr>
        <w:tblStyle w:val="8"/>
        <w:tblW w:w="843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2"/>
        <w:gridCol w:w="1065"/>
        <w:gridCol w:w="1125"/>
        <w:gridCol w:w="1005"/>
        <w:gridCol w:w="1170"/>
        <w:gridCol w:w="1149"/>
        <w:gridCol w:w="12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费用项目</w:t>
            </w:r>
          </w:p>
        </w:tc>
        <w:tc>
          <w:tcPr>
            <w:tcW w:w="219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本年预算</w:t>
            </w:r>
          </w:p>
        </w:tc>
        <w:tc>
          <w:tcPr>
            <w:tcW w:w="217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本年决算</w:t>
            </w:r>
          </w:p>
        </w:tc>
        <w:tc>
          <w:tcPr>
            <w:tcW w:w="243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结余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6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基本支出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项目支出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基本支出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项目支出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基本支出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项目支出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公务接待费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1.3851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0.6149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公车运行维护费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公务车购置费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因公出国费用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合计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hanging="315" w:hangingChars="1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hanging="315" w:hangingChars="1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1.3851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0.6149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80" w:hanging="48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2、“三公经费”与上年度比较</w:t>
      </w:r>
    </w:p>
    <w:tbl>
      <w:tblPr>
        <w:tblStyle w:val="8"/>
        <w:tblW w:w="795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5"/>
        <w:gridCol w:w="1179"/>
        <w:gridCol w:w="1255"/>
        <w:gridCol w:w="1249"/>
        <w:gridCol w:w="24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费用项目</w:t>
            </w:r>
          </w:p>
        </w:tc>
        <w:tc>
          <w:tcPr>
            <w:tcW w:w="11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本年金额</w:t>
            </w:r>
          </w:p>
        </w:tc>
        <w:tc>
          <w:tcPr>
            <w:tcW w:w="12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上年金额</w:t>
            </w:r>
          </w:p>
        </w:tc>
        <w:tc>
          <w:tcPr>
            <w:tcW w:w="12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增减额</w:t>
            </w:r>
          </w:p>
        </w:tc>
        <w:tc>
          <w:tcPr>
            <w:tcW w:w="24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增减率%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公务接待费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1.3851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0.1459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1.2392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89%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公车运行维护费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公务车辆购置费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因公出国(境)费用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合计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hanging="315" w:hangingChars="15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1.3851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hanging="315" w:hangingChars="15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0.1459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hanging="315" w:hangingChars="15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1.2392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hanging="315" w:hangingChars="1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89%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原因：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因工作量增加，公务接待费增加。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color w:val="auto"/>
          <w:sz w:val="32"/>
          <w:szCs w:val="32"/>
        </w:rPr>
        <w:t>四、部门整体支出绩效评价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根据年度重点和日常工作安排，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国土资源执法监察大队在局党组的正确领导，相关股室、二级机构的大力支持和共同努力下，较好地完成了以下工作：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（一）积极开展卫片执法监督检查工作。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今年以来，自然资源部下发我县卫片图斑1197个，涉及监测占用土地面积4099.7亩，监测占用耕地面积1377.84亩，监测占用永久基本农田292.08亩。其中2021年补充图斑725个，经实地核查，确定我县违法图斑216个，涉及土地面积831.73亩，耕地面积355.53亩，其中基本农田面积117.18亩，牵涉到全县15个乡镇、经开区、高铁公司、雀塘产业园、白水洞管理处、住建局、教育局、垃圾发电项目指挥部、城投公司等单位。经报请县委、县政府领导亲自调度，成立卫片执法违法用地整改督察组，全面督导检查，各整改责任单位采取了有效措施，将违法占用耕地面积降到了30亩以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（二）全面督促月清“三地”违法用地整治工作。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今年以来，累计接到省自然资源厅分6个批次下达的违法用地处置任务29个，按照“分级全立案、限期全结案、依法全移送”要求，90%以上的违法用地案件已督促执法部门依法查处到位，该移送财政没收的移送财政没收，该申请法院强制执行及时申请强制执行，基本杜绝“逾期未结案”的现象发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（三）农村乱占耕地建房问题整改工作。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今年以来，我县累计接到省农房办下发的疑似新增乱占耕地建房图斑70个，覆盖全县14个乡镇，仅潭溪镇没有图斑，涉及土地面积25.21亩，涉及耕地面积23.99亩，永久基本农田面积8.55亩。经实地核查举证，被省农房办认定为新增农村乱占耕地建房问题的图斑有28个，已督促执法机构将问题线索移交县农业农村局处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（四）督促坑塘水面占用耕地整治工作落到实处。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省厅下发我县2021年度坑塘水面监测任务46个，总面积103.78亩，耕地99.32亩，基本农田 76.51亩。经核实纳入整治28个（属2021年以来），总面积52.5亩，耕地52.5亩，基本农田41.34亩，其中己恢复耕地8个，总面积13.61亩，耕地13.61亩，基本农田9.2亩；不纳入整治18个（属2021年以前），总面积51.28亩，耕地46.82 亩，基本农田35.17亩。截至年底，已督促各乡镇全部整改到位。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前面通过对部门整体支出情况的概述和实际支出情况的分析，部门整体支出绩效目标管理情况评价如下：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2" w:name="_Toc419142222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（一）经济性评价</w:t>
      </w:r>
      <w:bookmarkEnd w:id="2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：查处国土资源违法案件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30多宗，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执收罚款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400多万元。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增加了政府财政收入、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规范了国土资源利用秩序。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（二）行政效能评价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一以国土资源部门的工作为中心，突出“</w:t>
      </w:r>
      <w:r>
        <w:rPr>
          <w:rFonts w:hint="eastAsia" w:ascii="仿宋_GB2312" w:hAnsi="仿宋_GB2312" w:eastAsia="仿宋_GB2312" w:cs="仿宋_GB2312"/>
          <w:bCs/>
          <w:color w:val="auto"/>
          <w:spacing w:val="15"/>
          <w:sz w:val="32"/>
          <w:szCs w:val="32"/>
        </w:rPr>
        <w:t>保障科学发展 保护耕地红线”的重点，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套行之有效的体制机制。以科学发展观为指导，增强保护资源和保障发展的实际能力，建立、落实一系列节约集约用地措施，管好用好每一寸土地，着力在节约集约用地上下功夫、见成效，以此推进土地利用方式和管理方式由粗放型向集约型转变。二以向上争取和向下服务为手段，按照“保护资源，保障发展，维护权益，服务社会”的总要求，发挥市场机制作用，提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土地资源配置效率。三以依法行政为原则，严格土地违法问责，建立违反土地管理规定行政首长问责制，构建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土地执法的共同责任机制。改进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监督手段，实现“天上看、网上管、地上查”。保持专项督察力度，加强对突发事件、重大事项的实地核查，建立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早发现、早制止和早处置的快速反应机制。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1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（三）项目产出及实现的社会效益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：制止和查处国土资源违法行为，保障国土资源管理法律法规有效实施，依法查处违法行为，没收违法所得，执收罚款。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（四）可持续性分析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国土资源执法监察是国土资源管理工作的法定职责和重要组成部分，是防止国家土地资产流失、维护土地管理和土地市场秩序、促进土地资源可持续利用的重要手段。加强国土资源执法监察工作具有十分重要的现实意义。</w:t>
      </w:r>
      <w:bookmarkStart w:id="3" w:name="_GoBack"/>
      <w:bookmarkEnd w:id="3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（五）社会公众满意度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：社会公众对我县国土资源执法监察大队的工作满意度高。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（六）部门整体绩效得分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97.2分。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rightChars="0" w:firstLine="480" w:firstLineChars="150"/>
        <w:jc w:val="both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、存在的主要问题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一是资金使用效益有待进一步提高。二是绩效目标设立不够明确、细化和量化。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、改进意见及建议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基于本次部门整体支出绩效评价存在的问题，为以后提高部门整体支出绩效，提出以下相关建议：加强部门预算编制，且严格执行，增加完成率，减少调整和结余。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新邵县自然资源行政执法大队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2023年11月21日</w:t>
      </w: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hanging="315"/>
      </w:pPr>
      <w:r>
        <w:separator/>
      </w:r>
    </w:p>
  </w:endnote>
  <w:endnote w:type="continuationSeparator" w:id="1">
    <w:p>
      <w:pPr>
        <w:spacing w:line="240" w:lineRule="auto"/>
        <w:ind w:hanging="3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hanging="315"/>
      </w:pPr>
      <w:r>
        <w:separator/>
      </w:r>
    </w:p>
  </w:footnote>
  <w:footnote w:type="continuationSeparator" w:id="1">
    <w:p>
      <w:pPr>
        <w:spacing w:line="240" w:lineRule="auto"/>
        <w:ind w:hanging="31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2DE661"/>
    <w:multiLevelType w:val="singleLevel"/>
    <w:tmpl w:val="942DE6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172C917"/>
    <w:multiLevelType w:val="singleLevel"/>
    <w:tmpl w:val="4172C91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ZThiZjMwYzQ4NzdjMmEzYzhhOGJhZjA4ZDkzZmEifQ=="/>
  </w:docVars>
  <w:rsids>
    <w:rsidRoot w:val="15837BE1"/>
    <w:rsid w:val="00704336"/>
    <w:rsid w:val="02080200"/>
    <w:rsid w:val="036F2861"/>
    <w:rsid w:val="05FB6F31"/>
    <w:rsid w:val="076950BA"/>
    <w:rsid w:val="0B154155"/>
    <w:rsid w:val="0C4A2C00"/>
    <w:rsid w:val="0CD17586"/>
    <w:rsid w:val="0E39721F"/>
    <w:rsid w:val="1018632C"/>
    <w:rsid w:val="1163191B"/>
    <w:rsid w:val="12DD37CC"/>
    <w:rsid w:val="131871AE"/>
    <w:rsid w:val="138E2060"/>
    <w:rsid w:val="15837BE1"/>
    <w:rsid w:val="17E8388C"/>
    <w:rsid w:val="18B050D4"/>
    <w:rsid w:val="18E84F59"/>
    <w:rsid w:val="198B5FDF"/>
    <w:rsid w:val="1BD34DE9"/>
    <w:rsid w:val="1D9C207D"/>
    <w:rsid w:val="233916D1"/>
    <w:rsid w:val="23FF74B9"/>
    <w:rsid w:val="254F11B1"/>
    <w:rsid w:val="28A874B3"/>
    <w:rsid w:val="29FE0C9E"/>
    <w:rsid w:val="2A90404F"/>
    <w:rsid w:val="2BE317D6"/>
    <w:rsid w:val="2CB945E9"/>
    <w:rsid w:val="2DB5754A"/>
    <w:rsid w:val="2E3F0BEE"/>
    <w:rsid w:val="32EB7665"/>
    <w:rsid w:val="342A6B27"/>
    <w:rsid w:val="379954F6"/>
    <w:rsid w:val="384A4E91"/>
    <w:rsid w:val="39632AAD"/>
    <w:rsid w:val="3CCE73A0"/>
    <w:rsid w:val="3ECD2378"/>
    <w:rsid w:val="3F137164"/>
    <w:rsid w:val="3FF529CF"/>
    <w:rsid w:val="417E29DD"/>
    <w:rsid w:val="41D9469F"/>
    <w:rsid w:val="456E5689"/>
    <w:rsid w:val="48A91434"/>
    <w:rsid w:val="4CF72097"/>
    <w:rsid w:val="4EEF282E"/>
    <w:rsid w:val="526A71B8"/>
    <w:rsid w:val="52910E3A"/>
    <w:rsid w:val="56CA3DE4"/>
    <w:rsid w:val="57793A20"/>
    <w:rsid w:val="5BFE0C09"/>
    <w:rsid w:val="5C5B3446"/>
    <w:rsid w:val="5C983B6D"/>
    <w:rsid w:val="5D5D0AE3"/>
    <w:rsid w:val="5F4D4B8F"/>
    <w:rsid w:val="60904D9F"/>
    <w:rsid w:val="61C851D1"/>
    <w:rsid w:val="63A95577"/>
    <w:rsid w:val="66255A45"/>
    <w:rsid w:val="689667FA"/>
    <w:rsid w:val="69154DF0"/>
    <w:rsid w:val="69D65C62"/>
    <w:rsid w:val="6E0531DE"/>
    <w:rsid w:val="6EFD4505"/>
    <w:rsid w:val="74D70FE9"/>
    <w:rsid w:val="756E2B5E"/>
    <w:rsid w:val="79853BE6"/>
    <w:rsid w:val="7BBA5AA9"/>
    <w:rsid w:val="7C1C640B"/>
    <w:rsid w:val="7D5D4F24"/>
    <w:rsid w:val="7DC71702"/>
    <w:rsid w:val="7F5A2A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0" w:lineRule="exact"/>
      <w:ind w:left="150" w:hanging="150" w:hangingChars="15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 w:line="240" w:lineRule="auto"/>
      <w:ind w:left="0" w:firstLine="0" w:firstLineChars="0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5">
    <w:name w:val="heading 2"/>
    <w:basedOn w:val="1"/>
    <w:next w:val="1"/>
    <w:qFormat/>
    <w:uiPriority w:val="0"/>
    <w:pPr>
      <w:spacing w:before="100" w:beforeAutospacing="1" w:after="100" w:afterAutospacing="1" w:line="240" w:lineRule="auto"/>
      <w:ind w:left="0" w:firstLine="0" w:firstLineChars="0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6">
    <w:name w:val="heading 3"/>
    <w:basedOn w:val="1"/>
    <w:next w:val="1"/>
    <w:qFormat/>
    <w:uiPriority w:val="0"/>
    <w:pPr>
      <w:spacing w:before="100" w:beforeAutospacing="1" w:after="100" w:afterAutospacing="1" w:line="240" w:lineRule="auto"/>
      <w:ind w:left="0" w:firstLine="0" w:firstLineChars="0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4472</Words>
  <Characters>5089</Characters>
  <Lines>0</Lines>
  <Paragraphs>0</Paragraphs>
  <TotalTime>23</TotalTime>
  <ScaleCrop>false</ScaleCrop>
  <LinksUpToDate>false</LinksUpToDate>
  <CharactersWithSpaces>5104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2019-04-19T06:54:00Z</dcterms:created>
  <dc:creator>圡八路</dc:creator>
  <cp:lastModifiedBy>Administrator</cp:lastModifiedBy>
  <dcterms:modified xsi:type="dcterms:W3CDTF">2023-11-23T03:17:17Z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FB87EF6DBC5248D1B1AD8F7B9D175EAA_13</vt:lpwstr>
  </property>
</Properties>
</file>