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="1277" w:tblpY="186"/>
        <w:tblOverlap w:val="never"/>
        <w:tblW w:w="975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730"/>
        <w:gridCol w:w="205"/>
        <w:gridCol w:w="1064"/>
        <w:gridCol w:w="963"/>
        <w:gridCol w:w="59"/>
        <w:gridCol w:w="1470"/>
        <w:gridCol w:w="1470"/>
        <w:gridCol w:w="1470"/>
        <w:gridCol w:w="1087"/>
        <w:gridCol w:w="3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78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ind w:firstLine="320" w:firstLineChars="100"/>
              <w:jc w:val="left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附件</w:t>
            </w:r>
            <w:r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975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</w:rPr>
              <w:t>专项（项目）资金绩效目标申报表</w:t>
            </w:r>
            <w:r>
              <w:rPr>
                <w:rFonts w:ascii="宋体" w:hAnsi="宋体" w:cs="宋体"/>
                <w:color w:val="000000"/>
                <w:kern w:val="0"/>
                <w:sz w:val="36"/>
                <w:szCs w:val="36"/>
              </w:rPr>
              <w:t xml:space="preserve">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36"/>
                <w:szCs w:val="36"/>
              </w:rPr>
              <w:t xml:space="preserve">   2020   </w:t>
            </w: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387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填报单位（盖章）：新邵县科技和工业信息化局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基本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24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信息化平台建设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专项资金</w:t>
            </w:r>
            <w:r>
              <w:rPr>
                <w:rFonts w:hint="eastAsia" w:ascii="仿宋_GB2312" w:hAnsi="Wingdings 2" w:eastAsia="仿宋_GB2312" w:cs="仿宋_GB2312"/>
                <w:color w:val="000000"/>
                <w:kern w:val="0"/>
                <w:szCs w:val="20"/>
              </w:rPr>
              <w:sym w:font="Wingdings 2" w:char="F052"/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项目资金□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主要内容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信息化平台建设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新邵县科技和工业信息化局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单位责任人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王图强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属性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经常性</w:t>
            </w:r>
            <w:r>
              <w:rPr>
                <w:rFonts w:hint="eastAsia" w:ascii="仿宋_GB2312" w:hAnsi="Wingdings 2" w:eastAsia="仿宋_GB2312" w:cs="仿宋_GB2312"/>
                <w:color w:val="000000"/>
                <w:kern w:val="0"/>
                <w:szCs w:val="20"/>
              </w:rPr>
              <w:sym w:font="Wingdings 2" w:char="0052"/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一次性□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新增</w:t>
            </w:r>
            <w:r>
              <w:rPr>
                <w:rFonts w:hint="eastAsia" w:ascii="仿宋_GB2312" w:hAnsi="Wingdings 2" w:eastAsia="仿宋_GB2312" w:cs="仿宋_GB2312"/>
                <w:color w:val="000000"/>
                <w:kern w:val="0"/>
                <w:szCs w:val="20"/>
              </w:rPr>
              <w:sym w:font="Wingdings 2" w:char="00A3"/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延续□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立项依据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湖南省信息化条例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资金总额及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构成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项目投资总额：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16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万元。其中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本年专项（项目）资金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16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万元（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>1.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中央财政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万元，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>2.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省级财政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万元，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>3.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市级财政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万元，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>4.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其它资金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16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元）。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必要性和可行性论证结论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坚持推动经济转型为核心，以全面推动我县信息化发展为主线，加强电子政务建设，加大网络与信息安全服务，推进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eastAsia="zh-CN"/>
              </w:rPr>
              <w:t>两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化融合，促进我县信息化建设的全面发展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实施进度计划</w:t>
            </w: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实施内容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开始时间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完成时间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信息化平台建设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>2020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年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月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日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>2020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年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>12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月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>31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日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8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长期绩效目标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为保证我县信息化建设长期发展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年度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绩效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目标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完成年内信息化平台的初步建设规模，适应县内信息化进程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年度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绩效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935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产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指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指标类型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指标内容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214" w:rightChars="-102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业务安排专项经费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完成相应市下达目标任务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18"/>
                <w:szCs w:val="18"/>
              </w:rPr>
              <w:t>年初预算，专款专用，计划调剂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保质完成市里任务达标，争取达到工业增加值增速为</w:t>
            </w:r>
            <w:r>
              <w:t>8%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年底完成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业务经费不超出预算，超支审批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效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益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指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标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指标类型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指标内容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经济效益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szCs w:val="21"/>
              </w:rPr>
              <w:t>促进新邵经济发展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推动经济发展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社会效益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szCs w:val="21"/>
              </w:rPr>
              <w:t>提升政府形象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加强工业运行，推动工业发展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环境效益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可持续影响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保持工业经济持续发展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服务对象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满意度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szCs w:val="21"/>
              </w:rPr>
              <w:t>群众满意度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>&gt;95%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…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需要说明的问题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财政部门审核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意见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对口业务股室审核意见　</w:t>
            </w:r>
          </w:p>
        </w:tc>
        <w:tc>
          <w:tcPr>
            <w:tcW w:w="8171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审核意见：</w:t>
            </w:r>
            <w:r>
              <w:rPr>
                <w:rFonts w:ascii="仿宋_GB2312" w:hAnsi="仿宋_GB2312" w:eastAsia="仿宋_GB2312" w:cs="仿宋_GB2312"/>
                <w:szCs w:val="21"/>
              </w:rPr>
              <w:br w:type="textWrapping"/>
            </w:r>
            <w:r>
              <w:rPr>
                <w:rFonts w:ascii="仿宋_GB2312" w:hAnsi="仿宋_GB2312" w:eastAsia="仿宋_GB2312" w:cs="仿宋_GB2312"/>
                <w:szCs w:val="21"/>
              </w:rPr>
              <w:br w:type="textWrapping"/>
            </w:r>
            <w:r>
              <w:rPr>
                <w:rFonts w:ascii="仿宋_GB2312" w:hAnsi="仿宋_GB2312" w:eastAsia="仿宋_GB2312" w:cs="仿宋_GB2312"/>
                <w:szCs w:val="21"/>
              </w:rPr>
              <w:br w:type="textWrapping"/>
            </w:r>
            <w:r>
              <w:rPr>
                <w:rFonts w:ascii="仿宋_GB2312" w:hAnsi="仿宋_GB2312" w:eastAsia="仿宋_GB2312" w:cs="仿宋_GB2312"/>
                <w:szCs w:val="21"/>
              </w:rPr>
              <w:br w:type="textWrapping"/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审核人：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股室负责人签字：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      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年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月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8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绩效管理股室审核意见</w:t>
            </w:r>
          </w:p>
        </w:tc>
        <w:tc>
          <w:tcPr>
            <w:tcW w:w="817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审核意见：</w:t>
            </w:r>
            <w:r>
              <w:rPr>
                <w:rFonts w:ascii="仿宋_GB2312" w:hAnsi="仿宋_GB2312" w:eastAsia="仿宋_GB2312" w:cs="仿宋_GB2312"/>
                <w:szCs w:val="21"/>
              </w:rPr>
              <w:br w:type="textWrapping"/>
            </w:r>
            <w:r>
              <w:rPr>
                <w:rFonts w:ascii="仿宋_GB2312" w:hAnsi="仿宋_GB2312" w:eastAsia="仿宋_GB2312" w:cs="仿宋_GB2312"/>
                <w:szCs w:val="21"/>
              </w:rPr>
              <w:br w:type="textWrapping"/>
            </w:r>
            <w:r>
              <w:rPr>
                <w:rFonts w:ascii="仿宋_GB2312" w:hAnsi="仿宋_GB2312" w:eastAsia="仿宋_GB2312" w:cs="仿宋_GB2312"/>
                <w:szCs w:val="21"/>
              </w:rPr>
              <w:br w:type="textWrapping"/>
            </w:r>
            <w:r>
              <w:rPr>
                <w:rFonts w:ascii="仿宋_GB2312" w:hAnsi="仿宋_GB2312" w:eastAsia="仿宋_GB2312" w:cs="仿宋_GB2312"/>
                <w:szCs w:val="21"/>
              </w:rPr>
              <w:br w:type="textWrapping"/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审核人：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股室负责人签字：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      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年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月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3" w:type="dxa"/>
          <w:trHeight w:val="1114" w:hRule="atLeast"/>
        </w:trPr>
        <w:tc>
          <w:tcPr>
            <w:tcW w:w="3816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填报人：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刘向海</w:t>
            </w:r>
          </w:p>
        </w:tc>
        <w:tc>
          <w:tcPr>
            <w:tcW w:w="5556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联系电话：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15080918436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填报时间：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2020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年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4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月</w:t>
            </w:r>
            <w:r>
              <w:rPr>
                <w:rFonts w:ascii="仿宋_GB2312" w:hAnsi="仿宋_GB2312" w:eastAsia="仿宋_GB2312" w:cs="仿宋_GB2312"/>
                <w:szCs w:val="21"/>
              </w:rPr>
              <w:t>17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A63"/>
    <w:rsid w:val="00074C9B"/>
    <w:rsid w:val="006524DD"/>
    <w:rsid w:val="0074572A"/>
    <w:rsid w:val="007C0A63"/>
    <w:rsid w:val="00D775A3"/>
    <w:rsid w:val="040B1B8E"/>
    <w:rsid w:val="067A16D0"/>
    <w:rsid w:val="0BBC6D25"/>
    <w:rsid w:val="175D4CD7"/>
    <w:rsid w:val="24CC03C6"/>
    <w:rsid w:val="25C10268"/>
    <w:rsid w:val="2BA337CE"/>
    <w:rsid w:val="2D4C0F46"/>
    <w:rsid w:val="2FC17F17"/>
    <w:rsid w:val="435F2F7F"/>
    <w:rsid w:val="4C1F2B6E"/>
    <w:rsid w:val="60FF2F61"/>
    <w:rsid w:val="6F940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99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3</Pages>
  <Words>175</Words>
  <Characters>1002</Characters>
  <Lines>0</Lines>
  <Paragraphs>0</Paragraphs>
  <TotalTime>53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2020-04-21T00:19:00Z</cp:lastPrinted>
  <dcterms:modified xsi:type="dcterms:W3CDTF">2020-05-20T01:41:16Z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