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text" w:horzAnchor="page" w:tblpX="1277" w:tblpY="186"/>
        <w:tblOverlap w:val="never"/>
        <w:tblW w:w="975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"/>
        <w:gridCol w:w="730"/>
        <w:gridCol w:w="205"/>
        <w:gridCol w:w="1064"/>
        <w:gridCol w:w="963"/>
        <w:gridCol w:w="59"/>
        <w:gridCol w:w="1470"/>
        <w:gridCol w:w="1470"/>
        <w:gridCol w:w="1470"/>
        <w:gridCol w:w="1087"/>
        <w:gridCol w:w="38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7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firstLine="320" w:firstLineChars="100"/>
              <w:jc w:val="left"/>
              <w:rPr>
                <w:rFonts w:ascii="黑体" w:hAnsi="黑体" w:eastAsia="黑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32"/>
                <w:szCs w:val="32"/>
              </w:rPr>
              <w:t>附件1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8" w:hRule="atLeast"/>
        </w:trPr>
        <w:tc>
          <w:tcPr>
            <w:tcW w:w="9755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40"/>
                <w:szCs w:val="4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6"/>
                <w:szCs w:val="36"/>
              </w:rPr>
              <w:t xml:space="preserve">专项（项目）资金绩效目标申报表                   （   </w:t>
            </w:r>
            <w:r>
              <w:rPr>
                <w:rFonts w:hint="eastAsia" w:ascii="宋体" w:hAnsi="宋体" w:cs="宋体"/>
                <w:color w:val="000000"/>
                <w:kern w:val="0"/>
                <w:sz w:val="36"/>
                <w:szCs w:val="36"/>
                <w:lang w:val="en-US" w:eastAsia="zh-CN"/>
              </w:rPr>
              <w:t>2020</w:t>
            </w:r>
            <w:r>
              <w:rPr>
                <w:rFonts w:hint="eastAsia" w:ascii="宋体" w:hAnsi="宋体" w:cs="宋体"/>
                <w:color w:val="000000"/>
                <w:kern w:val="0"/>
                <w:sz w:val="36"/>
                <w:szCs w:val="36"/>
              </w:rPr>
              <w:t xml:space="preserve">   年度）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87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填报单位（盖章）：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  <w:t>新邵县科技和工业信息化局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基本   情况</w:t>
            </w:r>
          </w:p>
        </w:tc>
        <w:tc>
          <w:tcPr>
            <w:tcW w:w="19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名称</w:t>
            </w:r>
          </w:p>
        </w:tc>
        <w:tc>
          <w:tcPr>
            <w:tcW w:w="249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安全生产专项经费</w:t>
            </w:r>
          </w:p>
        </w:tc>
        <w:tc>
          <w:tcPr>
            <w:tcW w:w="147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类别</w:t>
            </w: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专项资金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sym w:font="Wingdings 2" w:char="0052"/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项目资金□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主要内容</w:t>
            </w:r>
          </w:p>
        </w:tc>
        <w:tc>
          <w:tcPr>
            <w:tcW w:w="69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负责电力、通信、民爆等行业的安全监管以及建材、轻工、纺织、有色、冶炼、机械等行业的安全指导。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实施单位</w:t>
            </w:r>
          </w:p>
        </w:tc>
        <w:tc>
          <w:tcPr>
            <w:tcW w:w="69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  <w:t>新邵县科技和工业信息化局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单位责任人</w:t>
            </w:r>
          </w:p>
        </w:tc>
        <w:tc>
          <w:tcPr>
            <w:tcW w:w="69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  <w:t>王图强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属性</w:t>
            </w:r>
          </w:p>
        </w:tc>
        <w:tc>
          <w:tcPr>
            <w:tcW w:w="69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经常性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      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 一次性□        新增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sym w:font="Wingdings 2" w:char="0052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         延续□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8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立项依据</w:t>
            </w:r>
          </w:p>
        </w:tc>
        <w:tc>
          <w:tcPr>
            <w:tcW w:w="69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《安全生产法》及《地方党政领导干部安全生产责任制规定》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2" w:hRule="atLeast"/>
        </w:trPr>
        <w:tc>
          <w:tcPr>
            <w:tcW w:w="8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资金总额及  构成</w:t>
            </w:r>
          </w:p>
        </w:tc>
        <w:tc>
          <w:tcPr>
            <w:tcW w:w="69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项目投资总额：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万元。其中本年专项（项目）资金 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  万元（1.中央财政     万元，2.省级财政    万元，3.市级财政    万元，4.其它资金 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万元）。       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2" w:hRule="atLeast"/>
        </w:trPr>
        <w:tc>
          <w:tcPr>
            <w:tcW w:w="8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必要性和可行性论证结论</w:t>
            </w:r>
          </w:p>
        </w:tc>
        <w:tc>
          <w:tcPr>
            <w:tcW w:w="69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加强工业企业的安全监管和指导，督查企业落实安全生产主体责任，加大安全隐患排查治理力度，杜绝较大以上安全生产事故的发生，维护全县安全生产形势稳定向好。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实施进度计划</w:t>
            </w:r>
          </w:p>
        </w:tc>
        <w:tc>
          <w:tcPr>
            <w:tcW w:w="302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实施内容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开始时间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完成时间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02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按照年度安全检查计划，采取定期或“四不两直”的方式，对行业内企业开展安全生产大检查。对企业和员工进行安全培训，对人民群众宣传安全知识和法律法规。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2020年1月1日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2020年12月31日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</w:trPr>
        <w:tc>
          <w:tcPr>
            <w:tcW w:w="85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02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8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长期绩效目标</w:t>
            </w:r>
          </w:p>
        </w:tc>
        <w:tc>
          <w:tcPr>
            <w:tcW w:w="8901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确保我县工业企业不发生较大以上安全事故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</w:trPr>
        <w:tc>
          <w:tcPr>
            <w:tcW w:w="8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年度  绩效  目标</w:t>
            </w:r>
          </w:p>
        </w:tc>
        <w:tc>
          <w:tcPr>
            <w:tcW w:w="8901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确保我系统企业安全形势平稳向好。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5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年度   绩效    指标</w:t>
            </w:r>
          </w:p>
        </w:tc>
        <w:tc>
          <w:tcPr>
            <w:tcW w:w="935" w:type="dxa"/>
            <w:gridSpan w:val="2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           产  出    指   标</w:t>
            </w:r>
          </w:p>
        </w:tc>
        <w:tc>
          <w:tcPr>
            <w:tcW w:w="208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指标类型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指标内容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指标值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数量指标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right="-214" w:rightChars="-102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szCs w:val="21"/>
              </w:rPr>
              <w:t>业务安排专项经费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质量指标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sz w:val="18"/>
                <w:szCs w:val="18"/>
              </w:rPr>
              <w:t>年初预算，专款专用，计划调剂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时效指标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vAlign w:val="top"/>
          </w:tcPr>
          <w:p>
            <w:pP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成本指标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szCs w:val="21"/>
              </w:rPr>
              <w:t>业务经费不超出预算</w:t>
            </w:r>
            <w:r>
              <w:rPr>
                <w:rFonts w:hint="eastAsia" w:ascii="仿宋_GB2312" w:hAnsi="宋体" w:eastAsia="仿宋_GB2312" w:cs="宋体"/>
                <w:szCs w:val="21"/>
                <w:lang w:val="en-US" w:eastAsia="zh-CN"/>
              </w:rPr>
              <w:t>.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         效  益   指  标 </w:t>
            </w:r>
          </w:p>
        </w:tc>
        <w:tc>
          <w:tcPr>
            <w:tcW w:w="208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指标类型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指标内容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指标值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经济效益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为</w:t>
            </w:r>
            <w:r>
              <w:rPr>
                <w:rFonts w:hint="eastAsia" w:ascii="仿宋_GB2312" w:hAnsi="宋体" w:eastAsia="仿宋_GB2312" w:cs="宋体"/>
                <w:szCs w:val="21"/>
              </w:rPr>
              <w:t>新邵经济发展</w:t>
            </w:r>
            <w:r>
              <w:rPr>
                <w:rFonts w:hint="eastAsia" w:ascii="仿宋_GB2312" w:hAnsi="宋体" w:eastAsia="仿宋_GB2312" w:cs="宋体"/>
                <w:szCs w:val="21"/>
                <w:lang w:val="en-US" w:eastAsia="zh-CN"/>
              </w:rPr>
              <w:t>创造良好的安全环境。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社会效益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提升人民群众的安全感。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环境效益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可持续影响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服务对象    满意度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仿宋_GB2312" w:hAnsi="宋体" w:eastAsia="仿宋_GB2312" w:cs="宋体"/>
                <w:szCs w:val="21"/>
              </w:rPr>
              <w:t>群众满意度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&gt;95%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</w:trPr>
        <w:tc>
          <w:tcPr>
            <w:tcW w:w="85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…</w:t>
            </w:r>
          </w:p>
        </w:tc>
        <w:tc>
          <w:tcPr>
            <w:tcW w:w="208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…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…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8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需要说明的问题</w:t>
            </w:r>
          </w:p>
        </w:tc>
        <w:tc>
          <w:tcPr>
            <w:tcW w:w="8901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5" w:hRule="atLeast"/>
        </w:trPr>
        <w:tc>
          <w:tcPr>
            <w:tcW w:w="85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财政部门审核 意见</w:t>
            </w:r>
          </w:p>
        </w:tc>
        <w:tc>
          <w:tcPr>
            <w:tcW w:w="7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对口业务股室审核意见　</w:t>
            </w:r>
          </w:p>
        </w:tc>
        <w:tc>
          <w:tcPr>
            <w:tcW w:w="8171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审核意见：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         审核人：        股室负责人签字：            年   月   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0" w:hRule="atLeast"/>
        </w:trPr>
        <w:tc>
          <w:tcPr>
            <w:tcW w:w="85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绩效管理股室审核意见</w:t>
            </w:r>
          </w:p>
        </w:tc>
        <w:tc>
          <w:tcPr>
            <w:tcW w:w="8171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审核意见：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         审核人：        股室负责人签字：            年   月  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3" w:type="dxa"/>
          <w:trHeight w:val="244" w:hRule="atLeast"/>
        </w:trPr>
        <w:tc>
          <w:tcPr>
            <w:tcW w:w="3816" w:type="dxa"/>
            <w:gridSpan w:val="5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填报人：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彭大新</w:t>
            </w:r>
          </w:p>
        </w:tc>
        <w:tc>
          <w:tcPr>
            <w:tcW w:w="5556" w:type="dxa"/>
            <w:gridSpan w:val="5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联系电话：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13789152241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  填报时间： 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2020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 年 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月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17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">
    <w:altName w:val="微软雅黑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3B5BF3"/>
    <w:rsid w:val="735750D3"/>
    <w:rsid w:val="7A3401F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2020-05-20T01:34:54Z</dcterms:modified>
  <dc:title>附件1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