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义务教育均衡发展专项经费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eastAsia="宋体" w:cs="Arial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全面实施素质教育,全力推进义务教育均衡发展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政府和学校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督导政府对学校的投入，督导学校的发展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所有</w:t>
            </w:r>
            <w:r>
              <w:rPr>
                <w:rFonts w:hint="eastAsia" w:ascii="仿宋_GB2312" w:hAnsi="宋体"/>
                <w:color w:val="000000"/>
                <w:sz w:val="22"/>
              </w:rPr>
              <w:t>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F7572A6"/>
    <w:rsid w:val="49675750"/>
    <w:rsid w:val="4F6F6B28"/>
    <w:rsid w:val="56396EEE"/>
    <w:rsid w:val="6B2673DA"/>
    <w:rsid w:val="74443AB8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2021-01-23T04:03:52Z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