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eastAsia="仿宋_GB2312"/>
          <w:sz w:val="32"/>
          <w:szCs w:val="32"/>
        </w:rPr>
      </w:pPr>
      <w:r>
        <w:rPr>
          <w:rFonts w:eastAsia="黑体"/>
          <w:bCs/>
          <w:kern w:val="0"/>
          <w:sz w:val="32"/>
          <w:szCs w:val="32"/>
        </w:rPr>
        <w:t>附件</w:t>
      </w:r>
      <w:r>
        <w:rPr>
          <w:rFonts w:hint="eastAsia" w:eastAsia="黑体"/>
          <w:bCs/>
          <w:kern w:val="0"/>
          <w:sz w:val="32"/>
          <w:szCs w:val="32"/>
        </w:rPr>
        <w:t>1</w:t>
      </w:r>
    </w:p>
    <w:p>
      <w:pPr>
        <w:widowControl/>
        <w:spacing w:beforeLines="100" w:afterLines="100" w:line="500" w:lineRule="exact"/>
        <w:jc w:val="center"/>
        <w:rPr>
          <w:rFonts w:eastAsia="方正小标宋_GBK"/>
          <w:color w:val="000000"/>
          <w:kern w:val="0"/>
          <w:sz w:val="36"/>
          <w:szCs w:val="36"/>
        </w:rPr>
      </w:pPr>
      <w:r>
        <w:rPr>
          <w:rFonts w:hint="eastAsia" w:eastAsia="方正小标宋_GBK"/>
          <w:color w:val="000000"/>
          <w:kern w:val="0"/>
          <w:sz w:val="36"/>
          <w:szCs w:val="36"/>
          <w:lang w:val="en-US" w:eastAsia="zh-CN"/>
        </w:rPr>
        <w:t>2021</w:t>
      </w:r>
      <w:r>
        <w:rPr>
          <w:rFonts w:eastAsia="方正小标宋_GBK"/>
          <w:color w:val="000000"/>
          <w:kern w:val="0"/>
          <w:sz w:val="36"/>
          <w:szCs w:val="36"/>
        </w:rPr>
        <w:t>年项目支出绩效目标表</w:t>
      </w:r>
    </w:p>
    <w:tbl>
      <w:tblPr>
        <w:tblStyle w:val="6"/>
        <w:tblW w:w="9032" w:type="dxa"/>
        <w:jc w:val="center"/>
        <w:tblLayout w:type="autofit"/>
        <w:tblCellMar>
          <w:top w:w="0" w:type="dxa"/>
          <w:left w:w="108" w:type="dxa"/>
          <w:bottom w:w="0" w:type="dxa"/>
          <w:right w:w="108" w:type="dxa"/>
        </w:tblCellMar>
      </w:tblPr>
      <w:tblGrid>
        <w:gridCol w:w="810"/>
        <w:gridCol w:w="930"/>
        <w:gridCol w:w="103"/>
        <w:gridCol w:w="1134"/>
        <w:gridCol w:w="1143"/>
        <w:gridCol w:w="1560"/>
        <w:gridCol w:w="955"/>
        <w:gridCol w:w="736"/>
        <w:gridCol w:w="1661"/>
      </w:tblGrid>
      <w:tr>
        <w:tblPrEx>
          <w:tblCellMar>
            <w:top w:w="0" w:type="dxa"/>
            <w:left w:w="108" w:type="dxa"/>
            <w:bottom w:w="0" w:type="dxa"/>
            <w:right w:w="108" w:type="dxa"/>
          </w:tblCellMar>
        </w:tblPrEx>
        <w:trPr>
          <w:trHeight w:val="266" w:hRule="atLeast"/>
          <w:jc w:val="center"/>
        </w:trPr>
        <w:tc>
          <w:tcPr>
            <w:tcW w:w="9032" w:type="dxa"/>
            <w:gridSpan w:val="9"/>
            <w:tcBorders>
              <w:top w:val="nil"/>
              <w:left w:val="nil"/>
              <w:bottom w:val="single" w:color="auto" w:sz="4" w:space="0"/>
              <w:right w:val="nil"/>
            </w:tcBorders>
            <w:noWrap/>
            <w:vAlign w:val="center"/>
          </w:tcPr>
          <w:p>
            <w:pPr>
              <w:widowControl/>
              <w:ind w:right="120"/>
              <w:jc w:val="left"/>
              <w:rPr>
                <w:rFonts w:ascii="仿宋_GB2312" w:hAnsi="仿宋" w:eastAsia="仿宋_GB2312"/>
                <w:color w:val="000000"/>
                <w:kern w:val="0"/>
                <w:sz w:val="24"/>
              </w:rPr>
            </w:pPr>
            <w:r>
              <w:rPr>
                <w:rFonts w:hint="eastAsia" w:ascii="仿宋_GB2312" w:hAnsi="仿宋" w:eastAsia="仿宋_GB2312"/>
                <w:kern w:val="0"/>
                <w:sz w:val="24"/>
              </w:rPr>
              <w:t xml:space="preserve">填报单位：（盖章） </w:t>
            </w:r>
            <w:r>
              <w:rPr>
                <w:rFonts w:hint="eastAsia" w:ascii="宋体" w:hAnsi="宋体" w:cs="宋体"/>
                <w:sz w:val="24"/>
              </w:rPr>
              <w:t>新邵县教育局</w:t>
            </w:r>
            <w:r>
              <w:rPr>
                <w:rFonts w:hint="eastAsia" w:ascii="仿宋_GB2312" w:hAnsi="仿宋" w:eastAsia="仿宋_GB2312"/>
                <w:kern w:val="0"/>
                <w:sz w:val="24"/>
              </w:rPr>
              <w:t xml:space="preserve">                           </w:t>
            </w:r>
            <w:r>
              <w:rPr>
                <w:rFonts w:hint="eastAsia" w:ascii="仿宋_GB2312" w:hAnsi="仿宋" w:eastAsia="仿宋_GB2312"/>
                <w:color w:val="000000"/>
                <w:kern w:val="0"/>
                <w:sz w:val="24"/>
              </w:rPr>
              <w:t>单位：万元</w:t>
            </w:r>
          </w:p>
        </w:tc>
      </w:tr>
      <w:tr>
        <w:tblPrEx>
          <w:tblCellMar>
            <w:top w:w="0" w:type="dxa"/>
            <w:left w:w="108" w:type="dxa"/>
            <w:bottom w:w="0" w:type="dxa"/>
            <w:right w:w="108" w:type="dxa"/>
          </w:tblCellMar>
        </w:tblPrEx>
        <w:trPr>
          <w:trHeight w:val="567" w:hRule="atLeast"/>
          <w:jc w:val="center"/>
        </w:trPr>
        <w:tc>
          <w:tcPr>
            <w:tcW w:w="1843" w:type="dxa"/>
            <w:gridSpan w:val="3"/>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eastAsia="仿宋_GB2312"/>
                <w:color w:val="000000"/>
                <w:kern w:val="0"/>
                <w:szCs w:val="21"/>
              </w:rPr>
            </w:pPr>
            <w:r>
              <w:rPr>
                <w:rFonts w:hint="eastAsia" w:ascii="仿宋_GB2312" w:eastAsia="仿宋_GB2312"/>
                <w:color w:val="000000"/>
                <w:kern w:val="0"/>
                <w:szCs w:val="21"/>
              </w:rPr>
              <w:t>项目支出名称</w:t>
            </w:r>
          </w:p>
        </w:tc>
        <w:tc>
          <w:tcPr>
            <w:tcW w:w="2277" w:type="dxa"/>
            <w:gridSpan w:val="2"/>
            <w:tcBorders>
              <w:top w:val="single" w:color="auto" w:sz="4" w:space="0"/>
              <w:left w:val="nil"/>
              <w:bottom w:val="single" w:color="auto" w:sz="4" w:space="0"/>
              <w:right w:val="single" w:color="auto" w:sz="4" w:space="0"/>
            </w:tcBorders>
            <w:vAlign w:val="center"/>
          </w:tcPr>
          <w:p>
            <w:pPr>
              <w:widowControl/>
              <w:jc w:val="center"/>
              <w:rPr>
                <w:rFonts w:ascii="仿宋_GB2312" w:eastAsia="仿宋_GB2312"/>
                <w:color w:val="000000"/>
                <w:kern w:val="0"/>
                <w:szCs w:val="21"/>
              </w:rPr>
            </w:pPr>
            <w:r>
              <w:rPr>
                <w:rFonts w:hint="eastAsia"/>
                <w:sz w:val="18"/>
                <w:szCs w:val="18"/>
                <w:lang w:eastAsia="zh-CN"/>
              </w:rPr>
              <w:t>职教专项</w:t>
            </w:r>
          </w:p>
        </w:tc>
        <w:tc>
          <w:tcPr>
            <w:tcW w:w="1560"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仿宋_GB2312" w:eastAsia="仿宋_GB2312"/>
                <w:color w:val="000000"/>
                <w:kern w:val="0"/>
                <w:szCs w:val="21"/>
              </w:rPr>
            </w:pPr>
            <w:r>
              <w:rPr>
                <w:rFonts w:hint="eastAsia" w:ascii="仿宋_GB2312" w:eastAsia="仿宋_GB2312"/>
                <w:color w:val="000000"/>
                <w:kern w:val="0"/>
                <w:szCs w:val="21"/>
              </w:rPr>
              <w:t>预算部门</w:t>
            </w:r>
          </w:p>
        </w:tc>
        <w:tc>
          <w:tcPr>
            <w:tcW w:w="3352" w:type="dxa"/>
            <w:gridSpan w:val="3"/>
            <w:tcBorders>
              <w:top w:val="single" w:color="auto" w:sz="4" w:space="0"/>
              <w:left w:val="nil"/>
              <w:bottom w:val="single" w:color="auto" w:sz="4" w:space="0"/>
              <w:right w:val="single" w:color="auto" w:sz="4" w:space="0"/>
            </w:tcBorders>
            <w:vAlign w:val="center"/>
          </w:tcPr>
          <w:p>
            <w:pPr>
              <w:widowControl/>
              <w:jc w:val="center"/>
              <w:rPr>
                <w:rFonts w:ascii="仿宋_GB2312" w:eastAsia="仿宋_GB2312"/>
                <w:color w:val="000000"/>
                <w:kern w:val="0"/>
                <w:szCs w:val="21"/>
              </w:rPr>
            </w:pPr>
            <w:r>
              <w:rPr>
                <w:rFonts w:hint="eastAsia" w:ascii="宋体" w:hAnsi="宋体" w:cs="宋体"/>
                <w:sz w:val="24"/>
              </w:rPr>
              <w:t>新邵县教育局</w:t>
            </w:r>
            <w:r>
              <w:rPr>
                <w:rFonts w:hint="eastAsia" w:ascii="仿宋_GB2312" w:eastAsia="仿宋_GB2312"/>
                <w:color w:val="000000"/>
                <w:kern w:val="0"/>
                <w:szCs w:val="21"/>
              </w:rPr>
              <w:t>　</w:t>
            </w:r>
          </w:p>
        </w:tc>
      </w:tr>
      <w:tr>
        <w:tblPrEx>
          <w:tblCellMar>
            <w:top w:w="0" w:type="dxa"/>
            <w:left w:w="108" w:type="dxa"/>
            <w:bottom w:w="0" w:type="dxa"/>
            <w:right w:w="108" w:type="dxa"/>
          </w:tblCellMar>
        </w:tblPrEx>
        <w:trPr>
          <w:trHeight w:val="567" w:hRule="atLeast"/>
          <w:jc w:val="center"/>
        </w:trPr>
        <w:tc>
          <w:tcPr>
            <w:tcW w:w="1843" w:type="dxa"/>
            <w:gridSpan w:val="3"/>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eastAsia="仿宋_GB2312"/>
                <w:color w:val="000000"/>
                <w:kern w:val="0"/>
                <w:szCs w:val="21"/>
              </w:rPr>
            </w:pPr>
            <w:r>
              <w:rPr>
                <w:rFonts w:hint="eastAsia" w:ascii="仿宋_GB2312" w:eastAsia="仿宋_GB2312"/>
                <w:color w:val="000000"/>
                <w:kern w:val="0"/>
                <w:szCs w:val="21"/>
              </w:rPr>
              <w:t>年度本级</w:t>
            </w:r>
          </w:p>
          <w:p>
            <w:pPr>
              <w:widowControl/>
              <w:spacing w:line="260" w:lineRule="exact"/>
              <w:jc w:val="center"/>
              <w:rPr>
                <w:rFonts w:ascii="仿宋_GB2312" w:eastAsia="仿宋_GB2312"/>
                <w:color w:val="000000"/>
                <w:kern w:val="0"/>
                <w:szCs w:val="21"/>
              </w:rPr>
            </w:pPr>
            <w:r>
              <w:rPr>
                <w:rFonts w:hint="eastAsia" w:ascii="仿宋_GB2312" w:eastAsia="仿宋_GB2312"/>
                <w:color w:val="000000"/>
                <w:kern w:val="0"/>
                <w:szCs w:val="21"/>
              </w:rPr>
              <w:t>预算金额</w:t>
            </w:r>
          </w:p>
        </w:tc>
        <w:tc>
          <w:tcPr>
            <w:tcW w:w="2277" w:type="dxa"/>
            <w:gridSpan w:val="2"/>
            <w:tcBorders>
              <w:top w:val="single" w:color="auto" w:sz="4" w:space="0"/>
              <w:left w:val="nil"/>
              <w:bottom w:val="single" w:color="auto" w:sz="4" w:space="0"/>
              <w:right w:val="single" w:color="auto" w:sz="4" w:space="0"/>
            </w:tcBorders>
            <w:vAlign w:val="center"/>
          </w:tcPr>
          <w:p>
            <w:pPr>
              <w:widowControl/>
              <w:jc w:val="center"/>
              <w:rPr>
                <w:rFonts w:hint="default" w:ascii="仿宋_GB2312" w:eastAsia="仿宋_GB2312"/>
                <w:color w:val="000000"/>
                <w:kern w:val="0"/>
                <w:szCs w:val="21"/>
                <w:lang w:val="en-US"/>
              </w:rPr>
            </w:pPr>
            <w:r>
              <w:rPr>
                <w:rFonts w:hint="eastAsia" w:ascii="仿宋_GB2312" w:eastAsia="仿宋_GB2312"/>
                <w:color w:val="000000"/>
                <w:kern w:val="0"/>
                <w:szCs w:val="21"/>
                <w:lang w:val="en-US" w:eastAsia="zh-CN"/>
              </w:rPr>
              <w:t>80</w:t>
            </w:r>
          </w:p>
        </w:tc>
        <w:tc>
          <w:tcPr>
            <w:tcW w:w="2515" w:type="dxa"/>
            <w:gridSpan w:val="2"/>
            <w:tcBorders>
              <w:top w:val="single" w:color="auto" w:sz="4" w:space="0"/>
              <w:left w:val="nil"/>
              <w:bottom w:val="single" w:color="auto" w:sz="4" w:space="0"/>
              <w:right w:val="single" w:color="auto" w:sz="4" w:space="0"/>
            </w:tcBorders>
            <w:vAlign w:val="center"/>
          </w:tcPr>
          <w:p>
            <w:pPr>
              <w:widowControl/>
              <w:jc w:val="center"/>
              <w:rPr>
                <w:rFonts w:ascii="仿宋_GB2312" w:eastAsia="仿宋_GB2312"/>
                <w:color w:val="000000"/>
                <w:kern w:val="0"/>
                <w:szCs w:val="21"/>
              </w:rPr>
            </w:pPr>
            <w:r>
              <w:rPr>
                <w:rFonts w:hint="eastAsia" w:ascii="仿宋_GB2312" w:eastAsia="仿宋_GB2312"/>
                <w:color w:val="000000"/>
                <w:kern w:val="0"/>
                <w:szCs w:val="21"/>
              </w:rPr>
              <w:t>该项目支出上级资金</w:t>
            </w:r>
          </w:p>
        </w:tc>
        <w:tc>
          <w:tcPr>
            <w:tcW w:w="2397" w:type="dxa"/>
            <w:gridSpan w:val="2"/>
            <w:tcBorders>
              <w:top w:val="single" w:color="auto" w:sz="4" w:space="0"/>
              <w:left w:val="nil"/>
              <w:bottom w:val="single" w:color="auto" w:sz="4" w:space="0"/>
              <w:right w:val="single" w:color="auto" w:sz="4" w:space="0"/>
            </w:tcBorders>
            <w:vAlign w:val="center"/>
          </w:tcPr>
          <w:p>
            <w:pPr>
              <w:widowControl/>
              <w:jc w:val="center"/>
              <w:rPr>
                <w:rFonts w:ascii="仿宋_GB2312" w:eastAsia="仿宋_GB2312"/>
                <w:color w:val="000000"/>
                <w:kern w:val="0"/>
                <w:szCs w:val="21"/>
              </w:rPr>
            </w:pPr>
            <w:r>
              <w:rPr>
                <w:rFonts w:hint="eastAsia" w:ascii="仿宋" w:hAnsi="仿宋" w:eastAsia="仿宋" w:cs="宋体"/>
                <w:color w:val="auto"/>
                <w:kern w:val="0"/>
                <w:sz w:val="24"/>
                <w:szCs w:val="24"/>
              </w:rPr>
              <w:t>中央财政</w:t>
            </w:r>
            <w:r>
              <w:rPr>
                <w:rFonts w:hint="eastAsia" w:ascii="仿宋" w:hAnsi="仿宋" w:eastAsia="仿宋" w:cs="宋体"/>
                <w:color w:val="auto"/>
                <w:kern w:val="0"/>
                <w:sz w:val="24"/>
                <w:szCs w:val="24"/>
                <w:lang w:val="en-US" w:eastAsia="zh-CN"/>
              </w:rPr>
              <w:t>80</w:t>
            </w:r>
            <w:r>
              <w:rPr>
                <w:rFonts w:hint="eastAsia" w:ascii="仿宋" w:hAnsi="仿宋" w:eastAsia="仿宋" w:cs="宋体"/>
                <w:color w:val="auto"/>
                <w:kern w:val="0"/>
                <w:sz w:val="24"/>
                <w:szCs w:val="24"/>
              </w:rPr>
              <w:t>万元</w:t>
            </w:r>
          </w:p>
        </w:tc>
      </w:tr>
      <w:tr>
        <w:tblPrEx>
          <w:tblCellMar>
            <w:top w:w="0" w:type="dxa"/>
            <w:left w:w="108" w:type="dxa"/>
            <w:bottom w:w="0" w:type="dxa"/>
            <w:right w:w="108" w:type="dxa"/>
          </w:tblCellMar>
        </w:tblPrEx>
        <w:trPr>
          <w:trHeight w:val="567" w:hRule="atLeast"/>
          <w:jc w:val="center"/>
        </w:trPr>
        <w:tc>
          <w:tcPr>
            <w:tcW w:w="1843" w:type="dxa"/>
            <w:gridSpan w:val="3"/>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eastAsia="仿宋_GB2312"/>
                <w:color w:val="000000"/>
                <w:kern w:val="0"/>
                <w:szCs w:val="21"/>
              </w:rPr>
            </w:pPr>
            <w:r>
              <w:rPr>
                <w:rFonts w:hint="eastAsia" w:ascii="仿宋_GB2312" w:eastAsia="仿宋_GB2312"/>
                <w:color w:val="000000"/>
                <w:kern w:val="0"/>
                <w:szCs w:val="21"/>
              </w:rPr>
              <w:t>项目支出实施期</w:t>
            </w:r>
          </w:p>
        </w:tc>
        <w:tc>
          <w:tcPr>
            <w:tcW w:w="7189" w:type="dxa"/>
            <w:gridSpan w:val="6"/>
            <w:tcBorders>
              <w:top w:val="single" w:color="auto" w:sz="4" w:space="0"/>
              <w:left w:val="nil"/>
              <w:bottom w:val="single" w:color="auto" w:sz="4" w:space="0"/>
              <w:right w:val="single" w:color="auto" w:sz="4" w:space="0"/>
            </w:tcBorders>
            <w:vAlign w:val="center"/>
          </w:tcPr>
          <w:p>
            <w:pPr>
              <w:widowControl/>
              <w:jc w:val="center"/>
              <w:rPr>
                <w:rFonts w:hint="default" w:ascii="仿宋_GB2312" w:eastAsia="仿宋_GB2312"/>
                <w:color w:val="000000"/>
                <w:kern w:val="0"/>
                <w:szCs w:val="21"/>
                <w:lang w:val="en-US" w:eastAsia="zh-CN"/>
              </w:rPr>
            </w:pPr>
            <w:r>
              <w:rPr>
                <w:rFonts w:hint="eastAsia" w:ascii="仿宋_GB2312" w:eastAsia="仿宋_GB2312"/>
                <w:color w:val="000000"/>
                <w:kern w:val="0"/>
                <w:szCs w:val="21"/>
                <w:lang w:val="en-US" w:eastAsia="zh-CN"/>
              </w:rPr>
              <w:t>2021年1月－－2021年12月</w:t>
            </w:r>
          </w:p>
        </w:tc>
      </w:tr>
      <w:tr>
        <w:tblPrEx>
          <w:tblCellMar>
            <w:top w:w="0" w:type="dxa"/>
            <w:left w:w="108" w:type="dxa"/>
            <w:bottom w:w="0" w:type="dxa"/>
            <w:right w:w="108" w:type="dxa"/>
          </w:tblCellMar>
        </w:tblPrEx>
        <w:trPr>
          <w:trHeight w:val="511" w:hRule="atLeast"/>
          <w:jc w:val="center"/>
        </w:trPr>
        <w:tc>
          <w:tcPr>
            <w:tcW w:w="1843" w:type="dxa"/>
            <w:gridSpan w:val="3"/>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eastAsia="仿宋_GB2312"/>
                <w:color w:val="000000"/>
                <w:kern w:val="0"/>
                <w:szCs w:val="21"/>
              </w:rPr>
            </w:pPr>
            <w:r>
              <w:rPr>
                <w:rFonts w:hint="eastAsia" w:ascii="仿宋_GB2312" w:eastAsia="仿宋_GB2312"/>
                <w:color w:val="000000"/>
                <w:kern w:val="0"/>
                <w:szCs w:val="21"/>
              </w:rPr>
              <w:t>实施期绩效目标</w:t>
            </w:r>
          </w:p>
        </w:tc>
        <w:tc>
          <w:tcPr>
            <w:tcW w:w="7189" w:type="dxa"/>
            <w:gridSpan w:val="6"/>
            <w:tcBorders>
              <w:top w:val="single" w:color="auto" w:sz="4" w:space="0"/>
              <w:left w:val="nil"/>
              <w:bottom w:val="single" w:color="auto" w:sz="4" w:space="0"/>
              <w:right w:val="single" w:color="auto" w:sz="4" w:space="0"/>
            </w:tcBorders>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leftChars="0" w:right="0" w:rightChars="0" w:firstLine="0" w:firstLineChars="0"/>
              <w:jc w:val="center"/>
              <w:outlineLvl w:val="2"/>
              <w:rPr>
                <w:rFonts w:ascii="仿宋_GB2312" w:eastAsia="仿宋_GB2312"/>
                <w:color w:val="000000"/>
                <w:kern w:val="0"/>
                <w:sz w:val="15"/>
                <w:szCs w:val="15"/>
              </w:rPr>
            </w:pPr>
            <w:r>
              <w:rPr>
                <w:rFonts w:hint="eastAsia" w:ascii="Arial" w:hAnsi="Arial" w:cs="Arial"/>
                <w:b w:val="0"/>
                <w:bCs/>
                <w:i w:val="0"/>
                <w:caps w:val="0"/>
                <w:color w:val="333333"/>
                <w:spacing w:val="0"/>
                <w:sz w:val="15"/>
                <w:szCs w:val="15"/>
                <w:shd w:val="clear" w:color="auto" w:fill="FFFFFF"/>
                <w:lang w:eastAsia="zh-CN"/>
              </w:rPr>
              <w:t>办一流职业教育学校，</w:t>
            </w:r>
            <w:r>
              <w:rPr>
                <w:rFonts w:hint="eastAsia" w:ascii="Arial" w:hAnsi="Arial" w:eastAsia="宋体" w:cs="Arial"/>
                <w:b w:val="0"/>
                <w:bCs/>
                <w:i w:val="0"/>
                <w:caps w:val="0"/>
                <w:color w:val="333333"/>
                <w:spacing w:val="0"/>
                <w:sz w:val="15"/>
                <w:szCs w:val="15"/>
                <w:shd w:val="clear" w:color="auto" w:fill="FFFFFF"/>
              </w:rPr>
              <w:t>培养应用型人才和具有一定文化水平和专业知识技能的社会主义劳动者</w:t>
            </w:r>
          </w:p>
        </w:tc>
      </w:tr>
      <w:tr>
        <w:tblPrEx>
          <w:tblCellMar>
            <w:top w:w="0" w:type="dxa"/>
            <w:left w:w="108" w:type="dxa"/>
            <w:bottom w:w="0" w:type="dxa"/>
            <w:right w:w="108" w:type="dxa"/>
          </w:tblCellMar>
        </w:tblPrEx>
        <w:trPr>
          <w:trHeight w:val="419" w:hRule="atLeast"/>
          <w:jc w:val="center"/>
        </w:trPr>
        <w:tc>
          <w:tcPr>
            <w:tcW w:w="1843" w:type="dxa"/>
            <w:gridSpan w:val="3"/>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eastAsia="仿宋_GB2312"/>
                <w:color w:val="000000"/>
                <w:kern w:val="0"/>
                <w:szCs w:val="21"/>
              </w:rPr>
            </w:pPr>
            <w:r>
              <w:rPr>
                <w:rFonts w:hint="eastAsia" w:ascii="仿宋_GB2312" w:eastAsia="仿宋_GB2312"/>
                <w:color w:val="000000"/>
                <w:kern w:val="0"/>
                <w:szCs w:val="21"/>
              </w:rPr>
              <w:t>本年度绩效目标</w:t>
            </w:r>
          </w:p>
        </w:tc>
        <w:tc>
          <w:tcPr>
            <w:tcW w:w="7189" w:type="dxa"/>
            <w:gridSpan w:val="6"/>
            <w:tcBorders>
              <w:top w:val="single" w:color="auto" w:sz="4" w:space="0"/>
              <w:left w:val="nil"/>
              <w:bottom w:val="single" w:color="auto" w:sz="4" w:space="0"/>
              <w:right w:val="single" w:color="auto" w:sz="4" w:space="0"/>
            </w:tcBorders>
            <w:vAlign w:val="center"/>
          </w:tcPr>
          <w:p>
            <w:pPr>
              <w:widowControl/>
              <w:jc w:val="center"/>
              <w:rPr>
                <w:rFonts w:ascii="仿宋_GB2312" w:eastAsia="仿宋_GB2312"/>
                <w:color w:val="000000"/>
                <w:kern w:val="0"/>
                <w:sz w:val="15"/>
                <w:szCs w:val="15"/>
              </w:rPr>
            </w:pPr>
            <w:r>
              <w:rPr>
                <w:rFonts w:hint="eastAsia" w:ascii="Arial" w:hAnsi="Arial" w:cs="Arial"/>
                <w:i w:val="0"/>
                <w:caps w:val="0"/>
                <w:color w:val="333333"/>
                <w:spacing w:val="0"/>
                <w:sz w:val="15"/>
                <w:szCs w:val="15"/>
                <w:shd w:val="clear" w:color="auto" w:fill="FFFFFF"/>
                <w:lang w:eastAsia="zh-CN"/>
              </w:rPr>
              <w:t>办一流职业教育学校，</w:t>
            </w:r>
            <w:r>
              <w:rPr>
                <w:rFonts w:hint="eastAsia" w:ascii="Arial" w:hAnsi="Arial" w:eastAsia="宋体" w:cs="Arial"/>
                <w:i w:val="0"/>
                <w:caps w:val="0"/>
                <w:color w:val="333333"/>
                <w:spacing w:val="0"/>
                <w:sz w:val="15"/>
                <w:szCs w:val="15"/>
                <w:shd w:val="clear" w:color="auto" w:fill="FFFFFF"/>
              </w:rPr>
              <w:t>培养应用型人才和具有一定文化水平和专业知识技能的社会主义劳动者</w:t>
            </w:r>
          </w:p>
        </w:tc>
      </w:tr>
      <w:tr>
        <w:tblPrEx>
          <w:tblCellMar>
            <w:top w:w="0" w:type="dxa"/>
            <w:left w:w="108" w:type="dxa"/>
            <w:bottom w:w="0" w:type="dxa"/>
            <w:right w:w="108" w:type="dxa"/>
          </w:tblCellMar>
        </w:tblPrEx>
        <w:trPr>
          <w:trHeight w:val="397" w:hRule="atLeast"/>
          <w:jc w:val="center"/>
        </w:trPr>
        <w:tc>
          <w:tcPr>
            <w:tcW w:w="1843" w:type="dxa"/>
            <w:gridSpan w:val="3"/>
            <w:vMerge w:val="restart"/>
            <w:tcBorders>
              <w:top w:val="nil"/>
              <w:left w:val="single" w:color="auto" w:sz="4" w:space="0"/>
              <w:bottom w:val="single" w:color="auto" w:sz="4" w:space="0"/>
              <w:right w:val="single" w:color="auto" w:sz="4" w:space="0"/>
            </w:tcBorders>
            <w:vAlign w:val="center"/>
          </w:tcPr>
          <w:p>
            <w:pPr>
              <w:widowControl/>
              <w:jc w:val="center"/>
              <w:rPr>
                <w:rFonts w:ascii="仿宋_GB2312" w:eastAsia="仿宋_GB2312"/>
                <w:color w:val="000000"/>
                <w:kern w:val="0"/>
                <w:szCs w:val="21"/>
              </w:rPr>
            </w:pPr>
            <w:r>
              <w:rPr>
                <w:rFonts w:hint="eastAsia" w:ascii="仿宋_GB2312" w:eastAsia="仿宋_GB2312"/>
                <w:color w:val="000000"/>
                <w:kern w:val="0"/>
                <w:szCs w:val="21"/>
              </w:rPr>
              <w:t>本年度</w:t>
            </w:r>
          </w:p>
          <w:p>
            <w:pPr>
              <w:widowControl/>
              <w:jc w:val="center"/>
              <w:rPr>
                <w:rFonts w:ascii="仿宋_GB2312" w:eastAsia="仿宋_GB2312"/>
                <w:color w:val="000000"/>
                <w:kern w:val="0"/>
                <w:szCs w:val="21"/>
              </w:rPr>
            </w:pPr>
            <w:r>
              <w:rPr>
                <w:rFonts w:hint="eastAsia" w:ascii="仿宋_GB2312" w:eastAsia="仿宋_GB2312"/>
                <w:color w:val="000000"/>
                <w:kern w:val="0"/>
                <w:szCs w:val="21"/>
              </w:rPr>
              <w:t>绩效指标</w:t>
            </w:r>
          </w:p>
        </w:tc>
        <w:tc>
          <w:tcPr>
            <w:tcW w:w="1134" w:type="dxa"/>
            <w:tcBorders>
              <w:top w:val="single" w:color="auto" w:sz="4" w:space="0"/>
              <w:left w:val="nil"/>
              <w:bottom w:val="single" w:color="auto" w:sz="4" w:space="0"/>
              <w:right w:val="single" w:color="auto" w:sz="4" w:space="0"/>
            </w:tcBorders>
            <w:vAlign w:val="center"/>
          </w:tcPr>
          <w:p>
            <w:pPr>
              <w:widowControl/>
              <w:jc w:val="center"/>
              <w:rPr>
                <w:rFonts w:ascii="仿宋_GB2312" w:eastAsia="仿宋_GB2312"/>
                <w:color w:val="000000"/>
                <w:kern w:val="0"/>
                <w:szCs w:val="21"/>
              </w:rPr>
            </w:pPr>
            <w:r>
              <w:rPr>
                <w:rFonts w:hint="eastAsia" w:ascii="仿宋_GB2312" w:eastAsia="仿宋_GB2312"/>
                <w:color w:val="000000"/>
                <w:kern w:val="0"/>
                <w:szCs w:val="21"/>
              </w:rPr>
              <w:t>一级指标</w:t>
            </w:r>
          </w:p>
        </w:tc>
        <w:tc>
          <w:tcPr>
            <w:tcW w:w="1143" w:type="dxa"/>
            <w:tcBorders>
              <w:top w:val="single" w:color="auto" w:sz="4" w:space="0"/>
              <w:left w:val="nil"/>
              <w:bottom w:val="single" w:color="auto" w:sz="4" w:space="0"/>
              <w:right w:val="single" w:color="auto" w:sz="4" w:space="0"/>
            </w:tcBorders>
            <w:vAlign w:val="center"/>
          </w:tcPr>
          <w:p>
            <w:pPr>
              <w:widowControl/>
              <w:jc w:val="center"/>
              <w:rPr>
                <w:rFonts w:ascii="仿宋_GB2312" w:eastAsia="仿宋_GB2312"/>
                <w:color w:val="000000"/>
                <w:kern w:val="0"/>
                <w:szCs w:val="21"/>
              </w:rPr>
            </w:pPr>
            <w:r>
              <w:rPr>
                <w:rFonts w:hint="eastAsia" w:ascii="仿宋_GB2312" w:eastAsia="仿宋_GB2312"/>
                <w:color w:val="000000"/>
                <w:kern w:val="0"/>
                <w:szCs w:val="21"/>
              </w:rPr>
              <w:t>二级指标</w:t>
            </w:r>
          </w:p>
        </w:tc>
        <w:tc>
          <w:tcPr>
            <w:tcW w:w="1560" w:type="dxa"/>
            <w:tcBorders>
              <w:top w:val="single" w:color="auto" w:sz="4" w:space="0"/>
              <w:left w:val="nil"/>
              <w:bottom w:val="single" w:color="auto" w:sz="4" w:space="0"/>
              <w:right w:val="single" w:color="auto" w:sz="4" w:space="0"/>
            </w:tcBorders>
            <w:vAlign w:val="center"/>
          </w:tcPr>
          <w:p>
            <w:pPr>
              <w:widowControl/>
              <w:jc w:val="center"/>
              <w:rPr>
                <w:rFonts w:ascii="仿宋_GB2312" w:eastAsia="仿宋_GB2312"/>
                <w:color w:val="000000"/>
                <w:kern w:val="0"/>
                <w:szCs w:val="21"/>
              </w:rPr>
            </w:pPr>
            <w:r>
              <w:rPr>
                <w:rFonts w:hint="eastAsia" w:ascii="仿宋_GB2312" w:eastAsia="仿宋_GB2312"/>
                <w:color w:val="000000"/>
                <w:kern w:val="0"/>
                <w:szCs w:val="21"/>
              </w:rPr>
              <w:t>三级指标</w:t>
            </w:r>
          </w:p>
        </w:tc>
        <w:tc>
          <w:tcPr>
            <w:tcW w:w="1691" w:type="dxa"/>
            <w:gridSpan w:val="2"/>
            <w:tcBorders>
              <w:top w:val="single" w:color="auto" w:sz="4" w:space="0"/>
              <w:left w:val="nil"/>
              <w:bottom w:val="single" w:color="auto" w:sz="4" w:space="0"/>
              <w:right w:val="single" w:color="auto" w:sz="4" w:space="0"/>
            </w:tcBorders>
            <w:vAlign w:val="center"/>
          </w:tcPr>
          <w:p>
            <w:pPr>
              <w:widowControl/>
              <w:jc w:val="center"/>
              <w:rPr>
                <w:rFonts w:ascii="仿宋_GB2312" w:eastAsia="仿宋_GB2312"/>
                <w:color w:val="000000"/>
                <w:kern w:val="0"/>
                <w:szCs w:val="21"/>
              </w:rPr>
            </w:pPr>
            <w:r>
              <w:rPr>
                <w:rFonts w:hint="eastAsia" w:ascii="仿宋_GB2312" w:eastAsia="仿宋_GB2312"/>
                <w:color w:val="000000"/>
                <w:kern w:val="0"/>
                <w:szCs w:val="21"/>
              </w:rPr>
              <w:t>指标值及单位</w:t>
            </w:r>
          </w:p>
        </w:tc>
        <w:tc>
          <w:tcPr>
            <w:tcW w:w="1661" w:type="dxa"/>
            <w:tcBorders>
              <w:top w:val="single" w:color="auto" w:sz="4" w:space="0"/>
              <w:left w:val="nil"/>
              <w:bottom w:val="single" w:color="auto" w:sz="4" w:space="0"/>
              <w:right w:val="single" w:color="auto" w:sz="4" w:space="0"/>
            </w:tcBorders>
            <w:vAlign w:val="center"/>
          </w:tcPr>
          <w:p>
            <w:pPr>
              <w:widowControl/>
              <w:jc w:val="center"/>
              <w:rPr>
                <w:rFonts w:ascii="仿宋_GB2312" w:eastAsia="仿宋_GB2312"/>
                <w:color w:val="000000"/>
                <w:kern w:val="0"/>
                <w:szCs w:val="21"/>
              </w:rPr>
            </w:pPr>
            <w:r>
              <w:rPr>
                <w:rFonts w:hint="eastAsia" w:ascii="仿宋_GB2312" w:eastAsia="仿宋_GB2312"/>
                <w:color w:val="000000"/>
                <w:kern w:val="0"/>
                <w:szCs w:val="21"/>
              </w:rPr>
              <w:t>绩效标准</w:t>
            </w:r>
          </w:p>
        </w:tc>
      </w:tr>
      <w:tr>
        <w:tblPrEx>
          <w:tblCellMar>
            <w:top w:w="0" w:type="dxa"/>
            <w:left w:w="108" w:type="dxa"/>
            <w:bottom w:w="0" w:type="dxa"/>
            <w:right w:w="108" w:type="dxa"/>
          </w:tblCellMar>
        </w:tblPrEx>
        <w:trPr>
          <w:trHeight w:val="397" w:hRule="atLeast"/>
          <w:jc w:val="center"/>
        </w:trPr>
        <w:tc>
          <w:tcPr>
            <w:tcW w:w="1843"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bookmarkStart w:id="0" w:name="_GoBack" w:colFirst="3" w:colLast="4"/>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color w:val="000000"/>
                <w:kern w:val="0"/>
                <w:szCs w:val="21"/>
              </w:rPr>
            </w:pPr>
            <w:r>
              <w:rPr>
                <w:rFonts w:hint="eastAsia" w:ascii="仿宋_GB2312" w:eastAsia="仿宋_GB2312"/>
                <w:color w:val="000000"/>
                <w:kern w:val="0"/>
                <w:szCs w:val="21"/>
              </w:rPr>
              <w:t>产出指标</w:t>
            </w: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color w:val="000000"/>
                <w:kern w:val="0"/>
                <w:szCs w:val="21"/>
              </w:rPr>
            </w:pPr>
            <w:r>
              <w:rPr>
                <w:rFonts w:hint="eastAsia" w:ascii="仿宋_GB2312" w:eastAsia="仿宋_GB2312"/>
                <w:color w:val="000000"/>
                <w:kern w:val="0"/>
                <w:szCs w:val="21"/>
              </w:rPr>
              <w:t>数量指标</w:t>
            </w:r>
          </w:p>
        </w:tc>
        <w:tc>
          <w:tcPr>
            <w:tcW w:w="1560" w:type="dxa"/>
            <w:tcBorders>
              <w:top w:val="single" w:color="auto" w:sz="4" w:space="0"/>
              <w:left w:val="nil"/>
              <w:bottom w:val="single" w:color="auto" w:sz="4" w:space="0"/>
              <w:right w:val="single" w:color="auto" w:sz="4" w:space="0"/>
            </w:tcBorders>
            <w:vAlign w:val="center"/>
          </w:tcPr>
          <w:p>
            <w:pPr>
              <w:autoSpaceDN w:val="0"/>
              <w:jc w:val="left"/>
              <w:textAlignment w:val="center"/>
              <w:rPr>
                <w:rFonts w:ascii="仿宋" w:hAnsi="仿宋" w:eastAsia="仿宋" w:cs="宋体"/>
                <w:color w:val="000000"/>
                <w:kern w:val="0"/>
                <w:sz w:val="15"/>
                <w:szCs w:val="15"/>
                <w:lang w:val="en-US" w:eastAsia="zh-CN" w:bidi="ar-SA"/>
              </w:rPr>
            </w:pPr>
            <w:r>
              <w:rPr>
                <w:rFonts w:hint="eastAsia" w:ascii="Arial" w:hAnsi="Arial" w:cs="Arial"/>
                <w:b w:val="0"/>
                <w:bCs/>
                <w:i w:val="0"/>
                <w:caps w:val="0"/>
                <w:color w:val="333333"/>
                <w:spacing w:val="0"/>
                <w:sz w:val="15"/>
                <w:szCs w:val="15"/>
                <w:shd w:val="clear" w:color="auto" w:fill="FFFFFF"/>
                <w:lang w:eastAsia="zh-CN"/>
              </w:rPr>
              <w:t>办一流职业教育学校</w:t>
            </w:r>
          </w:p>
        </w:tc>
        <w:tc>
          <w:tcPr>
            <w:tcW w:w="1691" w:type="dxa"/>
            <w:gridSpan w:val="2"/>
            <w:tcBorders>
              <w:top w:val="single" w:color="auto" w:sz="4" w:space="0"/>
              <w:left w:val="nil"/>
              <w:bottom w:val="single" w:color="auto" w:sz="4" w:space="0"/>
              <w:right w:val="single" w:color="auto" w:sz="4" w:space="0"/>
            </w:tcBorders>
            <w:vAlign w:val="center"/>
          </w:tcPr>
          <w:p>
            <w:pPr>
              <w:autoSpaceDN w:val="0"/>
              <w:jc w:val="center"/>
              <w:textAlignment w:val="center"/>
              <w:rPr>
                <w:rFonts w:hint="eastAsia" w:ascii="仿宋" w:hAnsi="仿宋" w:eastAsia="仿宋" w:cs="宋体"/>
                <w:color w:val="000000"/>
                <w:kern w:val="0"/>
                <w:sz w:val="15"/>
                <w:szCs w:val="15"/>
                <w:lang w:val="en-US" w:eastAsia="zh-CN" w:bidi="ar-SA"/>
              </w:rPr>
            </w:pPr>
            <w:r>
              <w:rPr>
                <w:rFonts w:hint="eastAsia" w:ascii="仿宋" w:hAnsi="仿宋" w:eastAsia="仿宋" w:cs="宋体"/>
                <w:color w:val="000000"/>
                <w:kern w:val="0"/>
                <w:sz w:val="15"/>
                <w:szCs w:val="15"/>
                <w:lang w:eastAsia="zh-CN"/>
              </w:rPr>
              <w:t>新邵职专中专</w:t>
            </w:r>
          </w:p>
        </w:tc>
        <w:tc>
          <w:tcPr>
            <w:tcW w:w="1661" w:type="dxa"/>
            <w:tcBorders>
              <w:top w:val="single" w:color="auto" w:sz="4" w:space="0"/>
              <w:left w:val="nil"/>
              <w:bottom w:val="single" w:color="auto" w:sz="4" w:space="0"/>
              <w:right w:val="single" w:color="auto" w:sz="4" w:space="0"/>
            </w:tcBorders>
          </w:tcPr>
          <w:p>
            <w:pPr>
              <w:widowControl/>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vAlign w:val="top"/>
          </w:tcPr>
          <w:p>
            <w:pPr>
              <w:widowControl/>
              <w:jc w:val="center"/>
              <w:rPr>
                <w:rFonts w:ascii="仿宋" w:hAnsi="仿宋" w:eastAsia="仿宋" w:cs="宋体"/>
                <w:b/>
                <w:bCs/>
                <w:color w:val="000000"/>
                <w:kern w:val="0"/>
                <w:sz w:val="15"/>
                <w:szCs w:val="15"/>
                <w:lang w:val="en-US" w:eastAsia="zh-CN" w:bidi="ar-SA"/>
              </w:rPr>
            </w:pPr>
            <w:r>
              <w:rPr>
                <w:rFonts w:hint="eastAsia" w:ascii="仿宋" w:hAnsi="仿宋" w:eastAsia="仿宋" w:cs="宋体"/>
                <w:b/>
                <w:bCs/>
                <w:color w:val="000000"/>
                <w:kern w:val="0"/>
                <w:sz w:val="15"/>
                <w:szCs w:val="15"/>
              </w:rPr>
              <w:t>　</w:t>
            </w:r>
          </w:p>
        </w:tc>
        <w:tc>
          <w:tcPr>
            <w:tcW w:w="1691" w:type="dxa"/>
            <w:gridSpan w:val="2"/>
            <w:tcBorders>
              <w:top w:val="single" w:color="auto" w:sz="4" w:space="0"/>
              <w:left w:val="nil"/>
              <w:bottom w:val="single" w:color="auto" w:sz="4" w:space="0"/>
              <w:right w:val="single" w:color="auto" w:sz="4" w:space="0"/>
            </w:tcBorders>
            <w:vAlign w:val="top"/>
          </w:tcPr>
          <w:p>
            <w:pPr>
              <w:widowControl/>
              <w:jc w:val="center"/>
              <w:rPr>
                <w:rFonts w:ascii="仿宋" w:hAnsi="仿宋" w:eastAsia="仿宋" w:cs="宋体"/>
                <w:b/>
                <w:bCs/>
                <w:color w:val="000000"/>
                <w:kern w:val="0"/>
                <w:sz w:val="15"/>
                <w:szCs w:val="15"/>
                <w:lang w:val="en-US" w:eastAsia="zh-CN" w:bidi="ar-SA"/>
              </w:rPr>
            </w:pPr>
            <w:r>
              <w:rPr>
                <w:rFonts w:hint="eastAsia" w:ascii="仿宋" w:hAnsi="仿宋" w:eastAsia="仿宋" w:cs="宋体"/>
                <w:b/>
                <w:bCs/>
                <w:color w:val="000000"/>
                <w:kern w:val="0"/>
                <w:sz w:val="15"/>
                <w:szCs w:val="15"/>
              </w:rPr>
              <w:t>　</w:t>
            </w:r>
          </w:p>
        </w:tc>
        <w:tc>
          <w:tcPr>
            <w:tcW w:w="1661" w:type="dxa"/>
            <w:tcBorders>
              <w:top w:val="single" w:color="auto" w:sz="4" w:space="0"/>
              <w:left w:val="nil"/>
              <w:bottom w:val="single" w:color="auto" w:sz="4" w:space="0"/>
              <w:right w:val="single" w:color="auto" w:sz="4" w:space="0"/>
            </w:tcBorders>
          </w:tcPr>
          <w:p>
            <w:pPr>
              <w:widowControl/>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color w:val="000000"/>
                <w:kern w:val="0"/>
                <w:szCs w:val="21"/>
              </w:rPr>
            </w:pPr>
            <w:r>
              <w:rPr>
                <w:rFonts w:hint="eastAsia" w:ascii="仿宋_GB2312" w:eastAsia="仿宋_GB2312"/>
                <w:color w:val="000000"/>
                <w:kern w:val="0"/>
                <w:szCs w:val="21"/>
              </w:rPr>
              <w:t>质量指标</w:t>
            </w:r>
          </w:p>
        </w:tc>
        <w:tc>
          <w:tcPr>
            <w:tcW w:w="1560" w:type="dxa"/>
            <w:tcBorders>
              <w:top w:val="single" w:color="auto" w:sz="4" w:space="0"/>
              <w:left w:val="nil"/>
              <w:bottom w:val="single" w:color="auto" w:sz="4" w:space="0"/>
              <w:right w:val="single" w:color="auto" w:sz="4" w:space="0"/>
            </w:tcBorders>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leftChars="0" w:right="0" w:rightChars="0"/>
              <w:rPr>
                <w:rFonts w:ascii="仿宋" w:hAnsi="仿宋" w:eastAsia="仿宋" w:cs="宋体"/>
                <w:color w:val="000000"/>
                <w:kern w:val="0"/>
                <w:sz w:val="15"/>
                <w:szCs w:val="15"/>
                <w:lang w:val="en-US" w:eastAsia="zh-CN" w:bidi="ar-SA"/>
              </w:rPr>
            </w:pPr>
            <w:r>
              <w:rPr>
                <w:rFonts w:hint="eastAsia" w:ascii="Arial" w:hAnsi="Arial" w:cs="Arial"/>
                <w:b w:val="0"/>
                <w:bCs/>
                <w:i w:val="0"/>
                <w:caps w:val="0"/>
                <w:color w:val="333333"/>
                <w:spacing w:val="0"/>
                <w:sz w:val="15"/>
                <w:szCs w:val="15"/>
                <w:shd w:val="clear" w:color="auto" w:fill="FFFFFF"/>
                <w:lang w:eastAsia="zh-CN"/>
              </w:rPr>
              <w:t>办一流职业教育学校</w:t>
            </w:r>
          </w:p>
        </w:tc>
        <w:tc>
          <w:tcPr>
            <w:tcW w:w="1691" w:type="dxa"/>
            <w:gridSpan w:val="2"/>
            <w:tcBorders>
              <w:top w:val="single" w:color="auto" w:sz="4" w:space="0"/>
              <w:left w:val="nil"/>
              <w:bottom w:val="single" w:color="auto" w:sz="4" w:space="0"/>
              <w:right w:val="single" w:color="auto" w:sz="4" w:space="0"/>
            </w:tcBorders>
            <w:vAlign w:val="center"/>
          </w:tcPr>
          <w:p>
            <w:pPr>
              <w:autoSpaceDN w:val="0"/>
              <w:jc w:val="center"/>
              <w:textAlignment w:val="center"/>
              <w:rPr>
                <w:rFonts w:hint="eastAsia" w:ascii="仿宋" w:hAnsi="仿宋" w:eastAsia="仿宋" w:cs="宋体"/>
                <w:color w:val="000000"/>
                <w:kern w:val="0"/>
                <w:sz w:val="15"/>
                <w:szCs w:val="15"/>
                <w:lang w:val="en-US" w:eastAsia="zh-CN" w:bidi="ar-SA"/>
              </w:rPr>
            </w:pPr>
          </w:p>
        </w:tc>
        <w:tc>
          <w:tcPr>
            <w:tcW w:w="1661" w:type="dxa"/>
            <w:tcBorders>
              <w:top w:val="single" w:color="auto" w:sz="4" w:space="0"/>
              <w:left w:val="nil"/>
              <w:bottom w:val="single" w:color="auto" w:sz="4" w:space="0"/>
              <w:right w:val="single" w:color="auto" w:sz="4" w:space="0"/>
            </w:tcBorders>
          </w:tcPr>
          <w:p>
            <w:pPr>
              <w:widowControl/>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vAlign w:val="top"/>
          </w:tcPr>
          <w:p>
            <w:pPr>
              <w:rPr>
                <w:rFonts w:ascii="仿宋" w:hAnsi="仿宋" w:eastAsia="仿宋" w:cs="宋体"/>
                <w:b/>
                <w:bCs/>
                <w:color w:val="000000"/>
                <w:kern w:val="0"/>
                <w:sz w:val="15"/>
                <w:szCs w:val="15"/>
                <w:lang w:val="en-US" w:eastAsia="zh-CN" w:bidi="ar-SA"/>
              </w:rPr>
            </w:pPr>
          </w:p>
        </w:tc>
        <w:tc>
          <w:tcPr>
            <w:tcW w:w="1691" w:type="dxa"/>
            <w:gridSpan w:val="2"/>
            <w:tcBorders>
              <w:top w:val="single" w:color="auto" w:sz="4" w:space="0"/>
              <w:left w:val="nil"/>
              <w:bottom w:val="single" w:color="auto" w:sz="4" w:space="0"/>
              <w:right w:val="single" w:color="auto" w:sz="4" w:space="0"/>
            </w:tcBorders>
            <w:vAlign w:val="center"/>
          </w:tcPr>
          <w:p>
            <w:pPr>
              <w:autoSpaceDN w:val="0"/>
              <w:jc w:val="center"/>
              <w:textAlignment w:val="center"/>
              <w:rPr>
                <w:rFonts w:ascii="仿宋" w:hAnsi="仿宋" w:eastAsia="仿宋" w:cs="宋体"/>
                <w:b/>
                <w:bCs/>
                <w:color w:val="000000"/>
                <w:kern w:val="0"/>
                <w:sz w:val="15"/>
                <w:szCs w:val="15"/>
                <w:lang w:val="en-US" w:eastAsia="zh-CN" w:bidi="ar-SA"/>
              </w:rPr>
            </w:pPr>
          </w:p>
        </w:tc>
        <w:tc>
          <w:tcPr>
            <w:tcW w:w="1661" w:type="dxa"/>
            <w:tcBorders>
              <w:top w:val="single" w:color="auto" w:sz="4" w:space="0"/>
              <w:left w:val="nil"/>
              <w:bottom w:val="single" w:color="auto" w:sz="4" w:space="0"/>
              <w:right w:val="single" w:color="auto" w:sz="4" w:space="0"/>
            </w:tcBorders>
          </w:tcPr>
          <w:p>
            <w:pPr>
              <w:widowControl/>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color w:val="000000"/>
                <w:kern w:val="0"/>
                <w:szCs w:val="21"/>
              </w:rPr>
            </w:pPr>
            <w:r>
              <w:rPr>
                <w:rFonts w:hint="eastAsia" w:ascii="仿宋_GB2312" w:eastAsia="仿宋_GB2312"/>
                <w:color w:val="000000"/>
                <w:kern w:val="0"/>
                <w:szCs w:val="21"/>
              </w:rPr>
              <w:t>时效指标</w:t>
            </w:r>
          </w:p>
        </w:tc>
        <w:tc>
          <w:tcPr>
            <w:tcW w:w="1560" w:type="dxa"/>
            <w:tcBorders>
              <w:top w:val="single" w:color="auto" w:sz="4" w:space="0"/>
              <w:left w:val="nil"/>
              <w:bottom w:val="single" w:color="auto" w:sz="4" w:space="0"/>
              <w:right w:val="single" w:color="auto" w:sz="4" w:space="0"/>
            </w:tcBorders>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leftChars="0" w:right="0" w:rightChars="0"/>
              <w:rPr>
                <w:rFonts w:hint="eastAsia" w:ascii="仿宋" w:hAnsi="仿宋" w:eastAsia="仿宋" w:cs="宋体"/>
                <w:color w:val="000000"/>
                <w:kern w:val="0"/>
                <w:sz w:val="15"/>
                <w:szCs w:val="15"/>
                <w:lang w:val="en-US" w:eastAsia="zh-CN" w:bidi="ar-SA"/>
              </w:rPr>
            </w:pPr>
            <w:r>
              <w:rPr>
                <w:rFonts w:hint="eastAsia" w:ascii="Arial" w:hAnsi="Arial" w:cs="Arial"/>
                <w:b w:val="0"/>
                <w:bCs/>
                <w:i w:val="0"/>
                <w:caps w:val="0"/>
                <w:color w:val="333333"/>
                <w:spacing w:val="0"/>
                <w:sz w:val="15"/>
                <w:szCs w:val="15"/>
                <w:shd w:val="clear" w:color="auto" w:fill="FFFFFF"/>
                <w:lang w:eastAsia="zh-CN"/>
              </w:rPr>
              <w:t>办一流职业教育学校</w:t>
            </w:r>
          </w:p>
        </w:tc>
        <w:tc>
          <w:tcPr>
            <w:tcW w:w="1691" w:type="dxa"/>
            <w:gridSpan w:val="2"/>
            <w:tcBorders>
              <w:top w:val="single" w:color="auto" w:sz="4" w:space="0"/>
              <w:left w:val="nil"/>
              <w:bottom w:val="single" w:color="auto" w:sz="4" w:space="0"/>
              <w:right w:val="single" w:color="auto" w:sz="4" w:space="0"/>
            </w:tcBorders>
            <w:vAlign w:val="center"/>
          </w:tcPr>
          <w:p>
            <w:pPr>
              <w:autoSpaceDN w:val="0"/>
              <w:jc w:val="center"/>
              <w:textAlignment w:val="center"/>
              <w:rPr>
                <w:rFonts w:hint="eastAsia" w:ascii="仿宋" w:hAnsi="仿宋" w:eastAsia="仿宋" w:cs="宋体"/>
                <w:color w:val="000000"/>
                <w:kern w:val="0"/>
                <w:sz w:val="15"/>
                <w:szCs w:val="15"/>
                <w:lang w:val="en-US" w:eastAsia="zh-CN" w:bidi="ar-SA"/>
              </w:rPr>
            </w:pPr>
            <w:r>
              <w:rPr>
                <w:rFonts w:hint="eastAsia" w:ascii="仿宋" w:hAnsi="仿宋" w:eastAsia="仿宋"/>
                <w:color w:val="000000"/>
                <w:sz w:val="15"/>
                <w:szCs w:val="15"/>
              </w:rPr>
              <w:t>12月30日前</w:t>
            </w:r>
          </w:p>
        </w:tc>
        <w:tc>
          <w:tcPr>
            <w:tcW w:w="1661" w:type="dxa"/>
            <w:tcBorders>
              <w:top w:val="single" w:color="auto" w:sz="4" w:space="0"/>
              <w:left w:val="nil"/>
              <w:bottom w:val="single" w:color="auto" w:sz="4" w:space="0"/>
              <w:right w:val="single" w:color="auto" w:sz="4" w:space="0"/>
            </w:tcBorders>
          </w:tcPr>
          <w:p>
            <w:pPr>
              <w:widowControl/>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vAlign w:val="center"/>
          </w:tcPr>
          <w:p>
            <w:pPr>
              <w:autoSpaceDN w:val="0"/>
              <w:jc w:val="left"/>
              <w:textAlignment w:val="center"/>
              <w:rPr>
                <w:rFonts w:ascii="仿宋" w:hAnsi="仿宋" w:eastAsia="仿宋" w:cs="宋体"/>
                <w:b/>
                <w:bCs/>
                <w:color w:val="000000"/>
                <w:kern w:val="0"/>
                <w:sz w:val="15"/>
                <w:szCs w:val="15"/>
                <w:lang w:val="en-US" w:eastAsia="zh-CN" w:bidi="ar-SA"/>
              </w:rPr>
            </w:pPr>
          </w:p>
        </w:tc>
        <w:tc>
          <w:tcPr>
            <w:tcW w:w="1691" w:type="dxa"/>
            <w:gridSpan w:val="2"/>
            <w:tcBorders>
              <w:top w:val="single" w:color="auto" w:sz="4" w:space="0"/>
              <w:left w:val="nil"/>
              <w:bottom w:val="single" w:color="auto" w:sz="4" w:space="0"/>
              <w:right w:val="single" w:color="auto" w:sz="4" w:space="0"/>
            </w:tcBorders>
            <w:vAlign w:val="center"/>
          </w:tcPr>
          <w:p>
            <w:pPr>
              <w:autoSpaceDN w:val="0"/>
              <w:jc w:val="center"/>
              <w:textAlignment w:val="center"/>
              <w:rPr>
                <w:rFonts w:ascii="仿宋" w:hAnsi="仿宋" w:eastAsia="仿宋" w:cs="宋体"/>
                <w:b/>
                <w:bCs/>
                <w:color w:val="000000"/>
                <w:kern w:val="0"/>
                <w:sz w:val="15"/>
                <w:szCs w:val="15"/>
                <w:lang w:val="en-US" w:eastAsia="zh-CN" w:bidi="ar-SA"/>
              </w:rPr>
            </w:pPr>
          </w:p>
        </w:tc>
        <w:tc>
          <w:tcPr>
            <w:tcW w:w="1661" w:type="dxa"/>
            <w:tcBorders>
              <w:top w:val="single" w:color="auto" w:sz="4" w:space="0"/>
              <w:left w:val="nil"/>
              <w:bottom w:val="single" w:color="auto" w:sz="4" w:space="0"/>
              <w:right w:val="single" w:color="auto" w:sz="4" w:space="0"/>
            </w:tcBorders>
          </w:tcPr>
          <w:p>
            <w:pPr>
              <w:widowControl/>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color w:val="000000"/>
                <w:kern w:val="0"/>
                <w:szCs w:val="21"/>
              </w:rPr>
            </w:pPr>
            <w:r>
              <w:rPr>
                <w:rFonts w:hint="eastAsia" w:ascii="仿宋_GB2312" w:eastAsia="仿宋_GB2312"/>
                <w:color w:val="000000"/>
                <w:kern w:val="0"/>
                <w:szCs w:val="21"/>
              </w:rPr>
              <w:t>成本指标</w:t>
            </w:r>
          </w:p>
        </w:tc>
        <w:tc>
          <w:tcPr>
            <w:tcW w:w="1560" w:type="dxa"/>
            <w:tcBorders>
              <w:top w:val="single" w:color="auto" w:sz="4" w:space="0"/>
              <w:left w:val="nil"/>
              <w:bottom w:val="single" w:color="auto" w:sz="4" w:space="0"/>
              <w:right w:val="single" w:color="auto" w:sz="4" w:space="0"/>
            </w:tcBorders>
            <w:vAlign w:val="center"/>
          </w:tcPr>
          <w:p>
            <w:pPr>
              <w:autoSpaceDN w:val="0"/>
              <w:jc w:val="left"/>
              <w:textAlignment w:val="center"/>
              <w:rPr>
                <w:rFonts w:ascii="仿宋" w:hAnsi="仿宋" w:eastAsia="仿宋" w:cs="宋体"/>
                <w:color w:val="000000"/>
                <w:kern w:val="0"/>
                <w:sz w:val="15"/>
                <w:szCs w:val="15"/>
                <w:lang w:val="en-US" w:eastAsia="zh-CN" w:bidi="ar-SA"/>
              </w:rPr>
            </w:pPr>
            <w:r>
              <w:rPr>
                <w:rFonts w:ascii="仿宋_GB2312" w:hAnsi="宋体"/>
                <w:color w:val="000000"/>
                <w:sz w:val="15"/>
                <w:szCs w:val="15"/>
              </w:rPr>
              <w:t>所有支出不超预算安排。</w:t>
            </w:r>
          </w:p>
        </w:tc>
        <w:tc>
          <w:tcPr>
            <w:tcW w:w="1691" w:type="dxa"/>
            <w:gridSpan w:val="2"/>
            <w:tcBorders>
              <w:top w:val="single" w:color="auto" w:sz="4" w:space="0"/>
              <w:left w:val="nil"/>
              <w:bottom w:val="single" w:color="auto" w:sz="4" w:space="0"/>
              <w:right w:val="single" w:color="auto" w:sz="4" w:space="0"/>
            </w:tcBorders>
            <w:vAlign w:val="center"/>
          </w:tcPr>
          <w:p>
            <w:pPr>
              <w:autoSpaceDN w:val="0"/>
              <w:jc w:val="center"/>
              <w:textAlignment w:val="center"/>
              <w:rPr>
                <w:rFonts w:hint="eastAsia" w:ascii="仿宋" w:hAnsi="仿宋" w:eastAsia="仿宋" w:cs="宋体"/>
                <w:color w:val="000000"/>
                <w:kern w:val="0"/>
                <w:sz w:val="15"/>
                <w:szCs w:val="15"/>
                <w:lang w:val="en-US" w:eastAsia="zh-CN" w:bidi="ar-SA"/>
              </w:rPr>
            </w:pPr>
            <w:r>
              <w:rPr>
                <w:rFonts w:hint="eastAsia" w:ascii="宋体" w:hAnsi="宋体" w:cs="宋体"/>
                <w:color w:val="000000"/>
                <w:sz w:val="15"/>
                <w:szCs w:val="15"/>
              </w:rPr>
              <w:t>≦</w:t>
            </w:r>
            <w:r>
              <w:rPr>
                <w:rFonts w:hint="eastAsia" w:ascii="Arial" w:hAnsi="Arial" w:cs="Arial"/>
                <w:color w:val="000000"/>
                <w:sz w:val="15"/>
                <w:szCs w:val="15"/>
                <w:lang w:val="en-US" w:eastAsia="zh-CN"/>
              </w:rPr>
              <w:t>80</w:t>
            </w:r>
            <w:r>
              <w:rPr>
                <w:rFonts w:hint="eastAsia" w:ascii="Arial" w:hAnsi="Arial" w:cs="Arial"/>
                <w:color w:val="000000"/>
                <w:sz w:val="15"/>
                <w:szCs w:val="15"/>
              </w:rPr>
              <w:t>万元</w:t>
            </w:r>
          </w:p>
        </w:tc>
        <w:tc>
          <w:tcPr>
            <w:tcW w:w="1661" w:type="dxa"/>
            <w:tcBorders>
              <w:top w:val="single" w:color="auto" w:sz="4" w:space="0"/>
              <w:left w:val="nil"/>
              <w:bottom w:val="single" w:color="auto" w:sz="4" w:space="0"/>
              <w:right w:val="single" w:color="auto" w:sz="4" w:space="0"/>
            </w:tcBorders>
          </w:tcPr>
          <w:p>
            <w:pPr>
              <w:widowControl/>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vAlign w:val="top"/>
          </w:tcPr>
          <w:p>
            <w:pPr>
              <w:widowControl/>
              <w:jc w:val="center"/>
              <w:rPr>
                <w:rFonts w:ascii="仿宋" w:hAnsi="仿宋" w:eastAsia="仿宋" w:cs="宋体"/>
                <w:b/>
                <w:bCs/>
                <w:color w:val="000000"/>
                <w:kern w:val="0"/>
                <w:sz w:val="15"/>
                <w:szCs w:val="15"/>
                <w:lang w:val="en-US" w:eastAsia="zh-CN" w:bidi="ar-SA"/>
              </w:rPr>
            </w:pPr>
            <w:r>
              <w:rPr>
                <w:rFonts w:hint="eastAsia" w:ascii="仿宋" w:hAnsi="仿宋" w:eastAsia="仿宋" w:cs="宋体"/>
                <w:b/>
                <w:bCs/>
                <w:color w:val="000000"/>
                <w:kern w:val="0"/>
                <w:sz w:val="15"/>
                <w:szCs w:val="15"/>
              </w:rPr>
              <w:t>　</w:t>
            </w:r>
          </w:p>
        </w:tc>
        <w:tc>
          <w:tcPr>
            <w:tcW w:w="1691" w:type="dxa"/>
            <w:gridSpan w:val="2"/>
            <w:tcBorders>
              <w:top w:val="single" w:color="auto" w:sz="4" w:space="0"/>
              <w:left w:val="nil"/>
              <w:bottom w:val="single" w:color="auto" w:sz="4" w:space="0"/>
              <w:right w:val="single" w:color="auto" w:sz="4" w:space="0"/>
            </w:tcBorders>
            <w:vAlign w:val="top"/>
          </w:tcPr>
          <w:p>
            <w:pPr>
              <w:widowControl/>
              <w:jc w:val="center"/>
              <w:rPr>
                <w:rFonts w:ascii="仿宋" w:hAnsi="仿宋" w:eastAsia="仿宋" w:cs="宋体"/>
                <w:b/>
                <w:bCs/>
                <w:color w:val="000000"/>
                <w:kern w:val="0"/>
                <w:sz w:val="15"/>
                <w:szCs w:val="15"/>
                <w:lang w:val="en-US" w:eastAsia="zh-CN" w:bidi="ar-SA"/>
              </w:rPr>
            </w:pPr>
            <w:r>
              <w:rPr>
                <w:rFonts w:hint="eastAsia" w:ascii="仿宋" w:hAnsi="仿宋" w:eastAsia="仿宋" w:cs="宋体"/>
                <w:b/>
                <w:bCs/>
                <w:color w:val="000000"/>
                <w:kern w:val="0"/>
                <w:sz w:val="15"/>
                <w:szCs w:val="15"/>
              </w:rPr>
              <w:t>　</w:t>
            </w:r>
          </w:p>
        </w:tc>
        <w:tc>
          <w:tcPr>
            <w:tcW w:w="1661" w:type="dxa"/>
            <w:tcBorders>
              <w:top w:val="single" w:color="auto" w:sz="4" w:space="0"/>
              <w:left w:val="nil"/>
              <w:bottom w:val="single" w:color="auto" w:sz="4" w:space="0"/>
              <w:right w:val="single" w:color="auto" w:sz="4" w:space="0"/>
            </w:tcBorders>
          </w:tcPr>
          <w:p>
            <w:pPr>
              <w:widowControl/>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34" w:type="dxa"/>
            <w:vMerge w:val="restart"/>
            <w:tcBorders>
              <w:top w:val="single" w:color="auto" w:sz="4" w:space="0"/>
              <w:left w:val="single" w:color="auto" w:sz="4" w:space="0"/>
              <w:bottom w:val="single" w:color="000000" w:sz="4" w:space="0"/>
              <w:right w:val="single" w:color="000000" w:sz="4" w:space="0"/>
            </w:tcBorders>
            <w:vAlign w:val="center"/>
          </w:tcPr>
          <w:p>
            <w:pPr>
              <w:widowControl/>
              <w:jc w:val="center"/>
              <w:rPr>
                <w:rFonts w:ascii="仿宋_GB2312" w:eastAsia="仿宋_GB2312"/>
                <w:color w:val="000000"/>
                <w:kern w:val="0"/>
                <w:szCs w:val="21"/>
              </w:rPr>
            </w:pPr>
            <w:r>
              <w:rPr>
                <w:rFonts w:hint="eastAsia" w:ascii="仿宋_GB2312" w:eastAsia="仿宋_GB2312"/>
                <w:color w:val="000000"/>
                <w:kern w:val="0"/>
                <w:szCs w:val="21"/>
              </w:rPr>
              <w:t>效益指标</w:t>
            </w:r>
          </w:p>
        </w:tc>
        <w:tc>
          <w:tcPr>
            <w:tcW w:w="1143" w:type="dxa"/>
            <w:vMerge w:val="restart"/>
            <w:tcBorders>
              <w:top w:val="single" w:color="auto" w:sz="4" w:space="0"/>
              <w:left w:val="single" w:color="auto" w:sz="4" w:space="0"/>
              <w:bottom w:val="single" w:color="000000" w:sz="4" w:space="0"/>
              <w:right w:val="single" w:color="000000" w:sz="4" w:space="0"/>
            </w:tcBorders>
            <w:vAlign w:val="center"/>
          </w:tcPr>
          <w:p>
            <w:pPr>
              <w:widowControl/>
              <w:jc w:val="center"/>
              <w:rPr>
                <w:rFonts w:ascii="仿宋_GB2312" w:eastAsia="仿宋_GB2312"/>
                <w:color w:val="000000"/>
                <w:kern w:val="0"/>
                <w:szCs w:val="21"/>
              </w:rPr>
            </w:pPr>
            <w:r>
              <w:rPr>
                <w:rFonts w:hint="eastAsia" w:ascii="仿宋_GB2312" w:eastAsia="仿宋_GB2312"/>
                <w:color w:val="000000"/>
                <w:kern w:val="0"/>
                <w:szCs w:val="21"/>
              </w:rPr>
              <w:t>经济效益指标</w:t>
            </w:r>
          </w:p>
        </w:tc>
        <w:tc>
          <w:tcPr>
            <w:tcW w:w="1560" w:type="dxa"/>
            <w:tcBorders>
              <w:top w:val="single" w:color="auto" w:sz="4" w:space="0"/>
              <w:left w:val="nil"/>
              <w:bottom w:val="single" w:color="auto" w:sz="4" w:space="0"/>
              <w:right w:val="single" w:color="000000" w:sz="4" w:space="0"/>
            </w:tcBorders>
            <w:vAlign w:val="center"/>
          </w:tcPr>
          <w:p>
            <w:pPr>
              <w:widowControl/>
              <w:jc w:val="center"/>
              <w:rPr>
                <w:rFonts w:ascii="仿宋" w:hAnsi="仿宋" w:eastAsia="仿宋" w:cs="宋体"/>
                <w:color w:val="000000"/>
                <w:kern w:val="0"/>
                <w:sz w:val="15"/>
                <w:szCs w:val="15"/>
                <w:lang w:val="en-US" w:eastAsia="zh-CN" w:bidi="ar-SA"/>
              </w:rPr>
            </w:pPr>
            <w:r>
              <w:rPr>
                <w:rFonts w:hint="eastAsia" w:ascii="仿宋" w:hAnsi="仿宋" w:eastAsia="仿宋" w:cs="宋体"/>
                <w:color w:val="000000"/>
                <w:kern w:val="0"/>
                <w:sz w:val="15"/>
                <w:szCs w:val="15"/>
              </w:rPr>
              <w:t>指标内容</w:t>
            </w:r>
          </w:p>
        </w:tc>
        <w:tc>
          <w:tcPr>
            <w:tcW w:w="1691" w:type="dxa"/>
            <w:gridSpan w:val="2"/>
            <w:tcBorders>
              <w:top w:val="single" w:color="auto" w:sz="4" w:space="0"/>
              <w:left w:val="nil"/>
              <w:bottom w:val="single" w:color="auto" w:sz="4" w:space="0"/>
              <w:right w:val="single" w:color="000000" w:sz="4" w:space="0"/>
            </w:tcBorders>
            <w:vAlign w:val="center"/>
          </w:tcPr>
          <w:p>
            <w:pPr>
              <w:widowControl/>
              <w:jc w:val="center"/>
              <w:rPr>
                <w:rFonts w:hint="eastAsia" w:ascii="仿宋" w:hAnsi="仿宋" w:eastAsia="仿宋" w:cs="宋体"/>
                <w:color w:val="000000"/>
                <w:kern w:val="0"/>
                <w:sz w:val="15"/>
                <w:szCs w:val="15"/>
                <w:lang w:val="en-US" w:eastAsia="zh-CN" w:bidi="ar-SA"/>
              </w:rPr>
            </w:pPr>
            <w:r>
              <w:rPr>
                <w:rFonts w:hint="eastAsia" w:ascii="仿宋" w:hAnsi="仿宋" w:eastAsia="仿宋" w:cs="宋体"/>
                <w:color w:val="000000"/>
                <w:kern w:val="0"/>
                <w:sz w:val="15"/>
                <w:szCs w:val="15"/>
              </w:rPr>
              <w:t>指标值</w:t>
            </w:r>
          </w:p>
        </w:tc>
        <w:tc>
          <w:tcPr>
            <w:tcW w:w="1661" w:type="dxa"/>
            <w:tcBorders>
              <w:top w:val="single" w:color="auto" w:sz="4" w:space="0"/>
              <w:left w:val="nil"/>
              <w:bottom w:val="single" w:color="auto" w:sz="4" w:space="0"/>
              <w:right w:val="single" w:color="000000" w:sz="4" w:space="0"/>
            </w:tcBorders>
          </w:tcPr>
          <w:p>
            <w:pPr>
              <w:widowControl/>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eastAsia="仿宋_GB2312"/>
                <w:color w:val="000000"/>
                <w:kern w:val="0"/>
                <w:szCs w:val="21"/>
              </w:rPr>
            </w:pPr>
          </w:p>
        </w:tc>
        <w:tc>
          <w:tcPr>
            <w:tcW w:w="1143"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vAlign w:val="center"/>
          </w:tcPr>
          <w:p>
            <w:pPr>
              <w:autoSpaceDN w:val="0"/>
              <w:jc w:val="left"/>
              <w:textAlignment w:val="center"/>
              <w:rPr>
                <w:rFonts w:ascii="仿宋" w:hAnsi="仿宋" w:eastAsia="仿宋" w:cs="Times New Roman"/>
                <w:kern w:val="2"/>
                <w:sz w:val="15"/>
                <w:szCs w:val="15"/>
                <w:lang w:val="en-US" w:eastAsia="zh-CN" w:bidi="ar-SA"/>
              </w:rPr>
            </w:pPr>
            <w:r>
              <w:rPr>
                <w:rFonts w:ascii="仿宋" w:hAnsi="仿宋" w:eastAsia="仿宋"/>
                <w:color w:val="000000"/>
                <w:sz w:val="15"/>
                <w:szCs w:val="15"/>
              </w:rPr>
              <w:t>提高财政资金使用效益。</w:t>
            </w:r>
          </w:p>
        </w:tc>
        <w:tc>
          <w:tcPr>
            <w:tcW w:w="1691" w:type="dxa"/>
            <w:gridSpan w:val="2"/>
            <w:tcBorders>
              <w:top w:val="single" w:color="auto" w:sz="4" w:space="0"/>
              <w:left w:val="nil"/>
              <w:bottom w:val="single" w:color="auto" w:sz="4" w:space="0"/>
              <w:right w:val="single" w:color="000000" w:sz="4" w:space="0"/>
            </w:tcBorders>
            <w:vAlign w:val="center"/>
          </w:tcPr>
          <w:p>
            <w:pPr>
              <w:autoSpaceDN w:val="0"/>
              <w:jc w:val="center"/>
              <w:textAlignment w:val="center"/>
              <w:rPr>
                <w:rFonts w:hint="eastAsia" w:ascii="仿宋" w:hAnsi="仿宋" w:eastAsia="仿宋" w:cs="Times New Roman"/>
                <w:kern w:val="2"/>
                <w:sz w:val="15"/>
                <w:szCs w:val="15"/>
                <w:lang w:val="en-US" w:eastAsia="zh-CN" w:bidi="ar-SA"/>
              </w:rPr>
            </w:pPr>
            <w:r>
              <w:rPr>
                <w:rFonts w:hint="eastAsia" w:ascii="仿宋" w:hAnsi="仿宋" w:eastAsia="仿宋"/>
                <w:sz w:val="15"/>
                <w:szCs w:val="15"/>
              </w:rPr>
              <w:t>各项支出不超预算安排</w:t>
            </w:r>
          </w:p>
        </w:tc>
        <w:tc>
          <w:tcPr>
            <w:tcW w:w="1661" w:type="dxa"/>
            <w:tcBorders>
              <w:top w:val="single" w:color="auto" w:sz="4" w:space="0"/>
              <w:left w:val="nil"/>
              <w:bottom w:val="single" w:color="auto" w:sz="4" w:space="0"/>
              <w:right w:val="single" w:color="000000" w:sz="4" w:space="0"/>
            </w:tcBorders>
          </w:tcPr>
          <w:p>
            <w:pPr>
              <w:widowControl/>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color w:val="000000"/>
                <w:kern w:val="0"/>
                <w:szCs w:val="21"/>
              </w:rPr>
            </w:pPr>
            <w:r>
              <w:rPr>
                <w:rFonts w:hint="eastAsia" w:ascii="仿宋_GB2312" w:eastAsia="仿宋_GB2312"/>
                <w:color w:val="000000"/>
                <w:kern w:val="0"/>
                <w:szCs w:val="21"/>
              </w:rPr>
              <w:t>社会效益指标</w:t>
            </w:r>
          </w:p>
        </w:tc>
        <w:tc>
          <w:tcPr>
            <w:tcW w:w="1560" w:type="dxa"/>
            <w:tcBorders>
              <w:top w:val="single" w:color="auto" w:sz="4" w:space="0"/>
              <w:left w:val="nil"/>
              <w:bottom w:val="single" w:color="auto" w:sz="4" w:space="0"/>
              <w:right w:val="single" w:color="auto" w:sz="4" w:space="0"/>
            </w:tcBorders>
            <w:vAlign w:val="top"/>
          </w:tcPr>
          <w:p>
            <w:pPr>
              <w:widowControl/>
              <w:rPr>
                <w:rFonts w:hint="eastAsia" w:ascii="仿宋" w:hAnsi="仿宋" w:eastAsia="仿宋" w:cs="Times New Roman"/>
                <w:color w:val="000000"/>
                <w:kern w:val="0"/>
                <w:sz w:val="15"/>
                <w:szCs w:val="15"/>
                <w:lang w:val="en-US" w:eastAsia="zh-CN" w:bidi="ar-SA"/>
              </w:rPr>
            </w:pPr>
            <w:r>
              <w:rPr>
                <w:rFonts w:ascii="仿宋" w:hAnsi="仿宋" w:eastAsia="仿宋"/>
                <w:color w:val="000000"/>
                <w:kern w:val="0"/>
                <w:sz w:val="15"/>
                <w:szCs w:val="15"/>
              </w:rPr>
              <w:t>　</w:t>
            </w:r>
          </w:p>
        </w:tc>
        <w:tc>
          <w:tcPr>
            <w:tcW w:w="1691" w:type="dxa"/>
            <w:gridSpan w:val="2"/>
            <w:tcBorders>
              <w:top w:val="single" w:color="auto" w:sz="4" w:space="0"/>
              <w:left w:val="nil"/>
              <w:bottom w:val="single" w:color="auto" w:sz="4" w:space="0"/>
              <w:right w:val="single" w:color="auto" w:sz="4" w:space="0"/>
            </w:tcBorders>
            <w:vAlign w:val="top"/>
          </w:tcPr>
          <w:p>
            <w:pPr>
              <w:widowControl/>
              <w:rPr>
                <w:rFonts w:ascii="仿宋" w:hAnsi="仿宋" w:eastAsia="仿宋" w:cs="Times New Roman"/>
                <w:color w:val="000000"/>
                <w:kern w:val="0"/>
                <w:sz w:val="15"/>
                <w:szCs w:val="15"/>
                <w:lang w:val="en-US" w:eastAsia="zh-CN" w:bidi="ar-SA"/>
              </w:rPr>
            </w:pPr>
            <w:r>
              <w:rPr>
                <w:rFonts w:ascii="仿宋" w:hAnsi="仿宋" w:eastAsia="仿宋"/>
                <w:color w:val="000000"/>
                <w:kern w:val="0"/>
                <w:sz w:val="15"/>
                <w:szCs w:val="15"/>
              </w:rPr>
              <w:t>　</w:t>
            </w:r>
          </w:p>
        </w:tc>
        <w:tc>
          <w:tcPr>
            <w:tcW w:w="1661" w:type="dxa"/>
            <w:tcBorders>
              <w:top w:val="single" w:color="auto" w:sz="4" w:space="0"/>
              <w:left w:val="nil"/>
              <w:bottom w:val="single" w:color="auto" w:sz="4" w:space="0"/>
              <w:right w:val="single" w:color="auto" w:sz="4" w:space="0"/>
            </w:tcBorders>
          </w:tcPr>
          <w:p>
            <w:pPr>
              <w:widowControl/>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eastAsia="仿宋_GB2312"/>
                <w:color w:val="000000"/>
                <w:kern w:val="0"/>
                <w:szCs w:val="21"/>
              </w:rPr>
            </w:pPr>
          </w:p>
        </w:tc>
        <w:tc>
          <w:tcPr>
            <w:tcW w:w="11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vAlign w:val="center"/>
          </w:tcPr>
          <w:p>
            <w:pPr>
              <w:autoSpaceDN w:val="0"/>
              <w:jc w:val="left"/>
              <w:textAlignment w:val="center"/>
              <w:rPr>
                <w:rFonts w:hint="eastAsia" w:ascii="仿宋" w:hAnsi="仿宋" w:eastAsia="仿宋" w:cs="Times New Roman"/>
                <w:color w:val="000000"/>
                <w:kern w:val="0"/>
                <w:sz w:val="15"/>
                <w:szCs w:val="15"/>
                <w:lang w:val="en-US" w:eastAsia="zh-CN" w:bidi="ar-SA"/>
              </w:rPr>
            </w:pPr>
            <w:r>
              <w:rPr>
                <w:rFonts w:ascii="仿宋_GB2312" w:hAnsi="宋体"/>
                <w:color w:val="000000"/>
                <w:sz w:val="15"/>
                <w:szCs w:val="15"/>
              </w:rPr>
              <w:t>提升政府执行力和公信力。</w:t>
            </w:r>
          </w:p>
        </w:tc>
        <w:tc>
          <w:tcPr>
            <w:tcW w:w="1691" w:type="dxa"/>
            <w:gridSpan w:val="2"/>
            <w:tcBorders>
              <w:top w:val="single" w:color="auto" w:sz="4" w:space="0"/>
              <w:left w:val="nil"/>
              <w:bottom w:val="single" w:color="auto" w:sz="4" w:space="0"/>
              <w:right w:val="single" w:color="auto" w:sz="4" w:space="0"/>
            </w:tcBorders>
            <w:vAlign w:val="center"/>
          </w:tcPr>
          <w:p>
            <w:pPr>
              <w:autoSpaceDN w:val="0"/>
              <w:jc w:val="center"/>
              <w:textAlignment w:val="center"/>
              <w:rPr>
                <w:rFonts w:ascii="仿宋" w:hAnsi="仿宋" w:eastAsia="仿宋" w:cs="Times New Roman"/>
                <w:color w:val="000000"/>
                <w:kern w:val="0"/>
                <w:sz w:val="15"/>
                <w:szCs w:val="15"/>
                <w:lang w:val="en-US" w:eastAsia="zh-CN" w:bidi="ar-SA"/>
              </w:rPr>
            </w:pPr>
            <w:r>
              <w:rPr>
                <w:rFonts w:hint="eastAsia"/>
                <w:sz w:val="15"/>
                <w:szCs w:val="15"/>
              </w:rPr>
              <w:t>逐步提高</w:t>
            </w:r>
          </w:p>
        </w:tc>
        <w:tc>
          <w:tcPr>
            <w:tcW w:w="1661" w:type="dxa"/>
            <w:tcBorders>
              <w:top w:val="single" w:color="auto" w:sz="4" w:space="0"/>
              <w:left w:val="nil"/>
              <w:bottom w:val="single" w:color="auto" w:sz="4" w:space="0"/>
              <w:right w:val="single" w:color="auto" w:sz="4" w:space="0"/>
            </w:tcBorders>
          </w:tcPr>
          <w:p>
            <w:pPr>
              <w:widowControl/>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color w:val="000000"/>
                <w:kern w:val="0"/>
                <w:szCs w:val="21"/>
              </w:rPr>
            </w:pPr>
            <w:r>
              <w:rPr>
                <w:rFonts w:hint="eastAsia" w:ascii="仿宋_GB2312" w:eastAsia="仿宋_GB2312"/>
                <w:color w:val="000000"/>
                <w:kern w:val="0"/>
                <w:szCs w:val="21"/>
              </w:rPr>
              <w:t>生态效益指标</w:t>
            </w:r>
          </w:p>
        </w:tc>
        <w:tc>
          <w:tcPr>
            <w:tcW w:w="1560" w:type="dxa"/>
            <w:tcBorders>
              <w:top w:val="single" w:color="auto" w:sz="4" w:space="0"/>
              <w:left w:val="nil"/>
              <w:bottom w:val="single" w:color="auto" w:sz="4" w:space="0"/>
              <w:right w:val="single" w:color="auto" w:sz="4" w:space="0"/>
            </w:tcBorders>
            <w:vAlign w:val="top"/>
          </w:tcPr>
          <w:p>
            <w:pPr>
              <w:widowControl/>
              <w:rPr>
                <w:rFonts w:hint="eastAsia" w:ascii="仿宋" w:hAnsi="仿宋" w:eastAsia="仿宋" w:cs="Times New Roman"/>
                <w:color w:val="000000"/>
                <w:kern w:val="0"/>
                <w:sz w:val="15"/>
                <w:szCs w:val="15"/>
                <w:lang w:val="en-US" w:eastAsia="zh-CN" w:bidi="ar-SA"/>
              </w:rPr>
            </w:pPr>
            <w:r>
              <w:rPr>
                <w:rFonts w:ascii="仿宋" w:hAnsi="仿宋" w:eastAsia="仿宋"/>
                <w:color w:val="000000"/>
                <w:kern w:val="0"/>
                <w:sz w:val="15"/>
                <w:szCs w:val="15"/>
              </w:rPr>
              <w:t>　</w:t>
            </w:r>
          </w:p>
        </w:tc>
        <w:tc>
          <w:tcPr>
            <w:tcW w:w="1691" w:type="dxa"/>
            <w:gridSpan w:val="2"/>
            <w:tcBorders>
              <w:top w:val="single" w:color="auto" w:sz="4" w:space="0"/>
              <w:left w:val="nil"/>
              <w:bottom w:val="single" w:color="auto" w:sz="4" w:space="0"/>
              <w:right w:val="single" w:color="auto" w:sz="4" w:space="0"/>
            </w:tcBorders>
            <w:vAlign w:val="top"/>
          </w:tcPr>
          <w:p>
            <w:pPr>
              <w:widowControl/>
              <w:rPr>
                <w:rFonts w:ascii="仿宋" w:hAnsi="仿宋" w:eastAsia="仿宋" w:cs="Times New Roman"/>
                <w:color w:val="000000"/>
                <w:kern w:val="0"/>
                <w:sz w:val="15"/>
                <w:szCs w:val="15"/>
                <w:lang w:val="en-US" w:eastAsia="zh-CN" w:bidi="ar-SA"/>
              </w:rPr>
            </w:pPr>
            <w:r>
              <w:rPr>
                <w:rFonts w:ascii="仿宋" w:hAnsi="仿宋" w:eastAsia="仿宋"/>
                <w:color w:val="000000"/>
                <w:kern w:val="0"/>
                <w:sz w:val="15"/>
                <w:szCs w:val="15"/>
              </w:rPr>
              <w:t>　</w:t>
            </w:r>
          </w:p>
        </w:tc>
        <w:tc>
          <w:tcPr>
            <w:tcW w:w="1661" w:type="dxa"/>
            <w:tcBorders>
              <w:top w:val="single" w:color="auto" w:sz="4" w:space="0"/>
              <w:left w:val="nil"/>
              <w:bottom w:val="single" w:color="auto" w:sz="4" w:space="0"/>
              <w:right w:val="single" w:color="auto" w:sz="4" w:space="0"/>
            </w:tcBorders>
          </w:tcPr>
          <w:p>
            <w:pPr>
              <w:widowControl/>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eastAsia="仿宋_GB2312"/>
                <w:color w:val="000000"/>
                <w:kern w:val="0"/>
                <w:szCs w:val="21"/>
              </w:rPr>
            </w:pPr>
          </w:p>
        </w:tc>
        <w:tc>
          <w:tcPr>
            <w:tcW w:w="11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vAlign w:val="top"/>
          </w:tcPr>
          <w:p>
            <w:pPr>
              <w:widowControl/>
              <w:rPr>
                <w:rFonts w:ascii="仿宋" w:hAnsi="仿宋" w:eastAsia="仿宋" w:cs="Times New Roman"/>
                <w:color w:val="000000"/>
                <w:kern w:val="0"/>
                <w:sz w:val="15"/>
                <w:szCs w:val="15"/>
                <w:lang w:val="en-US" w:eastAsia="zh-CN" w:bidi="ar-SA"/>
              </w:rPr>
            </w:pPr>
            <w:r>
              <w:rPr>
                <w:rFonts w:ascii="仿宋" w:hAnsi="仿宋" w:eastAsia="仿宋"/>
                <w:color w:val="000000"/>
                <w:kern w:val="0"/>
                <w:sz w:val="15"/>
                <w:szCs w:val="15"/>
              </w:rPr>
              <w:t>　</w:t>
            </w:r>
          </w:p>
        </w:tc>
        <w:tc>
          <w:tcPr>
            <w:tcW w:w="1691" w:type="dxa"/>
            <w:gridSpan w:val="2"/>
            <w:tcBorders>
              <w:top w:val="single" w:color="auto" w:sz="4" w:space="0"/>
              <w:left w:val="nil"/>
              <w:bottom w:val="single" w:color="auto" w:sz="4" w:space="0"/>
              <w:right w:val="single" w:color="auto" w:sz="4" w:space="0"/>
            </w:tcBorders>
            <w:vAlign w:val="top"/>
          </w:tcPr>
          <w:p>
            <w:pPr>
              <w:widowControl/>
              <w:rPr>
                <w:rFonts w:ascii="仿宋" w:hAnsi="仿宋" w:eastAsia="仿宋" w:cs="Times New Roman"/>
                <w:color w:val="000000"/>
                <w:kern w:val="0"/>
                <w:sz w:val="15"/>
                <w:szCs w:val="15"/>
                <w:lang w:val="en-US" w:eastAsia="zh-CN" w:bidi="ar-SA"/>
              </w:rPr>
            </w:pPr>
            <w:r>
              <w:rPr>
                <w:rFonts w:ascii="仿宋" w:hAnsi="仿宋" w:eastAsia="仿宋"/>
                <w:color w:val="000000"/>
                <w:kern w:val="0"/>
                <w:sz w:val="15"/>
                <w:szCs w:val="15"/>
              </w:rPr>
              <w:t>　</w:t>
            </w:r>
          </w:p>
        </w:tc>
        <w:tc>
          <w:tcPr>
            <w:tcW w:w="1661" w:type="dxa"/>
            <w:tcBorders>
              <w:top w:val="single" w:color="auto" w:sz="4" w:space="0"/>
              <w:left w:val="nil"/>
              <w:bottom w:val="single" w:color="auto" w:sz="4" w:space="0"/>
              <w:right w:val="single" w:color="auto" w:sz="4" w:space="0"/>
            </w:tcBorders>
          </w:tcPr>
          <w:p>
            <w:pPr>
              <w:widowControl/>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eastAsia="仿宋_GB2312"/>
                <w:color w:val="000000"/>
                <w:kern w:val="0"/>
                <w:szCs w:val="21"/>
              </w:rPr>
            </w:pPr>
          </w:p>
        </w:tc>
        <w:tc>
          <w:tcPr>
            <w:tcW w:w="1143" w:type="dxa"/>
            <w:vMerge w:val="restart"/>
            <w:tcBorders>
              <w:top w:val="single" w:color="auto" w:sz="4" w:space="0"/>
              <w:left w:val="single" w:color="auto" w:sz="4" w:space="0"/>
              <w:bottom w:val="single" w:color="000000" w:sz="4" w:space="0"/>
              <w:right w:val="single" w:color="000000" w:sz="4" w:space="0"/>
            </w:tcBorders>
            <w:vAlign w:val="center"/>
          </w:tcPr>
          <w:p>
            <w:pPr>
              <w:widowControl/>
              <w:jc w:val="center"/>
              <w:rPr>
                <w:rFonts w:ascii="仿宋_GB2312" w:eastAsia="仿宋_GB2312"/>
                <w:color w:val="000000"/>
                <w:kern w:val="0"/>
                <w:szCs w:val="21"/>
              </w:rPr>
            </w:pPr>
            <w:r>
              <w:rPr>
                <w:rFonts w:hint="eastAsia" w:ascii="仿宋_GB2312" w:eastAsia="仿宋_GB2312"/>
                <w:color w:val="000000"/>
                <w:kern w:val="0"/>
                <w:szCs w:val="21"/>
              </w:rPr>
              <w:t>可持续影响指标</w:t>
            </w:r>
          </w:p>
        </w:tc>
        <w:tc>
          <w:tcPr>
            <w:tcW w:w="1560" w:type="dxa"/>
            <w:tcBorders>
              <w:top w:val="single" w:color="auto" w:sz="4" w:space="0"/>
              <w:left w:val="nil"/>
              <w:bottom w:val="single" w:color="auto" w:sz="4" w:space="0"/>
              <w:right w:val="single" w:color="000000" w:sz="4" w:space="0"/>
            </w:tcBorders>
            <w:vAlign w:val="top"/>
          </w:tcPr>
          <w:p>
            <w:pPr>
              <w:widowControl/>
              <w:rPr>
                <w:rFonts w:hint="eastAsia" w:ascii="仿宋" w:hAnsi="仿宋" w:eastAsia="仿宋" w:cs="Times New Roman"/>
                <w:color w:val="000000"/>
                <w:kern w:val="0"/>
                <w:sz w:val="15"/>
                <w:szCs w:val="15"/>
                <w:lang w:val="en-US" w:eastAsia="zh-CN" w:bidi="ar-SA"/>
              </w:rPr>
            </w:pPr>
            <w:r>
              <w:rPr>
                <w:rFonts w:ascii="仿宋" w:hAnsi="仿宋" w:eastAsia="仿宋"/>
                <w:color w:val="000000"/>
                <w:kern w:val="0"/>
                <w:sz w:val="15"/>
                <w:szCs w:val="15"/>
              </w:rPr>
              <w:t>　</w:t>
            </w:r>
          </w:p>
        </w:tc>
        <w:tc>
          <w:tcPr>
            <w:tcW w:w="1691" w:type="dxa"/>
            <w:gridSpan w:val="2"/>
            <w:tcBorders>
              <w:top w:val="single" w:color="auto" w:sz="4" w:space="0"/>
              <w:left w:val="nil"/>
              <w:bottom w:val="single" w:color="auto" w:sz="4" w:space="0"/>
              <w:right w:val="single" w:color="000000" w:sz="4" w:space="0"/>
            </w:tcBorders>
            <w:vAlign w:val="top"/>
          </w:tcPr>
          <w:p>
            <w:pPr>
              <w:widowControl/>
              <w:rPr>
                <w:rFonts w:ascii="仿宋" w:hAnsi="仿宋" w:eastAsia="仿宋" w:cs="Times New Roman"/>
                <w:color w:val="000000"/>
                <w:kern w:val="0"/>
                <w:sz w:val="15"/>
                <w:szCs w:val="15"/>
                <w:lang w:val="en-US" w:eastAsia="zh-CN" w:bidi="ar-SA"/>
              </w:rPr>
            </w:pPr>
            <w:r>
              <w:rPr>
                <w:rFonts w:ascii="仿宋" w:hAnsi="仿宋" w:eastAsia="仿宋"/>
                <w:color w:val="000000"/>
                <w:kern w:val="0"/>
                <w:sz w:val="15"/>
                <w:szCs w:val="15"/>
              </w:rPr>
              <w:t>　</w:t>
            </w:r>
          </w:p>
        </w:tc>
        <w:tc>
          <w:tcPr>
            <w:tcW w:w="1661" w:type="dxa"/>
            <w:tcBorders>
              <w:top w:val="single" w:color="auto" w:sz="4" w:space="0"/>
              <w:left w:val="nil"/>
              <w:bottom w:val="single" w:color="auto" w:sz="4" w:space="0"/>
              <w:right w:val="single" w:color="000000" w:sz="4" w:space="0"/>
            </w:tcBorders>
          </w:tcPr>
          <w:p>
            <w:pPr>
              <w:widowControl/>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eastAsia="仿宋_GB2312"/>
                <w:color w:val="000000"/>
                <w:kern w:val="0"/>
                <w:szCs w:val="21"/>
              </w:rPr>
            </w:pPr>
          </w:p>
        </w:tc>
        <w:tc>
          <w:tcPr>
            <w:tcW w:w="1143"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vAlign w:val="center"/>
          </w:tcPr>
          <w:p>
            <w:pPr>
              <w:autoSpaceDN w:val="0"/>
              <w:jc w:val="left"/>
              <w:textAlignment w:val="center"/>
              <w:rPr>
                <w:rFonts w:hint="eastAsia" w:ascii="仿宋" w:hAnsi="仿宋" w:eastAsia="仿宋" w:cs="Times New Roman"/>
                <w:color w:val="000000"/>
                <w:kern w:val="0"/>
                <w:sz w:val="15"/>
                <w:szCs w:val="15"/>
                <w:lang w:val="en-US" w:eastAsia="zh-CN" w:bidi="ar-SA"/>
              </w:rPr>
            </w:pPr>
            <w:r>
              <w:rPr>
                <w:rFonts w:hint="eastAsia" w:ascii="Arial" w:hAnsi="Arial" w:cs="Arial"/>
                <w:b w:val="0"/>
                <w:bCs/>
                <w:i w:val="0"/>
                <w:caps w:val="0"/>
                <w:color w:val="333333"/>
                <w:spacing w:val="0"/>
                <w:sz w:val="15"/>
                <w:szCs w:val="15"/>
                <w:shd w:val="clear" w:color="auto" w:fill="FFFFFF"/>
                <w:lang w:eastAsia="zh-CN"/>
              </w:rPr>
              <w:t>办一流职业教育学校</w:t>
            </w:r>
          </w:p>
        </w:tc>
        <w:tc>
          <w:tcPr>
            <w:tcW w:w="1691" w:type="dxa"/>
            <w:gridSpan w:val="2"/>
            <w:tcBorders>
              <w:top w:val="single" w:color="auto" w:sz="4" w:space="0"/>
              <w:left w:val="nil"/>
              <w:bottom w:val="single" w:color="auto" w:sz="4" w:space="0"/>
              <w:right w:val="single" w:color="000000" w:sz="4" w:space="0"/>
            </w:tcBorders>
            <w:vAlign w:val="center"/>
          </w:tcPr>
          <w:p>
            <w:pPr>
              <w:autoSpaceDN w:val="0"/>
              <w:jc w:val="center"/>
              <w:textAlignment w:val="center"/>
              <w:rPr>
                <w:rFonts w:ascii="仿宋" w:hAnsi="仿宋" w:eastAsia="仿宋" w:cs="Times New Roman"/>
                <w:color w:val="000000"/>
                <w:kern w:val="0"/>
                <w:sz w:val="15"/>
                <w:szCs w:val="15"/>
                <w:lang w:val="en-US" w:eastAsia="zh-CN" w:bidi="ar-SA"/>
              </w:rPr>
            </w:pPr>
            <w:r>
              <w:rPr>
                <w:rFonts w:hint="eastAsia" w:ascii="宋体" w:hAnsi="宋体" w:eastAsia="宋体" w:cs="宋体"/>
                <w:b w:val="0"/>
                <w:bCs/>
                <w:i w:val="0"/>
                <w:caps w:val="0"/>
                <w:color w:val="333333"/>
                <w:spacing w:val="0"/>
                <w:sz w:val="15"/>
                <w:szCs w:val="15"/>
                <w:shd w:val="clear" w:color="auto" w:fill="FFFFFF"/>
                <w:lang w:eastAsia="zh-CN"/>
              </w:rPr>
              <w:t>新邵职业中专</w:t>
            </w:r>
          </w:p>
        </w:tc>
        <w:tc>
          <w:tcPr>
            <w:tcW w:w="1661" w:type="dxa"/>
            <w:tcBorders>
              <w:top w:val="single" w:color="auto" w:sz="4" w:space="0"/>
              <w:left w:val="nil"/>
              <w:bottom w:val="single" w:color="auto" w:sz="4" w:space="0"/>
              <w:right w:val="single" w:color="000000" w:sz="4" w:space="0"/>
            </w:tcBorders>
          </w:tcPr>
          <w:p>
            <w:pPr>
              <w:widowControl/>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color w:val="000000"/>
                <w:kern w:val="0"/>
                <w:szCs w:val="21"/>
              </w:rPr>
            </w:pPr>
            <w:r>
              <w:rPr>
                <w:rFonts w:hint="eastAsia" w:ascii="仿宋_GB2312" w:eastAsia="仿宋_GB2312"/>
                <w:color w:val="000000"/>
                <w:kern w:val="0"/>
                <w:szCs w:val="21"/>
              </w:rPr>
              <w:t>社会公众或服务对象满意度指标</w:t>
            </w:r>
          </w:p>
        </w:tc>
        <w:tc>
          <w:tcPr>
            <w:tcW w:w="1560" w:type="dxa"/>
            <w:tcBorders>
              <w:top w:val="single" w:color="auto" w:sz="4" w:space="0"/>
              <w:left w:val="nil"/>
              <w:bottom w:val="single" w:color="auto" w:sz="4" w:space="0"/>
              <w:right w:val="single" w:color="auto" w:sz="4" w:space="0"/>
            </w:tcBorders>
            <w:vAlign w:val="top"/>
          </w:tcPr>
          <w:p>
            <w:pPr>
              <w:widowControl/>
              <w:rPr>
                <w:rFonts w:hint="eastAsia" w:ascii="仿宋" w:hAnsi="仿宋" w:eastAsia="仿宋" w:cs="Times New Roman"/>
                <w:color w:val="000000"/>
                <w:kern w:val="0"/>
                <w:sz w:val="15"/>
                <w:szCs w:val="15"/>
                <w:lang w:val="en-US" w:eastAsia="zh-CN" w:bidi="ar-SA"/>
              </w:rPr>
            </w:pPr>
            <w:r>
              <w:rPr>
                <w:rFonts w:ascii="仿宋" w:hAnsi="仿宋" w:eastAsia="仿宋"/>
                <w:color w:val="000000"/>
                <w:kern w:val="0"/>
                <w:sz w:val="15"/>
                <w:szCs w:val="15"/>
              </w:rPr>
              <w:t>　</w:t>
            </w:r>
          </w:p>
        </w:tc>
        <w:tc>
          <w:tcPr>
            <w:tcW w:w="1691" w:type="dxa"/>
            <w:gridSpan w:val="2"/>
            <w:tcBorders>
              <w:top w:val="single" w:color="auto" w:sz="4" w:space="0"/>
              <w:left w:val="nil"/>
              <w:bottom w:val="single" w:color="auto" w:sz="4" w:space="0"/>
              <w:right w:val="single" w:color="auto" w:sz="4" w:space="0"/>
            </w:tcBorders>
            <w:vAlign w:val="top"/>
          </w:tcPr>
          <w:p>
            <w:pPr>
              <w:widowControl/>
              <w:rPr>
                <w:rFonts w:hint="eastAsia" w:ascii="仿宋" w:hAnsi="仿宋" w:eastAsia="仿宋" w:cs="Times New Roman"/>
                <w:color w:val="000000"/>
                <w:kern w:val="0"/>
                <w:sz w:val="15"/>
                <w:szCs w:val="15"/>
                <w:lang w:val="en-US" w:eastAsia="zh-CN" w:bidi="ar-SA"/>
              </w:rPr>
            </w:pPr>
            <w:r>
              <w:rPr>
                <w:rFonts w:ascii="仿宋" w:hAnsi="仿宋" w:eastAsia="仿宋"/>
                <w:color w:val="000000"/>
                <w:kern w:val="0"/>
                <w:sz w:val="15"/>
                <w:szCs w:val="15"/>
              </w:rPr>
              <w:t>　</w:t>
            </w:r>
          </w:p>
        </w:tc>
        <w:tc>
          <w:tcPr>
            <w:tcW w:w="1661" w:type="dxa"/>
            <w:tcBorders>
              <w:top w:val="single" w:color="auto" w:sz="4" w:space="0"/>
              <w:left w:val="nil"/>
              <w:bottom w:val="single" w:color="auto" w:sz="4" w:space="0"/>
              <w:right w:val="single" w:color="auto" w:sz="4" w:space="0"/>
            </w:tcBorders>
          </w:tcPr>
          <w:p>
            <w:pPr>
              <w:widowControl/>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eastAsia="仿宋_GB2312"/>
                <w:color w:val="000000"/>
                <w:kern w:val="0"/>
                <w:szCs w:val="21"/>
              </w:rPr>
            </w:pPr>
          </w:p>
        </w:tc>
        <w:tc>
          <w:tcPr>
            <w:tcW w:w="11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vAlign w:val="center"/>
          </w:tcPr>
          <w:p>
            <w:pPr>
              <w:autoSpaceDN w:val="0"/>
              <w:jc w:val="left"/>
              <w:textAlignment w:val="center"/>
              <w:rPr>
                <w:rFonts w:hint="eastAsia" w:ascii="Times New Roman" w:hAnsi="Times New Roman" w:eastAsia="宋体" w:cs="Times New Roman"/>
                <w:kern w:val="2"/>
                <w:sz w:val="15"/>
                <w:szCs w:val="15"/>
                <w:lang w:val="en-US" w:eastAsia="zh-CN" w:bidi="ar-SA"/>
              </w:rPr>
            </w:pPr>
            <w:r>
              <w:rPr>
                <w:rFonts w:hint="eastAsia"/>
                <w:sz w:val="15"/>
                <w:szCs w:val="15"/>
              </w:rPr>
              <w:t>群众对政府服务职能更加满意。</w:t>
            </w:r>
          </w:p>
        </w:tc>
        <w:tc>
          <w:tcPr>
            <w:tcW w:w="1691" w:type="dxa"/>
            <w:gridSpan w:val="2"/>
            <w:tcBorders>
              <w:top w:val="single" w:color="auto" w:sz="4" w:space="0"/>
              <w:left w:val="nil"/>
              <w:bottom w:val="single" w:color="auto" w:sz="4" w:space="0"/>
              <w:right w:val="single" w:color="auto" w:sz="4" w:space="0"/>
            </w:tcBorders>
            <w:vAlign w:val="center"/>
          </w:tcPr>
          <w:p>
            <w:pPr>
              <w:autoSpaceDN w:val="0"/>
              <w:jc w:val="left"/>
              <w:textAlignment w:val="center"/>
              <w:rPr>
                <w:rFonts w:hint="eastAsia" w:ascii="Times New Roman" w:hAnsi="Times New Roman" w:eastAsia="宋体" w:cs="Times New Roman"/>
                <w:kern w:val="2"/>
                <w:sz w:val="15"/>
                <w:szCs w:val="15"/>
                <w:lang w:val="en-US" w:eastAsia="zh-CN" w:bidi="ar-SA"/>
              </w:rPr>
            </w:pPr>
            <w:r>
              <w:rPr>
                <w:rFonts w:hint="eastAsia" w:ascii="仿宋_GB2312" w:hAnsi="宋体"/>
                <w:color w:val="000000"/>
                <w:sz w:val="15"/>
                <w:szCs w:val="15"/>
              </w:rPr>
              <w:t>群众满意度逐步提高</w:t>
            </w:r>
          </w:p>
        </w:tc>
        <w:tc>
          <w:tcPr>
            <w:tcW w:w="1661" w:type="dxa"/>
            <w:tcBorders>
              <w:top w:val="single" w:color="auto" w:sz="4" w:space="0"/>
              <w:left w:val="nil"/>
              <w:bottom w:val="single" w:color="auto" w:sz="4" w:space="0"/>
              <w:right w:val="single" w:color="auto" w:sz="4" w:space="0"/>
            </w:tcBorders>
          </w:tcPr>
          <w:p>
            <w:pPr>
              <w:widowControl/>
              <w:jc w:val="center"/>
              <w:rPr>
                <w:rFonts w:ascii="仿宋_GB2312" w:eastAsia="仿宋_GB2312"/>
                <w:color w:val="000000"/>
                <w:kern w:val="0"/>
                <w:szCs w:val="21"/>
              </w:rPr>
            </w:pP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2" w:hRule="atLeast"/>
          <w:jc w:val="center"/>
        </w:trPr>
        <w:tc>
          <w:tcPr>
            <w:tcW w:w="810" w:type="dxa"/>
            <w:vMerge w:val="restart"/>
          </w:tcPr>
          <w:p>
            <w:pPr>
              <w:widowControl/>
              <w:tabs>
                <w:tab w:val="left" w:pos="1333"/>
                <w:tab w:val="left" w:pos="3793"/>
                <w:tab w:val="left" w:pos="5853"/>
              </w:tabs>
              <w:jc w:val="center"/>
              <w:rPr>
                <w:rFonts w:ascii="仿宋" w:hAnsi="仿宋" w:eastAsia="仿宋"/>
                <w:kern w:val="0"/>
                <w:sz w:val="28"/>
                <w:szCs w:val="28"/>
              </w:rPr>
            </w:pPr>
          </w:p>
          <w:p>
            <w:pPr>
              <w:widowControl/>
              <w:tabs>
                <w:tab w:val="left" w:pos="1333"/>
                <w:tab w:val="left" w:pos="3793"/>
                <w:tab w:val="left" w:pos="5853"/>
              </w:tabs>
              <w:jc w:val="center"/>
              <w:rPr>
                <w:rFonts w:ascii="仿宋" w:hAnsi="仿宋" w:eastAsia="仿宋"/>
                <w:kern w:val="0"/>
                <w:sz w:val="24"/>
              </w:rPr>
            </w:pPr>
            <w:r>
              <w:rPr>
                <w:rFonts w:hint="eastAsia" w:ascii="仿宋" w:hAnsi="仿宋" w:eastAsia="仿宋"/>
                <w:kern w:val="0"/>
                <w:sz w:val="24"/>
              </w:rPr>
              <w:t>财政</w:t>
            </w:r>
          </w:p>
          <w:p>
            <w:pPr>
              <w:widowControl/>
              <w:tabs>
                <w:tab w:val="left" w:pos="1333"/>
                <w:tab w:val="left" w:pos="3793"/>
                <w:tab w:val="left" w:pos="5853"/>
              </w:tabs>
              <w:jc w:val="center"/>
              <w:rPr>
                <w:rFonts w:ascii="仿宋" w:hAnsi="仿宋" w:eastAsia="仿宋"/>
                <w:kern w:val="0"/>
                <w:sz w:val="24"/>
              </w:rPr>
            </w:pPr>
          </w:p>
          <w:p>
            <w:pPr>
              <w:widowControl/>
              <w:tabs>
                <w:tab w:val="left" w:pos="1333"/>
                <w:tab w:val="left" w:pos="3793"/>
                <w:tab w:val="left" w:pos="5853"/>
              </w:tabs>
              <w:jc w:val="center"/>
              <w:rPr>
                <w:rFonts w:ascii="仿宋" w:hAnsi="仿宋" w:eastAsia="仿宋"/>
                <w:kern w:val="0"/>
                <w:sz w:val="24"/>
              </w:rPr>
            </w:pPr>
          </w:p>
          <w:p>
            <w:pPr>
              <w:widowControl/>
              <w:tabs>
                <w:tab w:val="left" w:pos="1333"/>
                <w:tab w:val="left" w:pos="3793"/>
                <w:tab w:val="left" w:pos="5853"/>
              </w:tabs>
              <w:jc w:val="center"/>
              <w:rPr>
                <w:rFonts w:ascii="仿宋" w:hAnsi="仿宋" w:eastAsia="仿宋"/>
                <w:kern w:val="0"/>
                <w:sz w:val="24"/>
              </w:rPr>
            </w:pPr>
            <w:r>
              <w:rPr>
                <w:rFonts w:hint="eastAsia" w:ascii="仿宋" w:hAnsi="仿宋" w:eastAsia="仿宋"/>
                <w:kern w:val="0"/>
                <w:sz w:val="24"/>
              </w:rPr>
              <w:t>部门</w:t>
            </w:r>
          </w:p>
          <w:p>
            <w:pPr>
              <w:widowControl/>
              <w:tabs>
                <w:tab w:val="left" w:pos="1333"/>
                <w:tab w:val="left" w:pos="3793"/>
                <w:tab w:val="left" w:pos="5853"/>
              </w:tabs>
              <w:jc w:val="center"/>
              <w:rPr>
                <w:rFonts w:ascii="仿宋" w:hAnsi="仿宋" w:eastAsia="仿宋"/>
                <w:kern w:val="0"/>
                <w:sz w:val="24"/>
              </w:rPr>
            </w:pPr>
          </w:p>
          <w:p>
            <w:pPr>
              <w:widowControl/>
              <w:tabs>
                <w:tab w:val="left" w:pos="1333"/>
                <w:tab w:val="left" w:pos="3793"/>
                <w:tab w:val="left" w:pos="5853"/>
              </w:tabs>
              <w:jc w:val="center"/>
              <w:rPr>
                <w:rFonts w:ascii="仿宋" w:hAnsi="仿宋" w:eastAsia="仿宋"/>
                <w:kern w:val="0"/>
                <w:sz w:val="24"/>
              </w:rPr>
            </w:pPr>
          </w:p>
          <w:p>
            <w:pPr>
              <w:widowControl/>
              <w:tabs>
                <w:tab w:val="left" w:pos="1333"/>
                <w:tab w:val="left" w:pos="3793"/>
                <w:tab w:val="left" w:pos="5853"/>
              </w:tabs>
              <w:jc w:val="center"/>
              <w:rPr>
                <w:rFonts w:ascii="仿宋" w:hAnsi="仿宋" w:eastAsia="仿宋"/>
                <w:kern w:val="0"/>
                <w:sz w:val="24"/>
              </w:rPr>
            </w:pPr>
            <w:r>
              <w:rPr>
                <w:rFonts w:hint="eastAsia" w:ascii="仿宋" w:hAnsi="仿宋" w:eastAsia="仿宋"/>
                <w:kern w:val="0"/>
                <w:sz w:val="24"/>
              </w:rPr>
              <w:t>审核</w:t>
            </w:r>
          </w:p>
          <w:p>
            <w:pPr>
              <w:widowControl/>
              <w:tabs>
                <w:tab w:val="left" w:pos="1333"/>
                <w:tab w:val="left" w:pos="3793"/>
                <w:tab w:val="left" w:pos="5853"/>
              </w:tabs>
              <w:jc w:val="center"/>
              <w:rPr>
                <w:rFonts w:ascii="仿宋" w:hAnsi="仿宋" w:eastAsia="仿宋"/>
                <w:kern w:val="0"/>
                <w:sz w:val="24"/>
              </w:rPr>
            </w:pPr>
          </w:p>
          <w:p>
            <w:pPr>
              <w:widowControl/>
              <w:tabs>
                <w:tab w:val="left" w:pos="1333"/>
                <w:tab w:val="left" w:pos="3793"/>
                <w:tab w:val="left" w:pos="5853"/>
              </w:tabs>
              <w:jc w:val="center"/>
              <w:rPr>
                <w:rFonts w:ascii="仿宋" w:hAnsi="仿宋" w:eastAsia="仿宋"/>
                <w:kern w:val="0"/>
                <w:sz w:val="24"/>
              </w:rPr>
            </w:pPr>
          </w:p>
          <w:p>
            <w:pPr>
              <w:widowControl/>
              <w:tabs>
                <w:tab w:val="left" w:pos="1333"/>
                <w:tab w:val="left" w:pos="3793"/>
                <w:tab w:val="left" w:pos="5853"/>
              </w:tabs>
              <w:jc w:val="center"/>
              <w:rPr>
                <w:rFonts w:ascii="仿宋" w:hAnsi="仿宋" w:eastAsia="仿宋"/>
                <w:kern w:val="0"/>
                <w:sz w:val="24"/>
              </w:rPr>
            </w:pPr>
            <w:r>
              <w:rPr>
                <w:rFonts w:hint="eastAsia" w:ascii="仿宋" w:hAnsi="仿宋" w:eastAsia="仿宋"/>
                <w:kern w:val="0"/>
                <w:sz w:val="24"/>
              </w:rPr>
              <w:t>意见</w:t>
            </w:r>
          </w:p>
          <w:p>
            <w:pPr>
              <w:widowControl/>
              <w:tabs>
                <w:tab w:val="left" w:pos="1333"/>
                <w:tab w:val="left" w:pos="3793"/>
                <w:tab w:val="left" w:pos="5853"/>
              </w:tabs>
              <w:jc w:val="center"/>
              <w:rPr>
                <w:rFonts w:ascii="仿宋" w:hAnsi="仿宋" w:eastAsia="仿宋"/>
                <w:kern w:val="0"/>
                <w:sz w:val="28"/>
                <w:szCs w:val="28"/>
              </w:rPr>
            </w:pPr>
          </w:p>
        </w:tc>
        <w:tc>
          <w:tcPr>
            <w:tcW w:w="930" w:type="dxa"/>
          </w:tcPr>
          <w:p>
            <w:pPr>
              <w:tabs>
                <w:tab w:val="left" w:pos="1333"/>
                <w:tab w:val="left" w:pos="3793"/>
                <w:tab w:val="left" w:pos="5853"/>
              </w:tabs>
              <w:jc w:val="center"/>
              <w:rPr>
                <w:rFonts w:ascii="仿宋" w:hAnsi="仿宋" w:eastAsia="仿宋"/>
                <w:kern w:val="0"/>
                <w:sz w:val="28"/>
                <w:szCs w:val="28"/>
              </w:rPr>
            </w:pPr>
          </w:p>
          <w:p>
            <w:pPr>
              <w:widowControl/>
              <w:tabs>
                <w:tab w:val="left" w:pos="1333"/>
                <w:tab w:val="left" w:pos="3793"/>
                <w:tab w:val="left" w:pos="5853"/>
              </w:tabs>
              <w:jc w:val="center"/>
              <w:rPr>
                <w:rFonts w:ascii="仿宋" w:hAnsi="仿宋" w:eastAsia="仿宋"/>
                <w:kern w:val="0"/>
                <w:sz w:val="24"/>
              </w:rPr>
            </w:pPr>
            <w:r>
              <w:rPr>
                <w:rFonts w:hint="eastAsia" w:ascii="仿宋" w:hAnsi="仿宋" w:eastAsia="仿宋"/>
                <w:kern w:val="0"/>
                <w:szCs w:val="21"/>
              </w:rPr>
              <w:t>归口</w:t>
            </w:r>
          </w:p>
          <w:p>
            <w:pPr>
              <w:widowControl/>
              <w:tabs>
                <w:tab w:val="left" w:pos="1333"/>
                <w:tab w:val="left" w:pos="3793"/>
                <w:tab w:val="left" w:pos="5853"/>
              </w:tabs>
              <w:jc w:val="center"/>
              <w:rPr>
                <w:rFonts w:ascii="仿宋" w:hAnsi="仿宋" w:eastAsia="仿宋"/>
                <w:kern w:val="0"/>
                <w:sz w:val="24"/>
              </w:rPr>
            </w:pPr>
            <w:r>
              <w:rPr>
                <w:rFonts w:hint="eastAsia" w:ascii="仿宋" w:hAnsi="仿宋" w:eastAsia="仿宋"/>
                <w:kern w:val="0"/>
                <w:sz w:val="24"/>
              </w:rPr>
              <w:t>业务</w:t>
            </w:r>
          </w:p>
          <w:p>
            <w:pPr>
              <w:widowControl/>
              <w:tabs>
                <w:tab w:val="left" w:pos="1333"/>
                <w:tab w:val="left" w:pos="3793"/>
                <w:tab w:val="left" w:pos="5853"/>
              </w:tabs>
              <w:jc w:val="center"/>
              <w:rPr>
                <w:rFonts w:ascii="仿宋" w:hAnsi="仿宋" w:eastAsia="仿宋"/>
                <w:kern w:val="0"/>
                <w:sz w:val="24"/>
              </w:rPr>
            </w:pPr>
            <w:r>
              <w:rPr>
                <w:rFonts w:hint="eastAsia" w:ascii="仿宋" w:hAnsi="仿宋" w:eastAsia="仿宋"/>
                <w:kern w:val="0"/>
                <w:sz w:val="24"/>
              </w:rPr>
              <w:t>股室</w:t>
            </w:r>
          </w:p>
          <w:p>
            <w:pPr>
              <w:widowControl/>
              <w:tabs>
                <w:tab w:val="left" w:pos="1333"/>
                <w:tab w:val="left" w:pos="3793"/>
                <w:tab w:val="left" w:pos="5853"/>
              </w:tabs>
              <w:jc w:val="center"/>
              <w:rPr>
                <w:rFonts w:ascii="仿宋" w:hAnsi="仿宋" w:eastAsia="仿宋"/>
                <w:kern w:val="0"/>
                <w:sz w:val="24"/>
              </w:rPr>
            </w:pPr>
            <w:r>
              <w:rPr>
                <w:rFonts w:hint="eastAsia" w:ascii="仿宋" w:hAnsi="仿宋" w:eastAsia="仿宋"/>
                <w:kern w:val="0"/>
                <w:sz w:val="24"/>
              </w:rPr>
              <w:t>审核</w:t>
            </w:r>
          </w:p>
          <w:p>
            <w:pPr>
              <w:tabs>
                <w:tab w:val="left" w:pos="1333"/>
                <w:tab w:val="left" w:pos="3793"/>
                <w:tab w:val="left" w:pos="5853"/>
              </w:tabs>
              <w:jc w:val="center"/>
              <w:rPr>
                <w:rFonts w:ascii="仿宋" w:hAnsi="仿宋" w:eastAsia="仿宋"/>
                <w:kern w:val="0"/>
                <w:sz w:val="28"/>
                <w:szCs w:val="28"/>
              </w:rPr>
            </w:pPr>
            <w:r>
              <w:rPr>
                <w:rFonts w:hint="eastAsia" w:ascii="仿宋" w:hAnsi="仿宋" w:eastAsia="仿宋"/>
                <w:kern w:val="0"/>
                <w:sz w:val="24"/>
              </w:rPr>
              <w:t>意见</w:t>
            </w:r>
          </w:p>
        </w:tc>
        <w:tc>
          <w:tcPr>
            <w:tcW w:w="7292" w:type="dxa"/>
            <w:gridSpan w:val="7"/>
          </w:tcPr>
          <w:p>
            <w:pPr>
              <w:widowControl/>
              <w:tabs>
                <w:tab w:val="left" w:pos="1333"/>
                <w:tab w:val="left" w:pos="3793"/>
                <w:tab w:val="left" w:pos="5853"/>
              </w:tabs>
              <w:jc w:val="left"/>
              <w:rPr>
                <w:rFonts w:ascii="仿宋" w:hAnsi="仿宋" w:eastAsia="仿宋"/>
                <w:kern w:val="0"/>
                <w:szCs w:val="21"/>
              </w:rPr>
            </w:pPr>
          </w:p>
          <w:p>
            <w:pPr>
              <w:widowControl/>
              <w:tabs>
                <w:tab w:val="left" w:pos="1333"/>
                <w:tab w:val="left" w:pos="3793"/>
                <w:tab w:val="left" w:pos="5853"/>
              </w:tabs>
              <w:jc w:val="left"/>
              <w:rPr>
                <w:rFonts w:ascii="仿宋" w:hAnsi="仿宋" w:eastAsia="仿宋"/>
                <w:kern w:val="0"/>
                <w:szCs w:val="21"/>
              </w:rPr>
            </w:pPr>
          </w:p>
          <w:p>
            <w:pPr>
              <w:widowControl/>
              <w:tabs>
                <w:tab w:val="left" w:pos="1333"/>
                <w:tab w:val="left" w:pos="3793"/>
                <w:tab w:val="left" w:pos="5853"/>
              </w:tabs>
              <w:jc w:val="left"/>
              <w:rPr>
                <w:rFonts w:ascii="仿宋" w:hAnsi="仿宋" w:eastAsia="仿宋"/>
                <w:kern w:val="0"/>
                <w:szCs w:val="21"/>
              </w:rPr>
            </w:pPr>
          </w:p>
          <w:p>
            <w:pPr>
              <w:widowControl/>
              <w:tabs>
                <w:tab w:val="left" w:pos="1333"/>
                <w:tab w:val="left" w:pos="3793"/>
                <w:tab w:val="left" w:pos="5853"/>
              </w:tabs>
              <w:jc w:val="left"/>
              <w:rPr>
                <w:rFonts w:ascii="仿宋" w:hAnsi="仿宋" w:eastAsia="仿宋"/>
                <w:kern w:val="0"/>
                <w:szCs w:val="21"/>
              </w:rPr>
            </w:pPr>
          </w:p>
          <w:p>
            <w:pPr>
              <w:widowControl/>
              <w:tabs>
                <w:tab w:val="left" w:pos="1333"/>
                <w:tab w:val="left" w:pos="3793"/>
                <w:tab w:val="left" w:pos="5853"/>
              </w:tabs>
              <w:jc w:val="left"/>
              <w:rPr>
                <w:rFonts w:ascii="仿宋" w:hAnsi="仿宋" w:eastAsia="仿宋"/>
                <w:kern w:val="0"/>
                <w:szCs w:val="21"/>
              </w:rPr>
            </w:pPr>
          </w:p>
          <w:p>
            <w:pPr>
              <w:widowControl/>
              <w:tabs>
                <w:tab w:val="left" w:pos="1333"/>
                <w:tab w:val="left" w:pos="3793"/>
                <w:tab w:val="left" w:pos="5853"/>
              </w:tabs>
              <w:jc w:val="left"/>
              <w:rPr>
                <w:rFonts w:ascii="仿宋" w:hAnsi="仿宋" w:eastAsia="仿宋"/>
                <w:kern w:val="0"/>
                <w:szCs w:val="21"/>
              </w:rPr>
            </w:pPr>
          </w:p>
          <w:p>
            <w:pPr>
              <w:widowControl/>
              <w:tabs>
                <w:tab w:val="left" w:pos="1333"/>
                <w:tab w:val="left" w:pos="3793"/>
                <w:tab w:val="left" w:pos="5853"/>
              </w:tabs>
              <w:jc w:val="left"/>
              <w:rPr>
                <w:rFonts w:ascii="仿宋_GB2312" w:eastAsia="仿宋_GB2312"/>
                <w:kern w:val="0"/>
                <w:szCs w:val="21"/>
              </w:rPr>
            </w:pPr>
            <w:r>
              <w:rPr>
                <w:rFonts w:hint="eastAsia" w:ascii="仿宋" w:hAnsi="仿宋" w:eastAsia="仿宋"/>
                <w:kern w:val="0"/>
                <w:szCs w:val="21"/>
              </w:rPr>
              <w:t xml:space="preserve">      审核人：          股室负责人签字：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0" w:hRule="atLeast"/>
          <w:jc w:val="center"/>
        </w:trPr>
        <w:tc>
          <w:tcPr>
            <w:tcW w:w="810" w:type="dxa"/>
            <w:vMerge w:val="continue"/>
          </w:tcPr>
          <w:p>
            <w:pPr>
              <w:widowControl/>
              <w:tabs>
                <w:tab w:val="left" w:pos="1333"/>
                <w:tab w:val="left" w:pos="3793"/>
                <w:tab w:val="left" w:pos="5853"/>
              </w:tabs>
              <w:jc w:val="left"/>
              <w:rPr>
                <w:rFonts w:ascii="仿宋_GB2312" w:eastAsia="仿宋_GB2312"/>
                <w:kern w:val="0"/>
                <w:szCs w:val="21"/>
              </w:rPr>
            </w:pPr>
          </w:p>
        </w:tc>
        <w:tc>
          <w:tcPr>
            <w:tcW w:w="930" w:type="dxa"/>
          </w:tcPr>
          <w:p>
            <w:pPr>
              <w:widowControl/>
              <w:tabs>
                <w:tab w:val="left" w:pos="1333"/>
                <w:tab w:val="left" w:pos="3793"/>
                <w:tab w:val="left" w:pos="5853"/>
              </w:tabs>
              <w:jc w:val="center"/>
              <w:rPr>
                <w:rFonts w:ascii="仿宋" w:hAnsi="仿宋" w:eastAsia="仿宋"/>
                <w:kern w:val="0"/>
                <w:sz w:val="24"/>
              </w:rPr>
            </w:pPr>
          </w:p>
          <w:p>
            <w:pPr>
              <w:widowControl/>
              <w:tabs>
                <w:tab w:val="left" w:pos="1333"/>
                <w:tab w:val="left" w:pos="3793"/>
                <w:tab w:val="left" w:pos="5853"/>
              </w:tabs>
              <w:jc w:val="center"/>
              <w:rPr>
                <w:rFonts w:ascii="仿宋" w:hAnsi="仿宋" w:eastAsia="仿宋"/>
                <w:kern w:val="0"/>
                <w:sz w:val="24"/>
              </w:rPr>
            </w:pPr>
            <w:r>
              <w:rPr>
                <w:rFonts w:hint="eastAsia" w:ascii="仿宋" w:hAnsi="仿宋" w:eastAsia="仿宋"/>
                <w:kern w:val="0"/>
                <w:sz w:val="24"/>
              </w:rPr>
              <w:t>绩效</w:t>
            </w:r>
          </w:p>
          <w:p>
            <w:pPr>
              <w:widowControl/>
              <w:tabs>
                <w:tab w:val="left" w:pos="1333"/>
                <w:tab w:val="left" w:pos="3793"/>
                <w:tab w:val="left" w:pos="5853"/>
              </w:tabs>
              <w:jc w:val="center"/>
              <w:rPr>
                <w:rFonts w:ascii="仿宋" w:hAnsi="仿宋" w:eastAsia="仿宋"/>
                <w:kern w:val="0"/>
                <w:sz w:val="24"/>
              </w:rPr>
            </w:pPr>
            <w:r>
              <w:rPr>
                <w:rFonts w:hint="eastAsia" w:ascii="仿宋" w:hAnsi="仿宋" w:eastAsia="仿宋"/>
                <w:kern w:val="0"/>
                <w:sz w:val="24"/>
              </w:rPr>
              <w:t>管理</w:t>
            </w:r>
          </w:p>
          <w:p>
            <w:pPr>
              <w:widowControl/>
              <w:tabs>
                <w:tab w:val="left" w:pos="1333"/>
                <w:tab w:val="left" w:pos="3793"/>
                <w:tab w:val="left" w:pos="5853"/>
              </w:tabs>
              <w:jc w:val="center"/>
              <w:rPr>
                <w:rFonts w:ascii="仿宋" w:hAnsi="仿宋" w:eastAsia="仿宋"/>
                <w:kern w:val="0"/>
                <w:sz w:val="24"/>
              </w:rPr>
            </w:pPr>
            <w:r>
              <w:rPr>
                <w:rFonts w:hint="eastAsia" w:ascii="仿宋" w:hAnsi="仿宋" w:eastAsia="仿宋"/>
                <w:kern w:val="0"/>
                <w:sz w:val="24"/>
              </w:rPr>
              <w:t>股室</w:t>
            </w:r>
          </w:p>
          <w:p>
            <w:pPr>
              <w:widowControl/>
              <w:tabs>
                <w:tab w:val="left" w:pos="1333"/>
                <w:tab w:val="left" w:pos="3793"/>
                <w:tab w:val="left" w:pos="5853"/>
              </w:tabs>
              <w:jc w:val="center"/>
              <w:rPr>
                <w:rFonts w:ascii="仿宋" w:hAnsi="仿宋" w:eastAsia="仿宋"/>
                <w:kern w:val="0"/>
                <w:sz w:val="24"/>
              </w:rPr>
            </w:pPr>
            <w:r>
              <w:rPr>
                <w:rFonts w:hint="eastAsia" w:ascii="仿宋" w:hAnsi="仿宋" w:eastAsia="仿宋"/>
                <w:kern w:val="0"/>
                <w:sz w:val="24"/>
              </w:rPr>
              <w:t>审核</w:t>
            </w:r>
          </w:p>
          <w:p>
            <w:pPr>
              <w:widowControl/>
              <w:tabs>
                <w:tab w:val="left" w:pos="1333"/>
                <w:tab w:val="left" w:pos="3793"/>
                <w:tab w:val="left" w:pos="5853"/>
              </w:tabs>
              <w:jc w:val="left"/>
              <w:rPr>
                <w:rFonts w:ascii="仿宋_GB2312" w:eastAsia="仿宋_GB2312"/>
                <w:kern w:val="0"/>
                <w:szCs w:val="21"/>
              </w:rPr>
            </w:pPr>
            <w:r>
              <w:rPr>
                <w:rFonts w:hint="eastAsia" w:ascii="仿宋" w:hAnsi="仿宋" w:eastAsia="仿宋"/>
                <w:kern w:val="0"/>
                <w:sz w:val="24"/>
              </w:rPr>
              <w:t xml:space="preserve"> 意见</w:t>
            </w:r>
          </w:p>
        </w:tc>
        <w:tc>
          <w:tcPr>
            <w:tcW w:w="7292" w:type="dxa"/>
            <w:gridSpan w:val="7"/>
          </w:tcPr>
          <w:p>
            <w:pPr>
              <w:widowControl/>
              <w:tabs>
                <w:tab w:val="left" w:pos="1333"/>
                <w:tab w:val="left" w:pos="3793"/>
                <w:tab w:val="left" w:pos="5853"/>
              </w:tabs>
              <w:jc w:val="left"/>
              <w:rPr>
                <w:rFonts w:ascii="仿宋_GB2312" w:eastAsia="仿宋_GB2312"/>
                <w:kern w:val="0"/>
                <w:szCs w:val="21"/>
              </w:rPr>
            </w:pPr>
          </w:p>
          <w:p>
            <w:pPr>
              <w:widowControl/>
              <w:tabs>
                <w:tab w:val="left" w:pos="1333"/>
                <w:tab w:val="left" w:pos="3793"/>
                <w:tab w:val="left" w:pos="5853"/>
              </w:tabs>
              <w:jc w:val="left"/>
              <w:rPr>
                <w:rFonts w:ascii="仿宋_GB2312" w:eastAsia="仿宋_GB2312"/>
                <w:kern w:val="0"/>
                <w:szCs w:val="21"/>
              </w:rPr>
            </w:pPr>
          </w:p>
          <w:p>
            <w:pPr>
              <w:widowControl/>
              <w:tabs>
                <w:tab w:val="left" w:pos="1333"/>
                <w:tab w:val="left" w:pos="3793"/>
                <w:tab w:val="left" w:pos="5853"/>
              </w:tabs>
              <w:jc w:val="left"/>
              <w:rPr>
                <w:rFonts w:ascii="仿宋_GB2312" w:eastAsia="仿宋_GB2312"/>
                <w:kern w:val="0"/>
                <w:szCs w:val="21"/>
              </w:rPr>
            </w:pPr>
          </w:p>
          <w:p>
            <w:pPr>
              <w:widowControl/>
              <w:tabs>
                <w:tab w:val="left" w:pos="1333"/>
                <w:tab w:val="left" w:pos="3793"/>
                <w:tab w:val="left" w:pos="5853"/>
              </w:tabs>
              <w:jc w:val="left"/>
              <w:rPr>
                <w:rFonts w:ascii="仿宋_GB2312" w:eastAsia="仿宋_GB2312"/>
                <w:kern w:val="0"/>
                <w:szCs w:val="21"/>
              </w:rPr>
            </w:pPr>
          </w:p>
          <w:p>
            <w:pPr>
              <w:widowControl/>
              <w:tabs>
                <w:tab w:val="left" w:pos="1333"/>
                <w:tab w:val="left" w:pos="3793"/>
                <w:tab w:val="left" w:pos="5853"/>
              </w:tabs>
              <w:jc w:val="left"/>
              <w:rPr>
                <w:rFonts w:ascii="仿宋_GB2312" w:eastAsia="仿宋_GB2312"/>
                <w:kern w:val="0"/>
                <w:szCs w:val="21"/>
              </w:rPr>
            </w:pPr>
          </w:p>
          <w:p>
            <w:pPr>
              <w:widowControl/>
              <w:tabs>
                <w:tab w:val="left" w:pos="1333"/>
                <w:tab w:val="left" w:pos="3793"/>
                <w:tab w:val="left" w:pos="5853"/>
              </w:tabs>
              <w:jc w:val="left"/>
              <w:rPr>
                <w:rFonts w:ascii="仿宋_GB2312" w:eastAsia="仿宋_GB2312"/>
                <w:kern w:val="0"/>
                <w:szCs w:val="21"/>
              </w:rPr>
            </w:pPr>
          </w:p>
          <w:p>
            <w:pPr>
              <w:widowControl/>
              <w:tabs>
                <w:tab w:val="left" w:pos="1333"/>
                <w:tab w:val="left" w:pos="3793"/>
                <w:tab w:val="left" w:pos="5853"/>
              </w:tabs>
              <w:jc w:val="left"/>
              <w:rPr>
                <w:rFonts w:ascii="仿宋_GB2312" w:eastAsia="仿宋_GB2312"/>
                <w:kern w:val="0"/>
                <w:szCs w:val="21"/>
              </w:rPr>
            </w:pPr>
          </w:p>
          <w:p>
            <w:pPr>
              <w:widowControl/>
              <w:tabs>
                <w:tab w:val="left" w:pos="1333"/>
                <w:tab w:val="left" w:pos="3793"/>
                <w:tab w:val="left" w:pos="5853"/>
              </w:tabs>
              <w:jc w:val="left"/>
              <w:rPr>
                <w:rFonts w:ascii="仿宋_GB2312" w:eastAsia="仿宋_GB2312"/>
                <w:kern w:val="0"/>
                <w:szCs w:val="21"/>
              </w:rPr>
            </w:pPr>
          </w:p>
          <w:p>
            <w:pPr>
              <w:widowControl/>
              <w:tabs>
                <w:tab w:val="left" w:pos="1333"/>
                <w:tab w:val="left" w:pos="3793"/>
                <w:tab w:val="left" w:pos="5853"/>
              </w:tabs>
              <w:jc w:val="left"/>
              <w:rPr>
                <w:rFonts w:ascii="仿宋_GB2312" w:eastAsia="仿宋_GB2312"/>
                <w:kern w:val="0"/>
                <w:szCs w:val="21"/>
              </w:rPr>
            </w:pPr>
            <w:r>
              <w:rPr>
                <w:rFonts w:hint="eastAsia" w:ascii="仿宋" w:hAnsi="仿宋" w:eastAsia="仿宋"/>
                <w:kern w:val="0"/>
                <w:szCs w:val="21"/>
              </w:rPr>
              <w:t xml:space="preserve">      审核人：          股室负责人签字：             年    月    日</w:t>
            </w:r>
          </w:p>
        </w:tc>
      </w:tr>
    </w:tbl>
    <w:p>
      <w:pPr>
        <w:widowControl/>
        <w:tabs>
          <w:tab w:val="left" w:pos="1333"/>
          <w:tab w:val="left" w:pos="3793"/>
          <w:tab w:val="left" w:pos="5853"/>
        </w:tabs>
        <w:jc w:val="left"/>
        <w:rPr>
          <w:rFonts w:ascii="仿宋_GB2312" w:eastAsia="仿宋_GB2312"/>
          <w:kern w:val="0"/>
          <w:szCs w:val="21"/>
        </w:rPr>
      </w:pPr>
    </w:p>
    <w:p>
      <w:pPr>
        <w:widowControl/>
        <w:tabs>
          <w:tab w:val="left" w:pos="1333"/>
          <w:tab w:val="left" w:pos="3793"/>
          <w:tab w:val="left" w:pos="5853"/>
        </w:tabs>
        <w:jc w:val="left"/>
        <w:rPr>
          <w:rFonts w:hint="eastAsia" w:ascii="仿宋_GB2312" w:eastAsia="仿宋_GB2312"/>
          <w:kern w:val="0"/>
          <w:szCs w:val="21"/>
          <w:lang w:eastAsia="zh-CN"/>
        </w:rPr>
      </w:pPr>
      <w:r>
        <w:rPr>
          <w:rFonts w:hint="eastAsia" w:ascii="仿宋_GB2312" w:eastAsia="仿宋_GB2312"/>
          <w:kern w:val="0"/>
          <w:szCs w:val="21"/>
        </w:rPr>
        <w:t>填表人：</w:t>
      </w:r>
      <w:r>
        <w:rPr>
          <w:rFonts w:hint="eastAsia" w:ascii="仿宋_GB2312" w:eastAsia="仿宋_GB2312"/>
          <w:kern w:val="0"/>
          <w:szCs w:val="21"/>
          <w:lang w:eastAsia="zh-CN"/>
        </w:rPr>
        <w:t>孙瑶枝</w:t>
      </w:r>
      <w:r>
        <w:rPr>
          <w:rFonts w:hint="eastAsia" w:ascii="仿宋_GB2312" w:eastAsia="仿宋_GB2312"/>
          <w:kern w:val="0"/>
          <w:szCs w:val="21"/>
        </w:rPr>
        <w:t>联系电话：</w:t>
      </w:r>
      <w:r>
        <w:rPr>
          <w:rFonts w:hint="eastAsia" w:ascii="仿宋_GB2312" w:eastAsia="仿宋_GB2312"/>
          <w:kern w:val="0"/>
          <w:szCs w:val="21"/>
          <w:lang w:val="en-US" w:eastAsia="zh-CN"/>
        </w:rPr>
        <w:t>0739-3665715</w:t>
      </w:r>
      <w:r>
        <w:rPr>
          <w:rFonts w:hint="eastAsia" w:ascii="仿宋_GB2312" w:eastAsia="仿宋_GB2312"/>
          <w:kern w:val="0"/>
          <w:szCs w:val="21"/>
        </w:rPr>
        <w:t xml:space="preserve"> 填报日期：</w:t>
      </w:r>
      <w:r>
        <w:rPr>
          <w:rFonts w:hint="eastAsia" w:ascii="仿宋_GB2312" w:eastAsia="仿宋_GB2312"/>
          <w:kern w:val="0"/>
          <w:szCs w:val="21"/>
          <w:lang w:val="en-US" w:eastAsia="zh-CN"/>
        </w:rPr>
        <w:t>2021.1.23</w:t>
      </w:r>
      <w:r>
        <w:rPr>
          <w:rFonts w:hint="eastAsia" w:ascii="仿宋_GB2312" w:eastAsia="仿宋_GB2312"/>
          <w:kern w:val="0"/>
          <w:szCs w:val="21"/>
        </w:rPr>
        <w:t xml:space="preserve"> 单位负责人签字：</w:t>
      </w:r>
      <w:r>
        <w:rPr>
          <w:rFonts w:hint="eastAsia" w:ascii="仿宋_GB2312" w:eastAsia="仿宋_GB2312"/>
          <w:kern w:val="0"/>
          <w:szCs w:val="21"/>
          <w:lang w:eastAsia="zh-CN"/>
        </w:rPr>
        <w:t>李碧泉</w:t>
      </w:r>
    </w:p>
    <w:p>
      <w:pPr>
        <w:widowControl/>
        <w:spacing w:line="600" w:lineRule="exact"/>
        <w:jc w:val="left"/>
        <w:rPr>
          <w:rFonts w:eastAsia="黑体"/>
          <w:bCs/>
          <w:kern w:val="0"/>
          <w:sz w:val="32"/>
          <w:szCs w:val="32"/>
        </w:rPr>
      </w:pPr>
      <w:r>
        <w:rPr>
          <w:rFonts w:hint="eastAsia" w:ascii="仿宋_GB2312" w:eastAsia="仿宋_GB2312"/>
          <w:bCs/>
          <w:kern w:val="0"/>
          <w:sz w:val="32"/>
          <w:szCs w:val="32"/>
        </w:rPr>
        <w:br w:type="page"/>
      </w:r>
      <w:r>
        <w:rPr>
          <w:rFonts w:eastAsia="黑体"/>
          <w:bCs/>
          <w:kern w:val="0"/>
          <w:sz w:val="32"/>
          <w:szCs w:val="32"/>
        </w:rPr>
        <w:t>附件2</w:t>
      </w:r>
    </w:p>
    <w:p>
      <w:pPr>
        <w:widowControl/>
        <w:spacing w:beforeLines="100" w:afterLines="100" w:line="600" w:lineRule="exact"/>
        <w:jc w:val="center"/>
        <w:rPr>
          <w:rFonts w:eastAsia="方正小标宋_GBK"/>
          <w:bCs/>
          <w:kern w:val="0"/>
          <w:sz w:val="36"/>
          <w:szCs w:val="36"/>
        </w:rPr>
      </w:pPr>
      <w:r>
        <w:rPr>
          <w:rFonts w:eastAsia="方正小标宋_GBK"/>
          <w:bCs/>
          <w:kern w:val="0"/>
          <w:sz w:val="36"/>
          <w:szCs w:val="36"/>
        </w:rPr>
        <w:t>项目支出绩效目标表编报说明</w:t>
      </w:r>
    </w:p>
    <w:p>
      <w:pPr>
        <w:spacing w:line="600" w:lineRule="exact"/>
        <w:ind w:firstLine="640" w:firstLineChars="200"/>
        <w:rPr>
          <w:rFonts w:eastAsia="仿宋_GB2312"/>
          <w:color w:val="000000"/>
          <w:kern w:val="0"/>
          <w:sz w:val="32"/>
          <w:szCs w:val="32"/>
        </w:rPr>
      </w:pPr>
      <w:r>
        <w:rPr>
          <w:sz w:val="32"/>
          <w:szCs w:val="32"/>
        </w:rPr>
        <w:t>1、</w:t>
      </w:r>
      <w:r>
        <w:rPr>
          <w:rFonts w:eastAsia="仿宋_GB2312"/>
          <w:color w:val="000000"/>
          <w:kern w:val="0"/>
          <w:sz w:val="32"/>
          <w:szCs w:val="32"/>
        </w:rPr>
        <w:t>填报单位（盖章）：加盖填报单位公章。</w:t>
      </w:r>
    </w:p>
    <w:p>
      <w:pPr>
        <w:widowControl/>
        <w:spacing w:line="600" w:lineRule="exact"/>
        <w:ind w:firstLine="640" w:firstLineChars="200"/>
        <w:jc w:val="left"/>
        <w:rPr>
          <w:rFonts w:eastAsia="仿宋_GB2312"/>
          <w:bCs/>
          <w:kern w:val="0"/>
          <w:sz w:val="32"/>
          <w:szCs w:val="32"/>
        </w:rPr>
      </w:pPr>
      <w:r>
        <w:rPr>
          <w:rFonts w:hint="eastAsia" w:eastAsia="仿宋_GB2312"/>
          <w:bCs/>
          <w:kern w:val="0"/>
          <w:sz w:val="32"/>
          <w:szCs w:val="32"/>
        </w:rPr>
        <w:t>2</w:t>
      </w:r>
      <w:r>
        <w:rPr>
          <w:rFonts w:eastAsia="仿宋_GB2312"/>
          <w:bCs/>
          <w:kern w:val="0"/>
          <w:sz w:val="32"/>
          <w:szCs w:val="32"/>
        </w:rPr>
        <w:t>、项目支出名称：填写规范的项目支出名称。</w:t>
      </w:r>
    </w:p>
    <w:p>
      <w:pPr>
        <w:widowControl/>
        <w:spacing w:line="600" w:lineRule="exact"/>
        <w:ind w:firstLine="640" w:firstLineChars="200"/>
        <w:rPr>
          <w:rFonts w:eastAsia="仿宋_GB2312"/>
          <w:sz w:val="32"/>
          <w:szCs w:val="32"/>
        </w:rPr>
      </w:pPr>
      <w:r>
        <w:rPr>
          <w:rFonts w:hint="eastAsia" w:eastAsia="仿宋_GB2312"/>
          <w:bCs/>
          <w:kern w:val="0"/>
          <w:sz w:val="32"/>
          <w:szCs w:val="32"/>
        </w:rPr>
        <w:t>3</w:t>
      </w:r>
      <w:r>
        <w:rPr>
          <w:rFonts w:eastAsia="仿宋_GB2312"/>
          <w:bCs/>
          <w:kern w:val="0"/>
          <w:sz w:val="32"/>
          <w:szCs w:val="32"/>
        </w:rPr>
        <w:t>、</w:t>
      </w:r>
      <w:r>
        <w:rPr>
          <w:rFonts w:hint="eastAsia" w:eastAsia="仿宋_GB2312"/>
          <w:bCs/>
          <w:kern w:val="0"/>
          <w:sz w:val="32"/>
          <w:szCs w:val="32"/>
        </w:rPr>
        <w:t>预算</w:t>
      </w:r>
      <w:r>
        <w:rPr>
          <w:rFonts w:eastAsia="仿宋_GB2312"/>
          <w:bCs/>
          <w:kern w:val="0"/>
          <w:sz w:val="32"/>
          <w:szCs w:val="32"/>
        </w:rPr>
        <w:t>部门：</w:t>
      </w:r>
      <w:r>
        <w:rPr>
          <w:rFonts w:eastAsia="仿宋_GB2312"/>
          <w:sz w:val="32"/>
          <w:szCs w:val="32"/>
        </w:rPr>
        <w:t>填写项目支出</w:t>
      </w:r>
      <w:r>
        <w:rPr>
          <w:rFonts w:hint="eastAsia" w:eastAsia="仿宋_GB2312"/>
          <w:sz w:val="32"/>
          <w:szCs w:val="32"/>
        </w:rPr>
        <w:t>的</w:t>
      </w:r>
      <w:r>
        <w:rPr>
          <w:rFonts w:eastAsia="仿宋_GB2312"/>
          <w:sz w:val="32"/>
          <w:szCs w:val="32"/>
        </w:rPr>
        <w:t>主管部门全称。</w:t>
      </w:r>
    </w:p>
    <w:p>
      <w:pPr>
        <w:widowControl/>
        <w:spacing w:line="600" w:lineRule="exact"/>
        <w:ind w:firstLine="640" w:firstLineChars="200"/>
        <w:rPr>
          <w:rFonts w:eastAsia="仿宋_GB2312"/>
          <w:sz w:val="32"/>
          <w:szCs w:val="32"/>
        </w:rPr>
      </w:pPr>
      <w:r>
        <w:rPr>
          <w:rFonts w:hint="eastAsia" w:eastAsia="仿宋_GB2312"/>
          <w:sz w:val="32"/>
          <w:szCs w:val="32"/>
        </w:rPr>
        <w:t>4</w:t>
      </w:r>
      <w:r>
        <w:rPr>
          <w:rFonts w:eastAsia="仿宋_GB2312"/>
          <w:sz w:val="32"/>
          <w:szCs w:val="32"/>
        </w:rPr>
        <w:t>、</w:t>
      </w:r>
      <w:r>
        <w:rPr>
          <w:rFonts w:hint="eastAsia" w:eastAsia="仿宋_GB2312"/>
          <w:sz w:val="32"/>
          <w:szCs w:val="32"/>
        </w:rPr>
        <w:t>年度本级预算</w:t>
      </w:r>
      <w:r>
        <w:rPr>
          <w:rFonts w:eastAsia="仿宋_GB2312"/>
          <w:sz w:val="32"/>
          <w:szCs w:val="32"/>
        </w:rPr>
        <w:t>金额：</w:t>
      </w:r>
      <w:r>
        <w:rPr>
          <w:rFonts w:hint="eastAsia" w:eastAsia="仿宋_GB2312"/>
          <w:sz w:val="32"/>
          <w:szCs w:val="32"/>
        </w:rPr>
        <w:t>本</w:t>
      </w:r>
      <w:r>
        <w:rPr>
          <w:rFonts w:eastAsia="仿宋_GB2312"/>
          <w:sz w:val="32"/>
          <w:szCs w:val="32"/>
        </w:rPr>
        <w:t>年度该项目支出</w:t>
      </w:r>
      <w:r>
        <w:rPr>
          <w:rFonts w:hint="eastAsia" w:eastAsia="仿宋_GB2312"/>
          <w:sz w:val="32"/>
          <w:szCs w:val="32"/>
        </w:rPr>
        <w:t>本级</w:t>
      </w:r>
      <w:r>
        <w:rPr>
          <w:rFonts w:eastAsia="仿宋_GB2312"/>
          <w:sz w:val="32"/>
          <w:szCs w:val="32"/>
        </w:rPr>
        <w:t>预算总金额</w:t>
      </w:r>
      <w:r>
        <w:rPr>
          <w:rFonts w:eastAsia="仿宋_GB2312"/>
          <w:bCs/>
          <w:kern w:val="0"/>
          <w:sz w:val="32"/>
          <w:szCs w:val="32"/>
        </w:rPr>
        <w:t>。</w:t>
      </w:r>
    </w:p>
    <w:p>
      <w:pPr>
        <w:widowControl/>
        <w:spacing w:line="600" w:lineRule="exact"/>
        <w:ind w:firstLine="640" w:firstLineChars="200"/>
        <w:rPr>
          <w:rFonts w:eastAsia="仿宋_GB2312"/>
          <w:sz w:val="32"/>
          <w:szCs w:val="32"/>
        </w:rPr>
      </w:pPr>
      <w:r>
        <w:rPr>
          <w:rFonts w:hint="eastAsia" w:eastAsia="仿宋_GB2312"/>
          <w:sz w:val="32"/>
          <w:szCs w:val="32"/>
        </w:rPr>
        <w:t>5</w:t>
      </w:r>
      <w:r>
        <w:rPr>
          <w:rFonts w:eastAsia="仿宋_GB2312"/>
          <w:sz w:val="32"/>
          <w:szCs w:val="32"/>
        </w:rPr>
        <w:t>、该项目支出</w:t>
      </w:r>
      <w:r>
        <w:rPr>
          <w:rFonts w:hint="eastAsia" w:eastAsia="仿宋_GB2312"/>
          <w:sz w:val="32"/>
          <w:szCs w:val="32"/>
        </w:rPr>
        <w:t>上级</w:t>
      </w:r>
      <w:r>
        <w:rPr>
          <w:rFonts w:eastAsia="仿宋_GB2312"/>
          <w:sz w:val="32"/>
          <w:szCs w:val="32"/>
        </w:rPr>
        <w:t>资金：预算年度项目支出获得</w:t>
      </w:r>
      <w:r>
        <w:rPr>
          <w:rFonts w:hint="eastAsia" w:eastAsia="仿宋_GB2312"/>
          <w:sz w:val="32"/>
          <w:szCs w:val="32"/>
        </w:rPr>
        <w:t>上级财政资金总额，市、县要按中央、省（市）分别填报</w:t>
      </w:r>
      <w:r>
        <w:rPr>
          <w:rFonts w:eastAsia="仿宋_GB2312"/>
          <w:sz w:val="32"/>
          <w:szCs w:val="32"/>
        </w:rPr>
        <w:t>。</w:t>
      </w:r>
    </w:p>
    <w:p>
      <w:pPr>
        <w:widowControl/>
        <w:spacing w:line="600" w:lineRule="exact"/>
        <w:ind w:firstLine="640" w:firstLineChars="200"/>
        <w:rPr>
          <w:rFonts w:eastAsia="仿宋_GB2312"/>
          <w:sz w:val="32"/>
          <w:szCs w:val="32"/>
        </w:rPr>
      </w:pPr>
      <w:r>
        <w:rPr>
          <w:rFonts w:hint="eastAsia" w:eastAsia="仿宋_GB2312"/>
          <w:sz w:val="32"/>
          <w:szCs w:val="32"/>
        </w:rPr>
        <w:t>6</w:t>
      </w:r>
      <w:r>
        <w:rPr>
          <w:rFonts w:eastAsia="仿宋_GB2312"/>
          <w:sz w:val="32"/>
          <w:szCs w:val="32"/>
        </w:rPr>
        <w:t>、项目支出实施期：按照报</w:t>
      </w:r>
      <w:r>
        <w:rPr>
          <w:rFonts w:hint="eastAsia" w:eastAsia="仿宋_GB2312"/>
          <w:sz w:val="32"/>
          <w:szCs w:val="32"/>
        </w:rPr>
        <w:t>同级</w:t>
      </w:r>
      <w:r>
        <w:rPr>
          <w:rFonts w:eastAsia="仿宋_GB2312"/>
          <w:sz w:val="32"/>
          <w:szCs w:val="32"/>
        </w:rPr>
        <w:t>政府审定的项目支出设置情况填写。</w:t>
      </w:r>
    </w:p>
    <w:p>
      <w:pPr>
        <w:widowControl/>
        <w:spacing w:line="600" w:lineRule="exact"/>
        <w:ind w:firstLine="640" w:firstLineChars="200"/>
        <w:rPr>
          <w:rFonts w:eastAsia="仿宋_GB2312"/>
          <w:sz w:val="32"/>
          <w:szCs w:val="32"/>
        </w:rPr>
      </w:pPr>
      <w:r>
        <w:rPr>
          <w:rFonts w:hint="eastAsia" w:eastAsia="仿宋_GB2312"/>
          <w:sz w:val="32"/>
          <w:szCs w:val="32"/>
        </w:rPr>
        <w:t>7</w:t>
      </w:r>
      <w:r>
        <w:rPr>
          <w:rFonts w:eastAsia="仿宋_GB2312"/>
          <w:sz w:val="32"/>
          <w:szCs w:val="32"/>
        </w:rPr>
        <w:t>、实施期绩效目标：概括描述该项目支出整个实施期内的总体产出和效</w:t>
      </w:r>
      <w:r>
        <w:rPr>
          <w:rFonts w:hint="eastAsia" w:eastAsia="仿宋_GB2312"/>
          <w:sz w:val="32"/>
          <w:szCs w:val="32"/>
        </w:rPr>
        <w:t>益。</w:t>
      </w:r>
    </w:p>
    <w:p>
      <w:pPr>
        <w:spacing w:line="600" w:lineRule="exact"/>
        <w:ind w:firstLine="640" w:firstLineChars="200"/>
        <w:rPr>
          <w:rFonts w:eastAsia="仿宋_GB2312"/>
          <w:sz w:val="32"/>
          <w:szCs w:val="32"/>
        </w:rPr>
      </w:pPr>
      <w:r>
        <w:rPr>
          <w:rFonts w:hint="eastAsia" w:eastAsia="仿宋_GB2312"/>
          <w:sz w:val="32"/>
          <w:szCs w:val="32"/>
        </w:rPr>
        <w:t>8</w:t>
      </w:r>
      <w:r>
        <w:rPr>
          <w:rFonts w:eastAsia="仿宋_GB2312"/>
          <w:sz w:val="32"/>
          <w:szCs w:val="32"/>
        </w:rPr>
        <w:t>、本年度绩效目标：概括描述该项目支出本年度计划达到的产出和效</w:t>
      </w:r>
      <w:r>
        <w:rPr>
          <w:rFonts w:hint="eastAsia" w:eastAsia="仿宋_GB2312"/>
          <w:sz w:val="32"/>
          <w:szCs w:val="32"/>
        </w:rPr>
        <w:t>益</w:t>
      </w:r>
      <w:r>
        <w:rPr>
          <w:rFonts w:eastAsia="仿宋_GB2312"/>
          <w:sz w:val="32"/>
          <w:szCs w:val="32"/>
        </w:rPr>
        <w:t>。</w:t>
      </w:r>
    </w:p>
    <w:p>
      <w:pPr>
        <w:spacing w:line="600" w:lineRule="exact"/>
        <w:ind w:firstLine="640" w:firstLineChars="200"/>
        <w:rPr>
          <w:rFonts w:eastAsia="仿宋_GB2312"/>
          <w:sz w:val="32"/>
          <w:szCs w:val="32"/>
        </w:rPr>
      </w:pPr>
      <w:r>
        <w:rPr>
          <w:rFonts w:hint="eastAsia" w:eastAsia="仿宋_GB2312"/>
          <w:sz w:val="32"/>
          <w:szCs w:val="32"/>
        </w:rPr>
        <w:t>9</w:t>
      </w:r>
      <w:r>
        <w:rPr>
          <w:rFonts w:eastAsia="仿宋_GB2312"/>
          <w:sz w:val="32"/>
          <w:szCs w:val="32"/>
        </w:rPr>
        <w:t>、绩效指标：对支出方向绩效目标的细化和量化</w:t>
      </w:r>
      <w:r>
        <w:rPr>
          <w:rFonts w:hint="eastAsia" w:eastAsia="仿宋_GB2312"/>
          <w:sz w:val="32"/>
          <w:szCs w:val="32"/>
        </w:rPr>
        <w:t>，具体解释见后</w:t>
      </w:r>
      <w:r>
        <w:rPr>
          <w:rFonts w:eastAsia="仿宋_GB2312"/>
          <w:sz w:val="32"/>
          <w:szCs w:val="32"/>
        </w:rPr>
        <w:t>。</w:t>
      </w:r>
    </w:p>
    <w:p>
      <w:pPr>
        <w:spacing w:line="600" w:lineRule="exact"/>
        <w:ind w:firstLine="640" w:firstLineChars="200"/>
        <w:rPr>
          <w:rFonts w:eastAsia="仿宋_GB2312"/>
          <w:sz w:val="32"/>
          <w:szCs w:val="32"/>
        </w:rPr>
      </w:pPr>
      <w:r>
        <w:rPr>
          <w:rFonts w:hint="eastAsia" w:eastAsia="仿宋_GB2312"/>
          <w:sz w:val="32"/>
          <w:szCs w:val="32"/>
        </w:rPr>
        <w:t>10</w:t>
      </w:r>
      <w:r>
        <w:rPr>
          <w:rFonts w:eastAsia="仿宋_GB2312"/>
          <w:sz w:val="32"/>
          <w:szCs w:val="32"/>
        </w:rPr>
        <w:t>、绩效标准：设定绩效指标值时依据或参考的标准，一般包括：历史标准，是指同类指标的历史数据等；行业标准，是指国家公布的行业指标数据等；计划标准，是指预先制定的目标、计划、预算、定额等数据；财政部门</w:t>
      </w:r>
      <w:r>
        <w:rPr>
          <w:rFonts w:hint="eastAsia" w:eastAsia="仿宋_GB2312"/>
          <w:sz w:val="32"/>
          <w:szCs w:val="32"/>
        </w:rPr>
        <w:t>和预算部门确认或</w:t>
      </w:r>
      <w:r>
        <w:rPr>
          <w:rFonts w:eastAsia="仿宋_GB2312"/>
          <w:sz w:val="32"/>
          <w:szCs w:val="32"/>
        </w:rPr>
        <w:t>认可的其他标准。</w:t>
      </w:r>
    </w:p>
    <w:p>
      <w:pPr>
        <w:spacing w:line="600" w:lineRule="exact"/>
        <w:ind w:firstLine="640" w:firstLineChars="200"/>
        <w:rPr>
          <w:rFonts w:eastAsia="仿宋_GB2312"/>
          <w:sz w:val="32"/>
          <w:szCs w:val="32"/>
        </w:rPr>
      </w:pPr>
      <w:r>
        <w:rPr>
          <w:rFonts w:eastAsia="仿宋_GB2312"/>
          <w:sz w:val="32"/>
          <w:szCs w:val="32"/>
        </w:rPr>
        <w:t>1</w:t>
      </w:r>
      <w:r>
        <w:rPr>
          <w:rFonts w:hint="eastAsia" w:eastAsia="仿宋_GB2312"/>
          <w:sz w:val="32"/>
          <w:szCs w:val="32"/>
        </w:rPr>
        <w:t>1</w:t>
      </w:r>
      <w:r>
        <w:rPr>
          <w:rFonts w:eastAsia="仿宋_GB2312"/>
          <w:sz w:val="32"/>
          <w:szCs w:val="32"/>
        </w:rPr>
        <w:t>、产出指标：反映支出方向根据既定目标计划完成的产品和服务情况。</w:t>
      </w:r>
    </w:p>
    <w:p>
      <w:pPr>
        <w:spacing w:line="600" w:lineRule="exact"/>
        <w:ind w:firstLine="640" w:firstLineChars="200"/>
        <w:rPr>
          <w:rFonts w:eastAsia="仿宋_GB2312"/>
          <w:sz w:val="32"/>
          <w:szCs w:val="32"/>
        </w:rPr>
      </w:pPr>
      <w:r>
        <w:rPr>
          <w:rFonts w:eastAsia="仿宋_GB2312"/>
          <w:sz w:val="32"/>
          <w:szCs w:val="32"/>
        </w:rPr>
        <w:t>1</w:t>
      </w:r>
      <w:r>
        <w:rPr>
          <w:rFonts w:hint="eastAsia" w:eastAsia="仿宋_GB2312"/>
          <w:sz w:val="32"/>
          <w:szCs w:val="32"/>
        </w:rPr>
        <w:t>2</w:t>
      </w:r>
      <w:r>
        <w:rPr>
          <w:rFonts w:eastAsia="仿宋_GB2312"/>
          <w:sz w:val="32"/>
          <w:szCs w:val="32"/>
        </w:rPr>
        <w:t>、数量指标：反映支出方向预算年度内计划完成的产品或提供的服务数量。如支持学前教育发展资金：</w:t>
      </w:r>
    </w:p>
    <w:tbl>
      <w:tblPr>
        <w:tblStyle w:val="6"/>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5"/>
        <w:gridCol w:w="1569"/>
        <w:gridCol w:w="3821"/>
        <w:gridCol w:w="1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b/>
                <w:szCs w:val="21"/>
              </w:rPr>
            </w:pPr>
            <w:r>
              <w:rPr>
                <w:rFonts w:eastAsia="仿宋_GB2312"/>
                <w:b/>
                <w:szCs w:val="21"/>
              </w:rPr>
              <w:t>一级指标</w:t>
            </w:r>
          </w:p>
        </w:tc>
        <w:tc>
          <w:tcPr>
            <w:tcW w:w="156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b/>
                <w:szCs w:val="21"/>
              </w:rPr>
            </w:pPr>
            <w:r>
              <w:rPr>
                <w:rFonts w:eastAsia="仿宋_GB2312"/>
                <w:b/>
                <w:szCs w:val="21"/>
              </w:rPr>
              <w:t>二级指标</w:t>
            </w:r>
          </w:p>
        </w:tc>
        <w:tc>
          <w:tcPr>
            <w:tcW w:w="382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b/>
                <w:szCs w:val="21"/>
              </w:rPr>
            </w:pPr>
            <w:r>
              <w:rPr>
                <w:rFonts w:eastAsia="仿宋_GB2312"/>
                <w:b/>
                <w:szCs w:val="21"/>
              </w:rPr>
              <w:t>三级指标</w:t>
            </w:r>
          </w:p>
        </w:tc>
        <w:tc>
          <w:tcPr>
            <w:tcW w:w="148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b/>
                <w:szCs w:val="21"/>
              </w:rPr>
            </w:pPr>
            <w:r>
              <w:rPr>
                <w:rFonts w:eastAsia="仿宋_GB2312"/>
                <w:b/>
                <w:szCs w:val="21"/>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r>
              <w:rPr>
                <w:rFonts w:eastAsia="仿宋_GB2312"/>
                <w:szCs w:val="21"/>
              </w:rPr>
              <w:t>产出指标</w:t>
            </w:r>
          </w:p>
        </w:tc>
        <w:tc>
          <w:tcPr>
            <w:tcW w:w="156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r>
              <w:rPr>
                <w:rFonts w:eastAsia="仿宋_GB2312"/>
                <w:szCs w:val="21"/>
              </w:rPr>
              <w:t>数量指标</w:t>
            </w:r>
          </w:p>
        </w:tc>
        <w:tc>
          <w:tcPr>
            <w:tcW w:w="382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eastAsia="仿宋_GB2312"/>
                <w:szCs w:val="21"/>
              </w:rPr>
            </w:pPr>
            <w:r>
              <w:rPr>
                <w:rFonts w:eastAsia="仿宋_GB2312"/>
                <w:szCs w:val="21"/>
              </w:rPr>
              <w:t>全国学前三年毛入园率</w:t>
            </w:r>
          </w:p>
        </w:tc>
        <w:tc>
          <w:tcPr>
            <w:tcW w:w="148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r>
              <w:rPr>
                <w:rFonts w:eastAsia="仿宋_GB2312"/>
                <w:szCs w:val="21"/>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p>
        </w:tc>
        <w:tc>
          <w:tcPr>
            <w:tcW w:w="156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p>
        </w:tc>
        <w:tc>
          <w:tcPr>
            <w:tcW w:w="382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eastAsia="仿宋_GB2312"/>
                <w:szCs w:val="21"/>
              </w:rPr>
            </w:pPr>
            <w:r>
              <w:rPr>
                <w:rFonts w:eastAsia="仿宋_GB2312"/>
                <w:szCs w:val="21"/>
              </w:rPr>
              <w:t>普惠性学前教育覆盖率</w:t>
            </w:r>
          </w:p>
        </w:tc>
        <w:tc>
          <w:tcPr>
            <w:tcW w:w="148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r>
              <w:rPr>
                <w:rFonts w:eastAsia="仿宋_GB2312"/>
                <w:szCs w:val="21"/>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p>
        </w:tc>
        <w:tc>
          <w:tcPr>
            <w:tcW w:w="156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p>
        </w:tc>
        <w:tc>
          <w:tcPr>
            <w:tcW w:w="382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eastAsia="仿宋_GB2312"/>
                <w:szCs w:val="21"/>
              </w:rPr>
            </w:pPr>
            <w:r>
              <w:rPr>
                <w:rFonts w:eastAsia="仿宋_GB2312"/>
                <w:szCs w:val="21"/>
              </w:rPr>
              <w:t>新增幼儿园数量</w:t>
            </w:r>
          </w:p>
        </w:tc>
        <w:tc>
          <w:tcPr>
            <w:tcW w:w="148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r>
              <w:rPr>
                <w:rFonts w:eastAsia="仿宋_GB2312"/>
                <w:szCs w:val="21"/>
              </w:rPr>
              <w:t>5000所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p>
        </w:tc>
        <w:tc>
          <w:tcPr>
            <w:tcW w:w="156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p>
        </w:tc>
        <w:tc>
          <w:tcPr>
            <w:tcW w:w="382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eastAsia="仿宋_GB2312"/>
                <w:szCs w:val="21"/>
              </w:rPr>
            </w:pPr>
            <w:r>
              <w:rPr>
                <w:rFonts w:eastAsia="仿宋_GB2312"/>
                <w:szCs w:val="21"/>
              </w:rPr>
              <w:t>支持地方扶持企事业单位、集体办园和普惠性民办园的受益儿童数</w:t>
            </w:r>
          </w:p>
        </w:tc>
        <w:tc>
          <w:tcPr>
            <w:tcW w:w="148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r>
              <w:rPr>
                <w:rFonts w:eastAsia="仿宋_GB2312"/>
                <w:szCs w:val="21"/>
              </w:rPr>
              <w:t>1000万人次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p>
        </w:tc>
        <w:tc>
          <w:tcPr>
            <w:tcW w:w="156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p>
        </w:tc>
        <w:tc>
          <w:tcPr>
            <w:tcW w:w="382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eastAsia="仿宋_GB2312"/>
                <w:szCs w:val="21"/>
              </w:rPr>
            </w:pPr>
            <w:r>
              <w:rPr>
                <w:rFonts w:eastAsia="仿宋_GB2312"/>
                <w:szCs w:val="21"/>
              </w:rPr>
              <w:t>资助家庭经济困难幼儿入园数</w:t>
            </w:r>
          </w:p>
        </w:tc>
        <w:tc>
          <w:tcPr>
            <w:tcW w:w="148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r>
              <w:rPr>
                <w:rFonts w:eastAsia="仿宋_GB2312"/>
                <w:szCs w:val="21"/>
              </w:rPr>
              <w:t>1200万人次</w:t>
            </w:r>
          </w:p>
        </w:tc>
      </w:tr>
    </w:tbl>
    <w:p>
      <w:pPr>
        <w:widowControl/>
        <w:spacing w:line="600" w:lineRule="exact"/>
        <w:ind w:firstLine="640" w:firstLineChars="200"/>
        <w:rPr>
          <w:rFonts w:eastAsia="仿宋_GB2312"/>
          <w:sz w:val="32"/>
          <w:szCs w:val="32"/>
        </w:rPr>
      </w:pPr>
      <w:r>
        <w:rPr>
          <w:rFonts w:eastAsia="仿宋_GB2312"/>
          <w:sz w:val="32"/>
          <w:szCs w:val="32"/>
        </w:rPr>
        <w:t>（该指标仅用于解释说明数量指标的填报。）</w:t>
      </w:r>
    </w:p>
    <w:p>
      <w:pPr>
        <w:widowControl/>
        <w:spacing w:afterLines="50" w:line="600" w:lineRule="exact"/>
        <w:ind w:firstLine="640" w:firstLineChars="200"/>
        <w:rPr>
          <w:rFonts w:eastAsia="仿宋_GB2312"/>
          <w:sz w:val="32"/>
          <w:szCs w:val="32"/>
        </w:rPr>
      </w:pPr>
      <w:r>
        <w:rPr>
          <w:rFonts w:eastAsia="仿宋_GB2312"/>
          <w:sz w:val="32"/>
          <w:szCs w:val="32"/>
        </w:rPr>
        <w:t>1</w:t>
      </w:r>
      <w:r>
        <w:rPr>
          <w:rFonts w:hint="eastAsia" w:eastAsia="仿宋_GB2312"/>
          <w:sz w:val="32"/>
          <w:szCs w:val="32"/>
        </w:rPr>
        <w:t>3</w:t>
      </w:r>
      <w:r>
        <w:rPr>
          <w:rFonts w:eastAsia="仿宋_GB2312"/>
          <w:sz w:val="32"/>
          <w:szCs w:val="32"/>
        </w:rPr>
        <w:t>、质量指标：反映支出方向计划提供产品或服务达到的标准、水平和效果。如退役安置补助资金：</w:t>
      </w:r>
    </w:p>
    <w:tbl>
      <w:tblPr>
        <w:tblStyle w:val="6"/>
        <w:tblW w:w="85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2"/>
        <w:gridCol w:w="1559"/>
        <w:gridCol w:w="3477"/>
        <w:gridCol w:w="19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52"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eastAsia="仿宋_GB2312"/>
                <w:b/>
                <w:szCs w:val="21"/>
              </w:rPr>
              <w:t>一级指标</w:t>
            </w:r>
          </w:p>
        </w:tc>
        <w:tc>
          <w:tcPr>
            <w:tcW w:w="1559"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eastAsia="仿宋_GB2312"/>
                <w:b/>
                <w:szCs w:val="21"/>
              </w:rPr>
              <w:t>二级指标</w:t>
            </w:r>
          </w:p>
        </w:tc>
        <w:tc>
          <w:tcPr>
            <w:tcW w:w="3477"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eastAsia="仿宋_GB2312"/>
                <w:b/>
                <w:szCs w:val="21"/>
              </w:rPr>
              <w:t>三级指标</w:t>
            </w:r>
          </w:p>
        </w:tc>
        <w:tc>
          <w:tcPr>
            <w:tcW w:w="197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eastAsia="仿宋_GB2312"/>
                <w:b/>
                <w:szCs w:val="21"/>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52"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eastAsia="仿宋_GB2312"/>
                <w:szCs w:val="21"/>
              </w:rPr>
              <w:t>产出指标</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eastAsia="仿宋_GB2312"/>
                <w:szCs w:val="21"/>
              </w:rPr>
              <w:t>质量指标</w:t>
            </w:r>
          </w:p>
        </w:tc>
        <w:tc>
          <w:tcPr>
            <w:tcW w:w="3477"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eastAsia="仿宋_GB2312"/>
                <w:szCs w:val="21"/>
              </w:rPr>
              <w:t>教育培训参训率</w:t>
            </w:r>
          </w:p>
        </w:tc>
        <w:tc>
          <w:tcPr>
            <w:tcW w:w="197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477"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eastAsia="仿宋_GB2312"/>
                <w:szCs w:val="21"/>
              </w:rPr>
              <w:t>教育培训合格率</w:t>
            </w:r>
          </w:p>
        </w:tc>
        <w:tc>
          <w:tcPr>
            <w:tcW w:w="197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477"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eastAsia="仿宋_GB2312"/>
                <w:szCs w:val="21"/>
              </w:rPr>
              <w:t>教育培训就业率</w:t>
            </w:r>
          </w:p>
        </w:tc>
        <w:tc>
          <w:tcPr>
            <w:tcW w:w="197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477"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eastAsia="仿宋_GB2312"/>
                <w:szCs w:val="21"/>
              </w:rPr>
              <w:t>军休服务房建筑标准</w:t>
            </w:r>
          </w:p>
        </w:tc>
        <w:tc>
          <w:tcPr>
            <w:tcW w:w="197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eastAsia="仿宋_GB2312"/>
                <w:szCs w:val="21"/>
              </w:rPr>
              <w:t>办公用房标准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477"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eastAsia="仿宋_GB2312"/>
                <w:szCs w:val="21"/>
              </w:rPr>
              <w:t>下拨经费符合相关政策规定比率</w:t>
            </w:r>
          </w:p>
        </w:tc>
        <w:tc>
          <w:tcPr>
            <w:tcW w:w="197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eastAsia="仿宋_GB2312"/>
                <w:szCs w:val="21"/>
              </w:rPr>
              <w:t>100%</w:t>
            </w:r>
          </w:p>
        </w:tc>
      </w:tr>
    </w:tbl>
    <w:p>
      <w:pPr>
        <w:widowControl/>
        <w:spacing w:line="600" w:lineRule="exact"/>
        <w:ind w:firstLine="640" w:firstLineChars="200"/>
        <w:rPr>
          <w:rFonts w:eastAsia="仿宋_GB2312"/>
          <w:sz w:val="32"/>
          <w:szCs w:val="32"/>
        </w:rPr>
      </w:pPr>
      <w:r>
        <w:rPr>
          <w:rFonts w:eastAsia="仿宋_GB2312"/>
          <w:sz w:val="32"/>
          <w:szCs w:val="32"/>
        </w:rPr>
        <w:t>（该指标仅用于解释说明质量指标的填报。）</w:t>
      </w:r>
    </w:p>
    <w:p>
      <w:pPr>
        <w:widowControl/>
        <w:spacing w:afterLines="50" w:line="600" w:lineRule="exact"/>
        <w:ind w:firstLine="640" w:firstLineChars="200"/>
        <w:rPr>
          <w:rFonts w:eastAsia="仿宋_GB2312"/>
          <w:sz w:val="32"/>
          <w:szCs w:val="32"/>
        </w:rPr>
      </w:pPr>
      <w:r>
        <w:rPr>
          <w:rFonts w:eastAsia="仿宋_GB2312"/>
          <w:sz w:val="32"/>
          <w:szCs w:val="32"/>
        </w:rPr>
        <w:t>1</w:t>
      </w:r>
      <w:r>
        <w:rPr>
          <w:rFonts w:hint="eastAsia" w:eastAsia="仿宋_GB2312"/>
          <w:sz w:val="32"/>
          <w:szCs w:val="32"/>
        </w:rPr>
        <w:t>4</w:t>
      </w:r>
      <w:r>
        <w:rPr>
          <w:rFonts w:eastAsia="仿宋_GB2312"/>
          <w:sz w:val="32"/>
          <w:szCs w:val="32"/>
        </w:rPr>
        <w:t>、时效指标：反映支出方向计划提供产品或服务的及时程度和效率情况。如优抚对象抚恤补助资金：</w:t>
      </w:r>
    </w:p>
    <w:tbl>
      <w:tblPr>
        <w:tblStyle w:val="6"/>
        <w:tblW w:w="86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0"/>
        <w:gridCol w:w="1406"/>
        <w:gridCol w:w="3195"/>
        <w:gridCol w:w="1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110"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eastAsia="仿宋_GB2312"/>
                <w:b/>
                <w:szCs w:val="21"/>
              </w:rPr>
              <w:t>一级指标</w:t>
            </w:r>
          </w:p>
        </w:tc>
        <w:tc>
          <w:tcPr>
            <w:tcW w:w="140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eastAsia="仿宋_GB2312"/>
                <w:b/>
                <w:szCs w:val="21"/>
              </w:rPr>
              <w:t>二级指标</w:t>
            </w:r>
          </w:p>
        </w:tc>
        <w:tc>
          <w:tcPr>
            <w:tcW w:w="3195" w:type="dxa"/>
            <w:tcBorders>
              <w:top w:val="single" w:color="auto" w:sz="4" w:space="0"/>
              <w:left w:val="single" w:color="auto" w:sz="4" w:space="0"/>
              <w:bottom w:val="single" w:color="auto" w:sz="4" w:space="0"/>
              <w:right w:val="single" w:color="auto" w:sz="4" w:space="0"/>
            </w:tcBorders>
            <w:vAlign w:val="center"/>
          </w:tcPr>
          <w:p>
            <w:pPr>
              <w:widowControl/>
              <w:ind w:right="-141" w:rightChars="-67"/>
              <w:jc w:val="center"/>
              <w:rPr>
                <w:rFonts w:eastAsia="仿宋_GB2312"/>
                <w:b/>
                <w:szCs w:val="21"/>
              </w:rPr>
            </w:pPr>
            <w:r>
              <w:rPr>
                <w:rFonts w:eastAsia="仿宋_GB2312"/>
                <w:b/>
                <w:szCs w:val="21"/>
              </w:rPr>
              <w:t>三级指标</w:t>
            </w:r>
          </w:p>
        </w:tc>
        <w:tc>
          <w:tcPr>
            <w:tcW w:w="194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eastAsia="仿宋_GB2312"/>
                <w:b/>
                <w:szCs w:val="21"/>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11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eastAsia="仿宋_GB2312"/>
                <w:szCs w:val="21"/>
              </w:rPr>
              <w:t>产出指标</w:t>
            </w:r>
          </w:p>
        </w:tc>
        <w:tc>
          <w:tcPr>
            <w:tcW w:w="1406"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eastAsia="仿宋_GB2312"/>
                <w:szCs w:val="21"/>
              </w:rPr>
              <w:t>时效指标</w:t>
            </w:r>
          </w:p>
        </w:tc>
        <w:tc>
          <w:tcPr>
            <w:tcW w:w="3195"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eastAsia="仿宋_GB2312"/>
                <w:szCs w:val="21"/>
              </w:rPr>
              <w:t>优抚对象抚恤补助资金下拨时间</w:t>
            </w:r>
          </w:p>
        </w:tc>
        <w:tc>
          <w:tcPr>
            <w:tcW w:w="194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2"/>
              </w:rPr>
            </w:pPr>
            <w:r>
              <w:rPr>
                <w:rFonts w:eastAsia="仿宋_GB2312"/>
                <w:szCs w:val="22"/>
              </w:rPr>
              <w:t>20</w:t>
            </w:r>
            <w:r>
              <w:rPr>
                <w:rFonts w:hint="eastAsia" w:eastAsia="仿宋_GB2312"/>
                <w:szCs w:val="22"/>
              </w:rPr>
              <w:t>20</w:t>
            </w:r>
            <w:r>
              <w:rPr>
                <w:rFonts w:eastAsia="仿宋_GB2312"/>
                <w:szCs w:val="22"/>
              </w:rPr>
              <w:t>年年底前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1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140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195"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eastAsia="仿宋_GB2312"/>
                <w:szCs w:val="21"/>
              </w:rPr>
              <w:t>烈士褒扬金下拨标准</w:t>
            </w:r>
          </w:p>
        </w:tc>
        <w:tc>
          <w:tcPr>
            <w:tcW w:w="194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2"/>
              </w:rPr>
            </w:pPr>
            <w:r>
              <w:rPr>
                <w:rFonts w:eastAsia="仿宋_GB2312"/>
                <w:szCs w:val="22"/>
              </w:rPr>
              <w:t>20</w:t>
            </w:r>
            <w:r>
              <w:rPr>
                <w:rFonts w:hint="eastAsia" w:eastAsia="仿宋_GB2312"/>
                <w:szCs w:val="22"/>
              </w:rPr>
              <w:t>20</w:t>
            </w:r>
            <w:r>
              <w:rPr>
                <w:rFonts w:eastAsia="仿宋_GB2312"/>
                <w:szCs w:val="22"/>
              </w:rPr>
              <w:t>年年底前</w:t>
            </w:r>
          </w:p>
        </w:tc>
      </w:tr>
    </w:tbl>
    <w:p>
      <w:pPr>
        <w:widowControl/>
        <w:spacing w:line="600" w:lineRule="exact"/>
        <w:ind w:firstLine="640" w:firstLineChars="200"/>
        <w:rPr>
          <w:rFonts w:eastAsia="仿宋_GB2312"/>
          <w:sz w:val="32"/>
          <w:szCs w:val="32"/>
        </w:rPr>
      </w:pPr>
      <w:r>
        <w:rPr>
          <w:rFonts w:eastAsia="仿宋_GB2312"/>
          <w:sz w:val="32"/>
          <w:szCs w:val="32"/>
        </w:rPr>
        <w:t>（该指标仅用于解释说明时效指标的填报。）</w:t>
      </w:r>
    </w:p>
    <w:p>
      <w:pPr>
        <w:widowControl/>
        <w:spacing w:line="600" w:lineRule="exact"/>
        <w:ind w:firstLine="640" w:firstLineChars="200"/>
        <w:rPr>
          <w:rFonts w:eastAsia="仿宋_GB2312"/>
          <w:sz w:val="32"/>
          <w:szCs w:val="32"/>
        </w:rPr>
      </w:pPr>
      <w:r>
        <w:rPr>
          <w:rFonts w:eastAsia="仿宋_GB2312"/>
          <w:sz w:val="32"/>
          <w:szCs w:val="32"/>
        </w:rPr>
        <w:t>1</w:t>
      </w:r>
      <w:r>
        <w:rPr>
          <w:rFonts w:hint="eastAsia" w:eastAsia="仿宋_GB2312"/>
          <w:sz w:val="32"/>
          <w:szCs w:val="32"/>
        </w:rPr>
        <w:t>5</w:t>
      </w:r>
      <w:r>
        <w:rPr>
          <w:rFonts w:eastAsia="仿宋_GB2312"/>
          <w:sz w:val="32"/>
          <w:szCs w:val="32"/>
        </w:rPr>
        <w:t>、成本指标：反映支出方向计划提供产品或服务所需成本。如非物质文化遗产保护资金：</w:t>
      </w:r>
    </w:p>
    <w:tbl>
      <w:tblPr>
        <w:tblStyle w:val="6"/>
        <w:tblW w:w="84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7"/>
        <w:gridCol w:w="1701"/>
        <w:gridCol w:w="3485"/>
        <w:gridCol w:w="1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97"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eastAsia="仿宋_GB2312"/>
                <w:b/>
                <w:szCs w:val="21"/>
              </w:rPr>
              <w:t>一级指标</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eastAsia="仿宋_GB2312"/>
                <w:b/>
                <w:szCs w:val="21"/>
              </w:rPr>
              <w:t>二级指标</w:t>
            </w:r>
          </w:p>
        </w:tc>
        <w:tc>
          <w:tcPr>
            <w:tcW w:w="3485"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eastAsia="仿宋_GB2312"/>
                <w:b/>
                <w:szCs w:val="21"/>
              </w:rPr>
              <w:t>三级指标</w:t>
            </w:r>
          </w:p>
        </w:tc>
        <w:tc>
          <w:tcPr>
            <w:tcW w:w="1708"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eastAsia="仿宋_GB2312"/>
                <w:b/>
                <w:szCs w:val="21"/>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9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kern w:val="0"/>
                <w:sz w:val="20"/>
                <w:szCs w:val="21"/>
              </w:rPr>
            </w:pPr>
            <w:r>
              <w:rPr>
                <w:rFonts w:eastAsia="仿宋_GB2312"/>
                <w:szCs w:val="21"/>
              </w:rPr>
              <w:t>产出</w:t>
            </w:r>
          </w:p>
          <w:p>
            <w:pPr>
              <w:widowControl/>
              <w:jc w:val="center"/>
              <w:rPr>
                <w:rFonts w:eastAsia="仿宋_GB2312"/>
                <w:szCs w:val="21"/>
              </w:rPr>
            </w:pPr>
            <w:r>
              <w:rPr>
                <w:rFonts w:eastAsia="仿宋_GB2312"/>
                <w:szCs w:val="21"/>
              </w:rPr>
              <w:t>指标</w:t>
            </w: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kern w:val="0"/>
                <w:sz w:val="20"/>
                <w:szCs w:val="21"/>
              </w:rPr>
            </w:pPr>
            <w:r>
              <w:rPr>
                <w:rFonts w:eastAsia="仿宋_GB2312"/>
                <w:szCs w:val="21"/>
              </w:rPr>
              <w:t>成本</w:t>
            </w:r>
          </w:p>
          <w:p>
            <w:pPr>
              <w:widowControl/>
              <w:jc w:val="center"/>
              <w:rPr>
                <w:rFonts w:eastAsia="仿宋_GB2312"/>
                <w:szCs w:val="21"/>
              </w:rPr>
            </w:pPr>
            <w:r>
              <w:rPr>
                <w:rFonts w:eastAsia="仿宋_GB2312"/>
                <w:szCs w:val="21"/>
              </w:rPr>
              <w:t>指标</w:t>
            </w:r>
          </w:p>
        </w:tc>
        <w:tc>
          <w:tcPr>
            <w:tcW w:w="3485"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eastAsia="仿宋_GB2312"/>
                <w:szCs w:val="21"/>
              </w:rPr>
              <w:t>国家级非遗代表性项目年度重点项目平均补助资金额</w:t>
            </w:r>
          </w:p>
        </w:tc>
        <w:tc>
          <w:tcPr>
            <w:tcW w:w="1708"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eastAsia="仿宋_GB2312"/>
                <w:szCs w:val="21"/>
              </w:rPr>
              <w:t>≥30万元/个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485"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eastAsia="仿宋_GB2312"/>
                <w:szCs w:val="21"/>
              </w:rPr>
              <w:t>国家级代表性传承人抢救性记录补助金额</w:t>
            </w:r>
          </w:p>
        </w:tc>
        <w:tc>
          <w:tcPr>
            <w:tcW w:w="1708"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eastAsia="仿宋_GB2312"/>
                <w:szCs w:val="21"/>
              </w:rPr>
              <w:t>40万元/人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485"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eastAsia="仿宋_GB2312"/>
                <w:szCs w:val="21"/>
              </w:rPr>
              <w:t>国家级代表性传承人传承活动补助资金额</w:t>
            </w:r>
          </w:p>
        </w:tc>
        <w:tc>
          <w:tcPr>
            <w:tcW w:w="1708"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eastAsia="仿宋_GB2312"/>
                <w:szCs w:val="21"/>
              </w:rPr>
              <w:t>2万元/人</w:t>
            </w:r>
          </w:p>
        </w:tc>
      </w:tr>
    </w:tbl>
    <w:p>
      <w:pPr>
        <w:widowControl/>
        <w:spacing w:line="600" w:lineRule="exact"/>
        <w:ind w:firstLine="640" w:firstLineChars="200"/>
        <w:rPr>
          <w:rFonts w:eastAsia="仿宋_GB2312"/>
          <w:sz w:val="32"/>
          <w:szCs w:val="32"/>
        </w:rPr>
      </w:pPr>
      <w:r>
        <w:rPr>
          <w:rFonts w:eastAsia="仿宋_GB2312"/>
          <w:sz w:val="32"/>
          <w:szCs w:val="32"/>
        </w:rPr>
        <w:t>（该指标仅用于解释说明成本指标的填报。）</w:t>
      </w:r>
    </w:p>
    <w:p>
      <w:pPr>
        <w:widowControl/>
        <w:spacing w:line="600" w:lineRule="exact"/>
        <w:ind w:firstLine="640" w:firstLineChars="200"/>
        <w:rPr>
          <w:rFonts w:eastAsia="仿宋_GB2312"/>
          <w:sz w:val="32"/>
          <w:szCs w:val="32"/>
        </w:rPr>
      </w:pPr>
      <w:r>
        <w:rPr>
          <w:rFonts w:eastAsia="仿宋_GB2312"/>
          <w:sz w:val="32"/>
          <w:szCs w:val="32"/>
        </w:rPr>
        <w:t>1</w:t>
      </w:r>
      <w:r>
        <w:rPr>
          <w:rFonts w:hint="eastAsia" w:eastAsia="仿宋_GB2312"/>
          <w:sz w:val="32"/>
          <w:szCs w:val="32"/>
        </w:rPr>
        <w:t>6</w:t>
      </w:r>
      <w:r>
        <w:rPr>
          <w:rFonts w:eastAsia="仿宋_GB2312"/>
          <w:sz w:val="32"/>
          <w:szCs w:val="32"/>
        </w:rPr>
        <w:t>、效益指标：反映与支出方向既定绩效目标相关的、预期结果的实现程度和影响，包括经济效益指标、社会效益指标、生态效益指标、可持续影响指标及社会公众或服务对象满意度指标等。相关的三级指标和指标值参照产出指标的模式填写。该支出方向有什么类型的效益指标就填报该类型的指标，并非经济、社会、生态、可持续影响和满意度指标都要全部填写。</w:t>
      </w:r>
    </w:p>
    <w:p>
      <w:pPr>
        <w:spacing w:line="600" w:lineRule="exact"/>
        <w:rPr>
          <w:rFonts w:eastAsia="仿宋_GB2312"/>
          <w:sz w:val="32"/>
          <w:szCs w:val="32"/>
        </w:rPr>
      </w:pPr>
    </w:p>
    <w:p>
      <w:pPr>
        <w:spacing w:line="600" w:lineRule="exact"/>
        <w:rPr>
          <w:rFonts w:eastAsia="仿宋_GB2312"/>
          <w:sz w:val="32"/>
          <w:szCs w:val="32"/>
        </w:rPr>
      </w:pPr>
    </w:p>
    <w:p>
      <w:pPr>
        <w:widowControl/>
        <w:jc w:val="left"/>
        <w:rPr>
          <w:rFonts w:eastAsia="黑体"/>
          <w:kern w:val="0"/>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roman"/>
    <w:pitch w:val="default"/>
    <w:sig w:usb0="00000000" w:usb1="00000000" w:usb2="00000000"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454474"/>
      <w:docPartObj>
        <w:docPartGallery w:val="autotext"/>
      </w:docPartObj>
    </w:sdtPr>
    <w:sdtContent>
      <w:p>
        <w:pPr>
          <w:pStyle w:val="3"/>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47B"/>
    <w:rsid w:val="00016CF1"/>
    <w:rsid w:val="0004574E"/>
    <w:rsid w:val="00077BA1"/>
    <w:rsid w:val="0014390D"/>
    <w:rsid w:val="00192186"/>
    <w:rsid w:val="001A4D48"/>
    <w:rsid w:val="001C70D8"/>
    <w:rsid w:val="00321A76"/>
    <w:rsid w:val="00373CD1"/>
    <w:rsid w:val="004B033E"/>
    <w:rsid w:val="004B11C4"/>
    <w:rsid w:val="004F147B"/>
    <w:rsid w:val="005A5A01"/>
    <w:rsid w:val="00606629"/>
    <w:rsid w:val="0061506E"/>
    <w:rsid w:val="00721F2F"/>
    <w:rsid w:val="007A1C33"/>
    <w:rsid w:val="007C41C1"/>
    <w:rsid w:val="00807297"/>
    <w:rsid w:val="008113AD"/>
    <w:rsid w:val="0084662E"/>
    <w:rsid w:val="00953561"/>
    <w:rsid w:val="00970037"/>
    <w:rsid w:val="009B52EC"/>
    <w:rsid w:val="00A022AC"/>
    <w:rsid w:val="00A25787"/>
    <w:rsid w:val="00AC7552"/>
    <w:rsid w:val="00AD274B"/>
    <w:rsid w:val="00B54696"/>
    <w:rsid w:val="00BA59DC"/>
    <w:rsid w:val="00BF1DAA"/>
    <w:rsid w:val="00C7774B"/>
    <w:rsid w:val="00CF7022"/>
    <w:rsid w:val="00DA5AAA"/>
    <w:rsid w:val="00DD4F7C"/>
    <w:rsid w:val="00DE3141"/>
    <w:rsid w:val="00E90B36"/>
    <w:rsid w:val="00EC34AF"/>
    <w:rsid w:val="00F22AC3"/>
    <w:rsid w:val="00FD081A"/>
    <w:rsid w:val="00FE214F"/>
    <w:rsid w:val="12CC3705"/>
    <w:rsid w:val="1E4F56B1"/>
    <w:rsid w:val="2AC861D6"/>
    <w:rsid w:val="2CCF2931"/>
    <w:rsid w:val="2E1648DC"/>
    <w:rsid w:val="2F7572A6"/>
    <w:rsid w:val="3EF112C8"/>
    <w:rsid w:val="49675750"/>
    <w:rsid w:val="49AE10FF"/>
    <w:rsid w:val="4F6F6B28"/>
    <w:rsid w:val="543507AB"/>
    <w:rsid w:val="56396EEE"/>
    <w:rsid w:val="5AE24A27"/>
    <w:rsid w:val="6B2673DA"/>
    <w:rsid w:val="74443AB8"/>
    <w:rsid w:val="75581F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spacing w:before="100" w:beforeAutospacing="1" w:after="100" w:afterAutospacing="1"/>
      <w:jc w:val="left"/>
    </w:pPr>
    <w:rPr>
      <w:rFonts w:hint="eastAsia" w:ascii="宋体" w:hAnsi="宋体" w:eastAsia="宋体" w:cs="宋体"/>
      <w:b/>
      <w:kern w:val="0"/>
      <w:sz w:val="27"/>
      <w:szCs w:val="27"/>
      <w:lang w:val="en-US" w:eastAsia="zh-CN" w:bidi="ar"/>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pPr>
      <w:spacing w:before="100" w:beforeAutospacing="1" w:after="100" w:afterAutospacing="1"/>
      <w:ind w:left="0" w:right="0"/>
      <w:jc w:val="left"/>
    </w:pPr>
    <w:rPr>
      <w:kern w:val="0"/>
      <w:sz w:val="24"/>
      <w:lang w:val="en-US" w:eastAsia="zh-CN" w:bidi="ar"/>
    </w:rPr>
  </w:style>
  <w:style w:type="character" w:customStyle="1" w:styleId="8">
    <w:name w:val="页眉 Char"/>
    <w:basedOn w:val="7"/>
    <w:link w:val="4"/>
    <w:semiHidden/>
    <w:qFormat/>
    <w:uiPriority w:val="99"/>
    <w:rPr>
      <w:rFonts w:ascii="Times New Roman" w:hAnsi="Times New Roman" w:eastAsia="宋体" w:cs="Times New Roman"/>
      <w:sz w:val="18"/>
      <w:szCs w:val="18"/>
    </w:rPr>
  </w:style>
  <w:style w:type="character" w:customStyle="1" w:styleId="9">
    <w:name w:val="页脚 Char"/>
    <w:basedOn w:val="7"/>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8</Pages>
  <Words>468</Words>
  <Characters>2671</Characters>
  <Lines>22</Lines>
  <Paragraphs>6</Paragraphs>
  <TotalTime>1</TotalTime>
  <ScaleCrop>false</ScaleCrop>
  <LinksUpToDate>false</LinksUpToDate>
  <CharactersWithSpaces>3133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2021-01-13T07:53:00Z</dcterms:created>
  <dc:creator>Administrator</dc:creator>
  <cp:lastModifiedBy>Administrator</cp:lastModifiedBy>
  <dcterms:modified xsi:type="dcterms:W3CDTF">2021-01-23T05:33:08Z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