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lang w:val="en-US" w:eastAsia="en-US" w:bidi="en-US"/>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61" w:afterLines="100" w:line="240" w:lineRule="auto"/>
        <w:ind w:left="0" w:right="0" w:firstLine="0"/>
        <w:jc w:val="center"/>
        <w:textAlignment w:val="auto"/>
        <w:rPr>
          <w:rFonts w:hint="eastAsia" w:eastAsia="宋体" w:cs="Times New Roman"/>
          <w:b/>
          <w:bCs/>
          <w:color w:val="FF0000"/>
          <w:spacing w:val="0"/>
          <w:w w:val="100"/>
          <w:position w:val="0"/>
          <w:sz w:val="84"/>
          <w:szCs w:val="84"/>
          <w:lang w:val="en-US" w:eastAsia="zh-CN" w:bidi="en-US"/>
        </w:rPr>
      </w:pPr>
      <w:r>
        <w:rPr>
          <w:rFonts w:hint="eastAsia" w:eastAsia="宋体" w:cs="Times New Roman"/>
          <w:b/>
          <w:bCs/>
          <w:color w:val="FF0000"/>
          <w:spacing w:val="0"/>
          <w:w w:val="100"/>
          <w:position w:val="0"/>
          <w:sz w:val="84"/>
          <w:szCs w:val="84"/>
          <w:lang w:val="en-US" w:eastAsia="zh-CN" w:bidi="en-US"/>
        </w:rPr>
        <w:t>新邵县财政局文件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61" w:afterLines="100" w:line="240" w:lineRule="auto"/>
        <w:ind w:left="0" w:right="0" w:firstLine="0"/>
        <w:jc w:val="center"/>
        <w:textAlignment w:val="auto"/>
        <w:rPr>
          <w:rFonts w:hint="default" w:eastAsia="宋体" w:cs="Times New Roman"/>
          <w:b/>
          <w:bCs/>
          <w:color w:val="FF0000"/>
          <w:spacing w:val="0"/>
          <w:w w:val="100"/>
          <w:position w:val="0"/>
          <w:sz w:val="84"/>
          <w:szCs w:val="84"/>
          <w:lang w:val="en-US" w:eastAsia="zh-CN" w:bidi="en-US"/>
        </w:rPr>
      </w:pPr>
      <w:r>
        <w:rPr>
          <w:rFonts w:hint="eastAsia" w:ascii="仿宋" w:hAnsi="仿宋" w:eastAsia="仿宋" w:cs="仿宋"/>
          <w:b/>
          <w:bCs/>
          <w:color w:val="FF0000"/>
          <w:spacing w:val="0"/>
          <w:w w:val="100"/>
          <w:position w:val="0"/>
          <w:sz w:val="32"/>
          <w:szCs w:val="32"/>
          <w:lang w:val="en-US" w:eastAsia="zh-CN" w:bidi="en-US"/>
        </w:rPr>
        <w:t>新财购[2020] 51 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61" w:afterLines="100" w:line="240" w:lineRule="auto"/>
        <w:ind w:left="0" w:right="0" w:firstLine="0"/>
        <w:jc w:val="center"/>
        <w:textAlignment w:val="auto"/>
        <w:rPr>
          <w:rFonts w:hint="eastAsia" w:eastAsia="宋体" w:cs="Times New Roman"/>
          <w:b w:val="0"/>
          <w:bCs w:val="0"/>
          <w:color w:val="FF0000"/>
          <w:spacing w:val="0"/>
          <w:w w:val="100"/>
          <w:position w:val="0"/>
          <w:sz w:val="28"/>
          <w:szCs w:val="28"/>
          <w:lang w:val="en-US" w:eastAsia="zh-CN" w:bidi="en-US"/>
        </w:rPr>
      </w:pPr>
      <w:r>
        <w:rPr>
          <w:rFonts w:hint="eastAsia" w:eastAsia="宋体" w:cs="Times New Roman"/>
          <w:b w:val="0"/>
          <w:bCs w:val="0"/>
          <w:color w:val="FF0000"/>
          <w:spacing w:val="0"/>
          <w:w w:val="100"/>
          <w:position w:val="0"/>
          <w:sz w:val="28"/>
          <w:szCs w:val="28"/>
          <w:lang w:val="en-US" w:eastAsia="zh-CN" w:bidi="en-US"/>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b w:val="0"/>
          <w:bCs w:val="0"/>
          <w:color w:val="000000" w:themeColor="text1"/>
          <w:spacing w:val="0"/>
          <w:w w:val="100"/>
          <w:position w:val="0"/>
          <w:sz w:val="44"/>
          <w:szCs w:val="44"/>
          <w:lang w:val="en-US" w:eastAsia="zh-CN" w:bidi="en-US"/>
          <w14:textFill>
            <w14:solidFill>
              <w14:schemeClr w14:val="tx1"/>
            </w14:solidFill>
          </w14:textFill>
        </w:rPr>
      </w:pPr>
      <w:r>
        <w:rPr>
          <w:rFonts w:hint="eastAsia" w:ascii="黑体" w:hAnsi="黑体" w:eastAsia="黑体" w:cs="黑体"/>
          <w:b w:val="0"/>
          <w:bCs w:val="0"/>
          <w:color w:val="000000" w:themeColor="text1"/>
          <w:spacing w:val="0"/>
          <w:w w:val="100"/>
          <w:position w:val="0"/>
          <w:sz w:val="44"/>
          <w:szCs w:val="44"/>
          <w:lang w:val="en-US" w:eastAsia="zh-CN" w:bidi="en-US"/>
          <w14:textFill>
            <w14:solidFill>
              <w14:schemeClr w14:val="tx1"/>
            </w14:solidFill>
          </w14:textFill>
        </w:rPr>
        <w:t>新 邵 县 财 政 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b w:val="0"/>
          <w:bCs w:val="0"/>
          <w:color w:val="000000" w:themeColor="text1"/>
          <w:spacing w:val="0"/>
          <w:w w:val="100"/>
          <w:position w:val="0"/>
          <w:sz w:val="44"/>
          <w:szCs w:val="44"/>
          <w:lang w:val="en-US" w:eastAsia="zh-CN" w:bidi="en-US"/>
          <w14:textFill>
            <w14:solidFill>
              <w14:schemeClr w14:val="tx1"/>
            </w14:solidFill>
          </w14:textFill>
        </w:rPr>
      </w:pPr>
      <w:r>
        <w:rPr>
          <w:rFonts w:hint="eastAsia" w:ascii="黑体" w:hAnsi="黑体" w:eastAsia="黑体" w:cs="黑体"/>
          <w:b w:val="0"/>
          <w:bCs w:val="0"/>
          <w:color w:val="000000" w:themeColor="text1"/>
          <w:spacing w:val="0"/>
          <w:w w:val="100"/>
          <w:position w:val="0"/>
          <w:sz w:val="44"/>
          <w:szCs w:val="44"/>
          <w:lang w:val="en-US" w:eastAsia="zh-CN" w:bidi="en-US"/>
          <w14:textFill>
            <w14:solidFill>
              <w14:schemeClr w14:val="tx1"/>
            </w14:solidFill>
          </w14:textFill>
        </w:rPr>
        <w:t>关于转发《邵阳市2020-2021年度政府集中采购目录及政府采购限额标准》的通知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黑体" w:hAnsi="黑体" w:eastAsia="黑体" w:cs="黑体"/>
          <w:b w:val="0"/>
          <w:bCs w:val="0"/>
          <w:color w:val="000000" w:themeColor="text1"/>
          <w:spacing w:val="0"/>
          <w:w w:val="100"/>
          <w:position w:val="0"/>
          <w:sz w:val="44"/>
          <w:szCs w:val="44"/>
          <w:lang w:val="en-US" w:eastAsia="zh-CN" w:bidi="en-US"/>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b w:val="0"/>
          <w:bCs/>
          <w:color w:val="auto"/>
          <w:sz w:val="32"/>
          <w:szCs w:val="32"/>
          <w:shd w:val="clear" w:color="auto" w:fill="auto"/>
        </w:rPr>
      </w:pPr>
      <w:r>
        <w:rPr>
          <w:rStyle w:val="5"/>
          <w:rFonts w:hint="eastAsia" w:ascii="仿宋_GB2312" w:hAnsi="仿宋_GB2312" w:eastAsia="仿宋_GB2312" w:cs="仿宋_GB2312"/>
          <w:b w:val="0"/>
          <w:bCs/>
          <w:color w:val="auto"/>
          <w:sz w:val="32"/>
          <w:szCs w:val="32"/>
          <w:shd w:val="clear" w:color="auto" w:fill="auto"/>
        </w:rPr>
        <w:t>各</w:t>
      </w:r>
      <w:r>
        <w:rPr>
          <w:rStyle w:val="5"/>
          <w:rFonts w:hint="eastAsia" w:ascii="仿宋_GB2312" w:hAnsi="仿宋_GB2312" w:eastAsia="仿宋_GB2312" w:cs="仿宋_GB2312"/>
          <w:b w:val="0"/>
          <w:bCs/>
          <w:color w:val="auto"/>
          <w:sz w:val="32"/>
          <w:szCs w:val="32"/>
          <w:shd w:val="clear" w:color="auto" w:fill="auto"/>
          <w:lang w:eastAsia="zh-CN"/>
        </w:rPr>
        <w:t>乡镇人民政府、经开区社会事务部、白水洞服务中心，县直机关各部门</w:t>
      </w:r>
      <w:r>
        <w:rPr>
          <w:rStyle w:val="5"/>
          <w:rFonts w:hint="eastAsia" w:ascii="仿宋_GB2312" w:hAnsi="仿宋_GB2312" w:eastAsia="仿宋_GB2312" w:cs="仿宋_GB2312"/>
          <w:b w:val="0"/>
          <w:bCs/>
          <w:color w:val="auto"/>
          <w:sz w:val="32"/>
          <w:szCs w:val="32"/>
          <w:shd w:val="clear" w:color="auto" w:fill="auto"/>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b w:val="0"/>
          <w:bCs/>
          <w:color w:val="000000" w:themeColor="text1"/>
          <w:spacing w:val="0"/>
          <w:w w:val="100"/>
          <w:position w:val="0"/>
          <w:sz w:val="32"/>
          <w:szCs w:val="32"/>
          <w:lang w:val="en-US" w:eastAsia="zh-CN" w:bidi="en-US"/>
          <w14:textFill>
            <w14:solidFill>
              <w14:schemeClr w14:val="tx1"/>
            </w14:solidFill>
          </w14:textFill>
        </w:rPr>
      </w:pPr>
      <w:r>
        <w:rPr>
          <w:rFonts w:hint="eastAsia" w:ascii="黑体" w:hAnsi="黑体" w:eastAsia="黑体" w:cs="黑体"/>
          <w:b w:val="0"/>
          <w:bCs/>
          <w:color w:val="000000" w:themeColor="text1"/>
          <w:spacing w:val="0"/>
          <w:w w:val="100"/>
          <w:position w:val="0"/>
          <w:sz w:val="44"/>
          <w:szCs w:val="44"/>
          <w:lang w:val="en-US" w:eastAsia="zh-CN" w:bidi="en-US"/>
          <w14:textFill>
            <w14:solidFill>
              <w14:schemeClr w14:val="tx1"/>
            </w14:solidFill>
          </w14:textFill>
        </w:rPr>
        <w:t xml:space="preserve">   </w:t>
      </w:r>
      <w:r>
        <w:rPr>
          <w:rFonts w:hint="eastAsia" w:ascii="仿宋" w:hAnsi="仿宋" w:eastAsia="仿宋" w:cs="仿宋"/>
          <w:b w:val="0"/>
          <w:bCs/>
          <w:color w:val="000000" w:themeColor="text1"/>
          <w:spacing w:val="0"/>
          <w:w w:val="100"/>
          <w:position w:val="0"/>
          <w:sz w:val="32"/>
          <w:szCs w:val="32"/>
          <w:lang w:val="en-US" w:eastAsia="zh-CN" w:bidi="en-US"/>
          <w14:textFill>
            <w14:solidFill>
              <w14:schemeClr w14:val="tx1"/>
            </w14:solidFill>
          </w14:textFill>
        </w:rPr>
        <w:t>为了规范我县政府采购工作，现将《邵阳市2020-2021年度政府集中采购目录及政府采购限额标准》转发给你们，请遵照执行。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仿宋" w:hAnsi="仿宋" w:eastAsia="仿宋" w:cs="仿宋"/>
          <w:b w:val="0"/>
          <w:bCs/>
          <w:color w:val="000000" w:themeColor="text1"/>
          <w:spacing w:val="0"/>
          <w:w w:val="100"/>
          <w:position w:val="0"/>
          <w:sz w:val="32"/>
          <w:szCs w:val="32"/>
          <w:lang w:val="en-US" w:eastAsia="zh-CN" w:bidi="en-US"/>
          <w14:textFill>
            <w14:solidFill>
              <w14:schemeClr w14:val="tx1"/>
            </w14:solidFill>
          </w14:textFill>
        </w:rPr>
      </w:pPr>
      <w:r>
        <w:rPr>
          <w:rFonts w:hint="eastAsia" w:ascii="仿宋" w:hAnsi="仿宋" w:eastAsia="仿宋" w:cs="仿宋"/>
          <w:b w:val="0"/>
          <w:bCs/>
          <w:color w:val="000000" w:themeColor="text1"/>
          <w:spacing w:val="0"/>
          <w:w w:val="100"/>
          <w:position w:val="0"/>
          <w:sz w:val="32"/>
          <w:szCs w:val="32"/>
          <w:lang w:val="en-US" w:eastAsia="zh-CN" w:bidi="en-US"/>
          <w14:textFill>
            <w14:solidFill>
              <w14:schemeClr w14:val="tx1"/>
            </w14:solidFill>
          </w14:textFill>
        </w:rPr>
        <w:t xml:space="preserve">    附件：邵阳市2020-2021年度政府集中采购目录及政府采购限额标准</w:t>
      </w:r>
    </w:p>
    <w:p>
      <w:pPr>
        <w:pStyle w:val="7"/>
        <w:keepNext w:val="0"/>
        <w:keepLines w:val="0"/>
        <w:widowControl w:val="0"/>
        <w:shd w:val="clear" w:color="auto" w:fill="auto"/>
        <w:bidi w:val="0"/>
        <w:spacing w:before="0" w:line="240" w:lineRule="auto"/>
        <w:ind w:left="0" w:right="0" w:firstLine="0"/>
        <w:jc w:val="center"/>
        <w:rPr>
          <w:rFonts w:hint="eastAsia" w:ascii="黑体" w:hAnsi="黑体" w:eastAsia="黑体" w:cs="黑体"/>
          <w:b/>
          <w:bCs/>
          <w:color w:val="000000" w:themeColor="text1"/>
          <w:spacing w:val="0"/>
          <w:w w:val="100"/>
          <w:position w:val="0"/>
          <w:sz w:val="44"/>
          <w:szCs w:val="44"/>
          <w:lang w:val="en-US" w:eastAsia="zh-CN" w:bidi="en-US"/>
          <w14:textFill>
            <w14:solidFill>
              <w14:schemeClr w14:val="tx1"/>
            </w14:solidFill>
          </w14:textFill>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right"/>
        <w:textAlignment w:val="auto"/>
        <w:rPr>
          <w:rFonts w:hint="eastAsia" w:ascii="仿宋" w:hAnsi="仿宋" w:eastAsia="仿宋" w:cs="仿宋"/>
          <w:b/>
          <w:bCs/>
          <w:color w:val="000000" w:themeColor="text1"/>
          <w:spacing w:val="0"/>
          <w:w w:val="100"/>
          <w:position w:val="0"/>
          <w:sz w:val="32"/>
          <w:szCs w:val="32"/>
          <w:lang w:val="en-US" w:eastAsia="zh-CN" w:bidi="en-US"/>
          <w14:textFill>
            <w14:solidFill>
              <w14:schemeClr w14:val="tx1"/>
            </w14:solidFill>
          </w14:textFill>
        </w:rPr>
      </w:pPr>
      <w:r>
        <w:rPr>
          <w:rFonts w:hint="eastAsia" w:ascii="仿宋" w:hAnsi="仿宋" w:eastAsia="仿宋" w:cs="仿宋"/>
          <w:b/>
          <w:bCs/>
          <w:color w:val="000000" w:themeColor="text1"/>
          <w:spacing w:val="0"/>
          <w:w w:val="100"/>
          <w:position w:val="0"/>
          <w:sz w:val="32"/>
          <w:szCs w:val="32"/>
          <w:lang w:val="en-US" w:eastAsia="zh-CN" w:bidi="en-US"/>
          <w14:textFill>
            <w14:solidFill>
              <w14:schemeClr w14:val="tx1"/>
            </w14:solidFill>
          </w14:textFill>
        </w:rPr>
        <w:t>新邵县财政局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right"/>
        <w:textAlignment w:val="auto"/>
        <w:rPr>
          <w:rFonts w:hint="default" w:ascii="黑体" w:hAnsi="黑体" w:eastAsia="黑体" w:cs="黑体"/>
          <w:b/>
          <w:bCs/>
          <w:color w:val="000000" w:themeColor="text1"/>
          <w:spacing w:val="0"/>
          <w:w w:val="100"/>
          <w:position w:val="0"/>
          <w:sz w:val="44"/>
          <w:szCs w:val="44"/>
          <w:lang w:val="en-US" w:eastAsia="zh-CN" w:bidi="en-US"/>
          <w14:textFill>
            <w14:solidFill>
              <w14:schemeClr w14:val="tx1"/>
            </w14:solidFill>
          </w14:textFill>
        </w:rPr>
      </w:pPr>
      <w:r>
        <w:rPr>
          <w:rFonts w:hint="eastAsia" w:ascii="仿宋" w:hAnsi="仿宋" w:eastAsia="仿宋" w:cs="仿宋"/>
          <w:b/>
          <w:bCs/>
          <w:color w:val="000000" w:themeColor="text1"/>
          <w:spacing w:val="0"/>
          <w:w w:val="100"/>
          <w:position w:val="0"/>
          <w:sz w:val="32"/>
          <w:szCs w:val="32"/>
          <w:lang w:val="en-US" w:eastAsia="zh-CN" w:bidi="en-US"/>
          <w14:textFill>
            <w14:solidFill>
              <w14:schemeClr w14:val="tx1"/>
            </w14:solidFill>
          </w14:textFill>
        </w:rPr>
        <w:t>2020年3月27日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ascii="Times New Roman" w:hAnsi="Times New Roman" w:eastAsia="Times New Roman" w:cs="Times New Roman"/>
          <w:color w:val="000000"/>
          <w:spacing w:val="0"/>
          <w:w w:val="100"/>
          <w:position w:val="0"/>
          <w:lang w:val="en-US" w:eastAsia="en-US" w:bidi="en-US"/>
        </w:rPr>
      </w:pPr>
    </w:p>
    <w:p>
      <w:pPr>
        <w:pStyle w:val="7"/>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SYCR-2020-10001</w:t>
      </w:r>
    </w:p>
    <w:p>
      <w:pPr>
        <w:pStyle w:val="9"/>
        <w:keepNext/>
        <w:keepLines/>
        <w:widowControl w:val="0"/>
        <w:shd w:val="clear" w:color="auto" w:fill="auto"/>
        <w:bidi w:val="0"/>
        <w:spacing w:before="0" w:line="240" w:lineRule="auto"/>
        <w:ind w:left="0" w:right="0" w:firstLine="0"/>
        <w:jc w:val="left"/>
        <w:rPr>
          <w:b/>
          <w:bCs/>
        </w:rPr>
      </w:pPr>
      <w:bookmarkStart w:id="0" w:name="bookmark2"/>
      <w:bookmarkStart w:id="1" w:name="bookmark1"/>
      <w:bookmarkStart w:id="2" w:name="bookmark0"/>
      <w:r>
        <w:rPr>
          <w:b/>
          <w:bCs/>
          <w:spacing w:val="0"/>
          <w:w w:val="100"/>
          <w:position w:val="0"/>
        </w:rPr>
        <w:t>邵阳市财政局文件</w:t>
      </w:r>
      <w:bookmarkEnd w:id="0"/>
      <w:bookmarkEnd w:id="1"/>
      <w:bookmarkEnd w:id="2"/>
    </w:p>
    <w:p>
      <w:pPr>
        <w:pStyle w:val="11"/>
        <w:keepNext w:val="0"/>
        <w:keepLines w:val="0"/>
        <w:widowControl w:val="0"/>
        <w:pBdr>
          <w:bottom w:val="single" w:color="auto" w:sz="4" w:space="0"/>
        </w:pBdr>
        <w:shd w:val="clear" w:color="auto" w:fill="auto"/>
        <w:bidi w:val="0"/>
        <w:spacing w:before="0" w:after="60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邵财购〔2020〕4号</w:t>
      </w:r>
    </w:p>
    <w:p>
      <w:pPr>
        <w:pStyle w:val="13"/>
        <w:keepNext/>
        <w:keepLines/>
        <w:widowControl w:val="0"/>
        <w:shd w:val="clear" w:color="auto" w:fill="auto"/>
        <w:bidi w:val="0"/>
        <w:spacing w:before="0" w:after="500"/>
        <w:ind w:left="0" w:right="0" w:firstLine="0"/>
        <w:jc w:val="center"/>
      </w:pPr>
      <w:bookmarkStart w:id="3" w:name="bookmark4"/>
      <w:bookmarkStart w:id="4" w:name="bookmark5"/>
      <w:bookmarkStart w:id="5" w:name="bookmark3"/>
      <w:r>
        <w:rPr>
          <w:rFonts w:hint="eastAsia" w:ascii="黑体" w:hAnsi="黑体" w:eastAsia="黑体" w:cs="黑体"/>
          <w:color w:val="000000"/>
          <w:spacing w:val="0"/>
          <w:w w:val="100"/>
          <w:position w:val="0"/>
        </w:rPr>
        <w:t>邵阳市财政局关于印发《邵阳市</w:t>
      </w:r>
      <w:r>
        <w:rPr>
          <w:rFonts w:hint="eastAsia" w:ascii="黑体" w:hAnsi="黑体" w:eastAsia="黑体" w:cs="黑体"/>
          <w:color w:val="000000"/>
          <w:spacing w:val="0"/>
          <w:w w:val="100"/>
          <w:position w:val="0"/>
        </w:rPr>
        <w:br w:type="textWrapping"/>
      </w:r>
      <w:r>
        <w:rPr>
          <w:rFonts w:hint="eastAsia" w:ascii="黑体" w:hAnsi="黑体" w:eastAsia="黑体" w:cs="黑体"/>
          <w:color w:val="000000"/>
          <w:spacing w:val="0"/>
          <w:w w:val="100"/>
          <w:position w:val="0"/>
          <w:lang w:val="en-US" w:eastAsia="en-US" w:bidi="en-US"/>
        </w:rPr>
        <w:t>2020-2021</w:t>
      </w:r>
      <w:r>
        <w:rPr>
          <w:rFonts w:hint="eastAsia" w:ascii="黑体" w:hAnsi="黑体" w:eastAsia="黑体" w:cs="黑体"/>
          <w:color w:val="000000"/>
          <w:spacing w:val="0"/>
          <w:w w:val="100"/>
          <w:position w:val="0"/>
        </w:rPr>
        <w:t>年度政府集中采购目录</w:t>
      </w:r>
      <w:r>
        <w:rPr>
          <w:rFonts w:hint="eastAsia" w:ascii="黑体" w:hAnsi="黑体" w:eastAsia="黑体" w:cs="黑体"/>
          <w:color w:val="000000"/>
          <w:spacing w:val="0"/>
          <w:w w:val="100"/>
          <w:position w:val="0"/>
        </w:rPr>
        <w:br w:type="textWrapping"/>
      </w:r>
      <w:r>
        <w:rPr>
          <w:rFonts w:hint="eastAsia" w:ascii="黑体" w:hAnsi="黑体" w:eastAsia="黑体" w:cs="黑体"/>
          <w:color w:val="000000"/>
          <w:spacing w:val="0"/>
          <w:w w:val="100"/>
          <w:position w:val="0"/>
        </w:rPr>
        <w:t>及政府采购限额标准》的通知</w:t>
      </w:r>
      <w:bookmarkEnd w:id="3"/>
      <w:bookmarkEnd w:id="4"/>
      <w:bookmarkEnd w:id="5"/>
    </w:p>
    <w:p>
      <w:pPr>
        <w:pStyle w:val="11"/>
        <w:keepNext w:val="0"/>
        <w:keepLines w:val="0"/>
        <w:widowControl w:val="0"/>
        <w:shd w:val="clear" w:color="auto" w:fill="auto"/>
        <w:bidi w:val="0"/>
        <w:spacing w:before="0" w:after="0" w:line="629" w:lineRule="exact"/>
        <w:ind w:left="0" w:right="0" w:firstLine="0"/>
        <w:jc w:val="left"/>
        <w:rPr>
          <w:rFonts w:hint="eastAsia" w:ascii="仿宋" w:hAnsi="仿宋" w:eastAsia="仿宋" w:cs="仿宋"/>
        </w:rPr>
      </w:pPr>
      <w:r>
        <w:rPr>
          <w:rFonts w:hint="eastAsia" w:ascii="仿宋" w:hAnsi="仿宋" w:eastAsia="仿宋" w:cs="仿宋"/>
          <w:color w:val="000000"/>
          <w:spacing w:val="0"/>
          <w:w w:val="100"/>
          <w:position w:val="0"/>
        </w:rPr>
        <w:t>市直各单位，各县市区和邵阳经开区财政局：</w:t>
      </w:r>
    </w:p>
    <w:p>
      <w:pPr>
        <w:pStyle w:val="11"/>
        <w:keepNext w:val="0"/>
        <w:keepLines w:val="0"/>
        <w:widowControl w:val="0"/>
        <w:shd w:val="clear" w:color="auto" w:fill="auto"/>
        <w:bidi w:val="0"/>
        <w:spacing w:before="0" w:after="0" w:line="629" w:lineRule="exact"/>
        <w:ind w:left="0" w:right="0" w:firstLine="640"/>
        <w:jc w:val="both"/>
        <w:rPr>
          <w:rFonts w:hint="eastAsia" w:ascii="仿宋" w:hAnsi="仿宋" w:eastAsia="仿宋" w:cs="仿宋"/>
        </w:rPr>
      </w:pPr>
      <w:r>
        <w:rPr>
          <w:rFonts w:hint="eastAsia" w:ascii="仿宋" w:hAnsi="仿宋" w:eastAsia="仿宋" w:cs="仿宋"/>
          <w:color w:val="000000"/>
          <w:spacing w:val="0"/>
          <w:w w:val="100"/>
          <w:position w:val="0"/>
        </w:rPr>
        <w:t>经市人民政府同意，我局制定了《邵阳市</w:t>
      </w:r>
      <w:r>
        <w:rPr>
          <w:rFonts w:hint="eastAsia" w:ascii="仿宋" w:hAnsi="仿宋" w:eastAsia="仿宋" w:cs="仿宋"/>
          <w:color w:val="000000"/>
          <w:spacing w:val="0"/>
          <w:w w:val="100"/>
          <w:position w:val="0"/>
          <w:lang w:val="en-US" w:eastAsia="en-US" w:bidi="en-US"/>
        </w:rPr>
        <w:t xml:space="preserve">2020 - 2021 </w:t>
      </w:r>
      <w:r>
        <w:rPr>
          <w:rFonts w:hint="eastAsia" w:ascii="仿宋" w:hAnsi="仿宋" w:eastAsia="仿宋" w:cs="仿宋"/>
          <w:color w:val="000000"/>
          <w:spacing w:val="0"/>
          <w:w w:val="100"/>
          <w:position w:val="0"/>
        </w:rPr>
        <w:t>年度政府集中采购目录及政府采购限额标准》，现印发给你 们，请认真遵照执行。</w:t>
      </w:r>
    </w:p>
    <w:p>
      <w:pPr>
        <w:pStyle w:val="11"/>
        <w:keepNext w:val="0"/>
        <w:keepLines w:val="0"/>
        <w:widowControl w:val="0"/>
        <w:shd w:val="clear" w:color="auto" w:fill="auto"/>
        <w:bidi w:val="0"/>
        <w:spacing w:before="0" w:after="220" w:line="638" w:lineRule="exact"/>
        <w:ind w:left="0" w:right="0" w:firstLine="640"/>
        <w:jc w:val="both"/>
        <w:rPr>
          <w:rFonts w:hint="eastAsia" w:ascii="仿宋" w:hAnsi="仿宋" w:eastAsia="仿宋" w:cs="仿宋"/>
        </w:rPr>
      </w:pPr>
      <w:r>
        <w:rPr>
          <w:rFonts w:hint="eastAsia" w:ascii="仿宋" w:hAnsi="仿宋" w:eastAsia="仿宋" w:cs="仿宋"/>
          <w:color w:val="000000"/>
          <w:spacing w:val="0"/>
          <w:w w:val="100"/>
          <w:position w:val="0"/>
        </w:rPr>
        <w:t>附件：邵阳市</w:t>
      </w:r>
      <w:r>
        <w:rPr>
          <w:rFonts w:hint="eastAsia" w:ascii="仿宋" w:hAnsi="仿宋" w:eastAsia="仿宋" w:cs="仿宋"/>
          <w:color w:val="000000"/>
          <w:spacing w:val="0"/>
          <w:w w:val="100"/>
          <w:position w:val="0"/>
          <w:lang w:val="en-US" w:eastAsia="en-US" w:bidi="en-US"/>
        </w:rPr>
        <w:t>2020 - 2021</w:t>
      </w:r>
      <w:r>
        <w:rPr>
          <w:rFonts w:hint="eastAsia" w:ascii="仿宋" w:hAnsi="仿宋" w:eastAsia="仿宋" w:cs="仿宋"/>
          <w:color w:val="000000"/>
          <w:spacing w:val="0"/>
          <w:w w:val="100"/>
          <w:position w:val="0"/>
        </w:rPr>
        <w:t>年度政府集中采购目录及政府采购限额标准</w:t>
      </w:r>
    </w:p>
    <w:p>
      <w:pPr>
        <w:widowControl w:val="0"/>
        <w:jc w:val="center"/>
        <w:rPr>
          <w:sz w:val="2"/>
          <w:szCs w:val="2"/>
        </w:rPr>
        <w:sectPr>
          <w:footnotePr>
            <w:numFmt w:val="decimal"/>
          </w:footnotePr>
          <w:pgSz w:w="11900" w:h="16840"/>
          <w:pgMar w:top="745" w:right="1685" w:bottom="745" w:left="1791" w:header="317" w:footer="317" w:gutter="0"/>
          <w:pgNumType w:start="1"/>
          <w:cols w:space="720" w:num="1"/>
          <w:rtlGutter w:val="0"/>
          <w:docGrid w:linePitch="360" w:charSpace="0"/>
        </w:sectPr>
      </w:pPr>
      <w:r>
        <w:drawing>
          <wp:inline distT="0" distB="0" distL="114300" distR="114300">
            <wp:extent cx="5212080" cy="1920240"/>
            <wp:effectExtent l="0" t="0" r="7620" b="381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10"/>
                    <a:stretch>
                      <a:fillRect/>
                    </a:stretch>
                  </pic:blipFill>
                  <pic:spPr>
                    <a:xfrm>
                      <a:off x="0" y="0"/>
                      <a:ext cx="5212080" cy="1920240"/>
                    </a:xfrm>
                    <a:prstGeom prst="rect">
                      <a:avLst/>
                    </a:prstGeom>
                  </pic:spPr>
                </pic:pic>
              </a:graphicData>
            </a:graphic>
          </wp:inline>
        </w:drawing>
      </w:r>
    </w:p>
    <w:p>
      <w:pPr>
        <w:pStyle w:val="11"/>
        <w:keepNext w:val="0"/>
        <w:keepLines w:val="0"/>
        <w:widowControl w:val="0"/>
        <w:shd w:val="clear" w:color="auto" w:fill="auto"/>
        <w:bidi w:val="0"/>
        <w:spacing w:before="180" w:after="520" w:line="240" w:lineRule="auto"/>
        <w:ind w:left="0" w:right="0" w:firstLine="0"/>
        <w:jc w:val="both"/>
      </w:pPr>
      <w:r>
        <w:rPr>
          <w:b/>
          <w:bCs/>
          <w:color w:val="000000"/>
          <w:spacing w:val="0"/>
          <w:w w:val="100"/>
          <w:position w:val="0"/>
        </w:rPr>
        <w:t>附件</w:t>
      </w:r>
    </w:p>
    <w:p>
      <w:pPr>
        <w:pStyle w:val="13"/>
        <w:keepNext/>
        <w:keepLines/>
        <w:widowControl w:val="0"/>
        <w:shd w:val="clear" w:color="auto" w:fill="auto"/>
        <w:bidi w:val="0"/>
        <w:spacing w:before="0" w:after="520" w:line="595" w:lineRule="exact"/>
        <w:ind w:left="0" w:right="0" w:firstLine="0"/>
        <w:jc w:val="center"/>
      </w:pPr>
      <w:bookmarkStart w:id="6" w:name="bookmark7"/>
      <w:bookmarkStart w:id="7" w:name="bookmark8"/>
      <w:bookmarkStart w:id="8" w:name="bookmark6"/>
      <w:r>
        <w:rPr>
          <w:rFonts w:hint="eastAsia" w:ascii="黑体" w:hAnsi="黑体" w:eastAsia="黑体" w:cs="黑体"/>
          <w:color w:val="000000"/>
          <w:spacing w:val="0"/>
          <w:w w:val="100"/>
          <w:position w:val="0"/>
        </w:rPr>
        <w:t>邵阳市</w:t>
      </w:r>
      <w:r>
        <w:rPr>
          <w:rFonts w:hint="eastAsia" w:ascii="黑体" w:hAnsi="黑体" w:eastAsia="黑体" w:cs="黑体"/>
          <w:color w:val="000000"/>
          <w:spacing w:val="0"/>
          <w:w w:val="100"/>
          <w:position w:val="0"/>
          <w:lang w:val="en-US" w:eastAsia="en-US" w:bidi="en-US"/>
        </w:rPr>
        <w:t>2020-2021</w:t>
      </w:r>
      <w:r>
        <w:rPr>
          <w:rFonts w:hint="eastAsia" w:ascii="黑体" w:hAnsi="黑体" w:eastAsia="黑体" w:cs="黑体"/>
          <w:color w:val="000000"/>
          <w:spacing w:val="0"/>
          <w:w w:val="100"/>
          <w:position w:val="0"/>
        </w:rPr>
        <w:t>年度政府集中采购目录</w:t>
      </w:r>
      <w:r>
        <w:rPr>
          <w:rFonts w:hint="eastAsia" w:ascii="黑体" w:hAnsi="黑体" w:eastAsia="黑体" w:cs="黑体"/>
          <w:color w:val="000000"/>
          <w:spacing w:val="0"/>
          <w:w w:val="100"/>
          <w:position w:val="0"/>
        </w:rPr>
        <w:br w:type="textWrapping"/>
      </w:r>
      <w:r>
        <w:rPr>
          <w:rFonts w:hint="eastAsia" w:ascii="黑体" w:hAnsi="黑体" w:eastAsia="黑体" w:cs="黑体"/>
          <w:color w:val="000000"/>
          <w:spacing w:val="0"/>
          <w:w w:val="100"/>
          <w:position w:val="0"/>
        </w:rPr>
        <w:t>及政府采购限额标准</w:t>
      </w:r>
      <w:bookmarkEnd w:id="6"/>
      <w:bookmarkEnd w:id="7"/>
      <w:bookmarkEnd w:id="8"/>
    </w:p>
    <w:p>
      <w:pPr>
        <w:pStyle w:val="11"/>
        <w:keepNext w:val="0"/>
        <w:keepLines w:val="0"/>
        <w:widowControl w:val="0"/>
        <w:shd w:val="clear" w:color="auto" w:fill="auto"/>
        <w:tabs>
          <w:tab w:val="left" w:pos="1256"/>
        </w:tabs>
        <w:bidi w:val="0"/>
        <w:spacing w:before="0" w:after="0" w:line="563" w:lineRule="exact"/>
        <w:ind w:left="0" w:right="0" w:firstLine="640"/>
        <w:jc w:val="both"/>
        <w:rPr>
          <w:rFonts w:hint="eastAsia" w:ascii="仿宋" w:hAnsi="仿宋" w:eastAsia="仿宋" w:cs="仿宋"/>
        </w:rPr>
      </w:pPr>
      <w:bookmarkStart w:id="9" w:name="bookmark9"/>
      <w:r>
        <w:rPr>
          <w:rFonts w:hint="eastAsia" w:ascii="仿宋" w:hAnsi="仿宋" w:eastAsia="仿宋" w:cs="仿宋"/>
          <w:color w:val="000000"/>
          <w:spacing w:val="0"/>
          <w:w w:val="100"/>
          <w:position w:val="0"/>
        </w:rPr>
        <w:t>一</w:t>
      </w:r>
      <w:bookmarkEnd w:id="9"/>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rPr>
        <w:tab/>
      </w:r>
      <w:r>
        <w:rPr>
          <w:rFonts w:hint="eastAsia" w:ascii="仿宋" w:hAnsi="仿宋" w:eastAsia="仿宋" w:cs="仿宋"/>
          <w:color w:val="000000"/>
          <w:spacing w:val="0"/>
          <w:w w:val="100"/>
          <w:position w:val="0"/>
        </w:rPr>
        <w:t>政府集中采购目录</w:t>
      </w:r>
    </w:p>
    <w:p>
      <w:pPr>
        <w:pStyle w:val="11"/>
        <w:keepNext w:val="0"/>
        <w:keepLines w:val="0"/>
        <w:widowControl w:val="0"/>
        <w:shd w:val="clear" w:color="auto" w:fill="auto"/>
        <w:bidi w:val="0"/>
        <w:spacing w:before="0" w:after="0" w:line="565" w:lineRule="exact"/>
        <w:ind w:left="0" w:right="0" w:firstLine="780"/>
        <w:jc w:val="both"/>
        <w:rPr>
          <w:rFonts w:hint="eastAsia" w:ascii="仿宋" w:hAnsi="仿宋" w:eastAsia="仿宋" w:cs="仿宋"/>
        </w:rPr>
      </w:pPr>
      <w:r>
        <w:rPr>
          <w:rFonts w:hint="eastAsia" w:ascii="仿宋" w:hAnsi="仿宋" w:eastAsia="仿宋" w:cs="仿宋"/>
          <w:color w:val="000000"/>
          <w:spacing w:val="0"/>
          <w:w w:val="100"/>
          <w:position w:val="0"/>
        </w:rPr>
        <w:t>《邵阳市</w:t>
      </w:r>
      <w:r>
        <w:rPr>
          <w:rFonts w:hint="eastAsia" w:ascii="仿宋" w:hAnsi="仿宋" w:eastAsia="仿宋" w:cs="仿宋"/>
          <w:color w:val="000000"/>
          <w:spacing w:val="0"/>
          <w:w w:val="100"/>
          <w:position w:val="0"/>
          <w:lang w:val="en-US" w:eastAsia="en-US" w:bidi="en-US"/>
        </w:rPr>
        <w:t>2020-2021</w:t>
      </w:r>
      <w:r>
        <w:rPr>
          <w:rFonts w:hint="eastAsia" w:ascii="仿宋" w:hAnsi="仿宋" w:eastAsia="仿宋" w:cs="仿宋"/>
          <w:color w:val="000000"/>
          <w:spacing w:val="0"/>
          <w:w w:val="100"/>
          <w:position w:val="0"/>
        </w:rPr>
        <w:t>年度政府集中采购目录》（详见附表） 的编制基础是财政部《政府采购品目分类目录》（财库〔2013〕 189号）。其中：字母</w:t>
      </w:r>
      <w:r>
        <w:rPr>
          <w:rFonts w:hint="eastAsia" w:ascii="仿宋" w:hAnsi="仿宋" w:eastAsia="仿宋" w:cs="仿宋"/>
          <w:color w:val="000000"/>
          <w:spacing w:val="0"/>
          <w:w w:val="100"/>
          <w:position w:val="0"/>
          <w:lang w:val="en-US" w:eastAsia="en-US" w:bidi="en-US"/>
        </w:rPr>
        <w:t>A</w:t>
      </w:r>
      <w:r>
        <w:rPr>
          <w:rFonts w:hint="eastAsia" w:ascii="仿宋" w:hAnsi="仿宋" w:eastAsia="仿宋" w:cs="仿宋"/>
          <w:color w:val="000000"/>
          <w:spacing w:val="0"/>
          <w:w w:val="100"/>
          <w:position w:val="0"/>
        </w:rPr>
        <w:t>表示货物类，字母</w:t>
      </w:r>
      <w:r>
        <w:rPr>
          <w:rFonts w:hint="eastAsia" w:ascii="仿宋" w:hAnsi="仿宋" w:eastAsia="仿宋" w:cs="仿宋"/>
          <w:color w:val="000000"/>
          <w:spacing w:val="0"/>
          <w:w w:val="100"/>
          <w:position w:val="0"/>
          <w:lang w:val="en-US" w:eastAsia="en-US" w:bidi="en-US"/>
        </w:rPr>
        <w:t>B</w:t>
      </w:r>
      <w:r>
        <w:rPr>
          <w:rFonts w:hint="eastAsia" w:ascii="仿宋" w:hAnsi="仿宋" w:eastAsia="仿宋" w:cs="仿宋"/>
          <w:color w:val="000000"/>
          <w:spacing w:val="0"/>
          <w:w w:val="100"/>
          <w:position w:val="0"/>
        </w:rPr>
        <w:t xml:space="preserve">表示工程类，字母 </w:t>
      </w:r>
      <w:r>
        <w:rPr>
          <w:rFonts w:hint="eastAsia" w:ascii="仿宋" w:hAnsi="仿宋" w:eastAsia="仿宋" w:cs="仿宋"/>
          <w:color w:val="000000"/>
          <w:spacing w:val="0"/>
          <w:w w:val="100"/>
          <w:position w:val="0"/>
          <w:lang w:val="en-US" w:eastAsia="en-US" w:bidi="en-US"/>
        </w:rPr>
        <w:t>C</w:t>
      </w:r>
      <w:r>
        <w:rPr>
          <w:rFonts w:hint="eastAsia" w:ascii="仿宋" w:hAnsi="仿宋" w:eastAsia="仿宋" w:cs="仿宋"/>
          <w:color w:val="000000"/>
          <w:spacing w:val="0"/>
          <w:w w:val="100"/>
          <w:position w:val="0"/>
        </w:rPr>
        <w:t>表示服务类；每2位数字编码表示一级，品目最多有10位数 字编码，即每类最多有5级明细。政府集中采购目录采用列举 法，从最低层品目穷尽列不所有应纳入政府集中采购的品目范 围。</w:t>
      </w:r>
    </w:p>
    <w:p>
      <w:pPr>
        <w:pStyle w:val="11"/>
        <w:keepNext w:val="0"/>
        <w:keepLines w:val="0"/>
        <w:widowControl w:val="0"/>
        <w:shd w:val="clear" w:color="auto" w:fill="auto"/>
        <w:bidi w:val="0"/>
        <w:spacing w:before="0" w:after="0" w:line="563" w:lineRule="exact"/>
        <w:ind w:left="0" w:right="0" w:firstLine="780"/>
        <w:jc w:val="both"/>
        <w:rPr>
          <w:rFonts w:hint="eastAsia" w:ascii="仿宋" w:hAnsi="仿宋" w:eastAsia="仿宋" w:cs="仿宋"/>
        </w:rPr>
      </w:pPr>
      <w:r>
        <w:rPr>
          <w:rFonts w:hint="eastAsia" w:ascii="仿宋" w:hAnsi="仿宋" w:eastAsia="仿宋" w:cs="仿宋"/>
          <w:color w:val="000000"/>
          <w:spacing w:val="0"/>
          <w:w w:val="100"/>
          <w:position w:val="0"/>
        </w:rPr>
        <w:t>《邵阳市</w:t>
      </w:r>
      <w:r>
        <w:rPr>
          <w:rFonts w:hint="eastAsia" w:ascii="仿宋" w:hAnsi="仿宋" w:eastAsia="仿宋" w:cs="仿宋"/>
          <w:color w:val="000000"/>
          <w:spacing w:val="0"/>
          <w:w w:val="100"/>
          <w:position w:val="0"/>
          <w:lang w:val="en-US" w:eastAsia="en-US" w:bidi="en-US"/>
        </w:rPr>
        <w:t>2020 - 2021</w:t>
      </w:r>
      <w:r>
        <w:rPr>
          <w:rFonts w:hint="eastAsia" w:ascii="仿宋" w:hAnsi="仿宋" w:eastAsia="仿宋" w:cs="仿宋"/>
          <w:color w:val="000000"/>
          <w:spacing w:val="0"/>
          <w:w w:val="100"/>
          <w:position w:val="0"/>
        </w:rPr>
        <w:t>年度政府集中采购目录》按照政府采 购限额标准进行调整，将政府采购限额标准以下的货物、服务 和工程纳入电子卖场，不再纳入集中采购的范围。</w:t>
      </w:r>
    </w:p>
    <w:p>
      <w:pPr>
        <w:pStyle w:val="11"/>
        <w:keepNext w:val="0"/>
        <w:keepLines w:val="0"/>
        <w:widowControl w:val="0"/>
        <w:shd w:val="clear" w:color="auto" w:fill="auto"/>
        <w:bidi w:val="0"/>
        <w:spacing w:before="0" w:after="0" w:line="563" w:lineRule="exact"/>
        <w:ind w:left="0" w:right="0" w:firstLine="640"/>
        <w:jc w:val="both"/>
        <w:rPr>
          <w:rFonts w:hint="eastAsia" w:ascii="仿宋" w:hAnsi="仿宋" w:eastAsia="仿宋" w:cs="仿宋"/>
        </w:rPr>
      </w:pPr>
      <w:r>
        <w:rPr>
          <w:rFonts w:hint="eastAsia" w:ascii="仿宋" w:hAnsi="仿宋" w:eastAsia="仿宋" w:cs="仿宋"/>
          <w:color w:val="000000"/>
          <w:spacing w:val="0"/>
          <w:w w:val="100"/>
          <w:position w:val="0"/>
        </w:rPr>
        <w:t>邵阳市本级预算单位集中采购目录内的项目必须委托邵阳市政府采购中心集中采购。集中采购目录外的项目可以委托采 购代理机构分散采购。</w:t>
      </w:r>
    </w:p>
    <w:p>
      <w:pPr>
        <w:pStyle w:val="11"/>
        <w:keepNext w:val="0"/>
        <w:keepLines w:val="0"/>
        <w:widowControl w:val="0"/>
        <w:shd w:val="clear" w:color="auto" w:fill="auto"/>
        <w:tabs>
          <w:tab w:val="left" w:pos="1256"/>
        </w:tabs>
        <w:bidi w:val="0"/>
        <w:spacing w:before="0" w:after="0" w:line="563" w:lineRule="exact"/>
        <w:ind w:left="0" w:right="0" w:firstLine="640"/>
        <w:jc w:val="both"/>
        <w:rPr>
          <w:rFonts w:hint="eastAsia" w:ascii="仿宋" w:hAnsi="仿宋" w:eastAsia="仿宋" w:cs="仿宋"/>
        </w:rPr>
      </w:pPr>
      <w:bookmarkStart w:id="10" w:name="bookmark10"/>
      <w:r>
        <w:rPr>
          <w:rFonts w:hint="eastAsia" w:ascii="仿宋" w:hAnsi="仿宋" w:eastAsia="仿宋" w:cs="仿宋"/>
          <w:color w:val="000000"/>
          <w:spacing w:val="0"/>
          <w:w w:val="100"/>
          <w:position w:val="0"/>
        </w:rPr>
        <w:t>二</w:t>
      </w:r>
      <w:bookmarkEnd w:id="10"/>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rPr>
        <w:tab/>
      </w:r>
      <w:r>
        <w:rPr>
          <w:rFonts w:hint="eastAsia" w:ascii="仿宋" w:hAnsi="仿宋" w:eastAsia="仿宋" w:cs="仿宋"/>
          <w:color w:val="000000"/>
          <w:spacing w:val="0"/>
          <w:w w:val="100"/>
          <w:position w:val="0"/>
        </w:rPr>
        <w:t>邵阳市政府采购限额标准</w:t>
      </w:r>
    </w:p>
    <w:p>
      <w:pPr>
        <w:pStyle w:val="11"/>
        <w:keepNext w:val="0"/>
        <w:keepLines w:val="0"/>
        <w:widowControl w:val="0"/>
        <w:shd w:val="clear" w:color="auto" w:fill="auto"/>
        <w:bidi w:val="0"/>
        <w:spacing w:before="0" w:after="0" w:line="528" w:lineRule="exact"/>
        <w:ind w:left="0" w:right="0" w:firstLine="640"/>
        <w:jc w:val="both"/>
        <w:rPr>
          <w:rFonts w:hint="eastAsia" w:ascii="仿宋" w:hAnsi="仿宋" w:eastAsia="仿宋" w:cs="仿宋"/>
        </w:rPr>
      </w:pPr>
      <w:r>
        <w:rPr>
          <w:rFonts w:hint="eastAsia" w:ascii="仿宋" w:hAnsi="仿宋" w:eastAsia="仿宋" w:cs="仿宋"/>
          <w:color w:val="000000"/>
          <w:spacing w:val="0"/>
          <w:w w:val="100"/>
          <w:position w:val="0"/>
        </w:rPr>
        <w:t>邵阳市政府采购限额标准为：货物类和服务类项目采购预算金额30万元以上；工程类项目采购预算金额60万元以上。</w:t>
      </w:r>
    </w:p>
    <w:p>
      <w:pPr>
        <w:pStyle w:val="11"/>
        <w:keepNext w:val="0"/>
        <w:keepLines w:val="0"/>
        <w:widowControl w:val="0"/>
        <w:shd w:val="clear" w:color="auto" w:fill="auto"/>
        <w:tabs>
          <w:tab w:val="left" w:pos="1256"/>
        </w:tabs>
        <w:bidi w:val="0"/>
        <w:spacing w:before="0" w:after="0" w:line="563" w:lineRule="exact"/>
        <w:ind w:left="0" w:right="0" w:firstLine="640"/>
        <w:jc w:val="both"/>
        <w:rPr>
          <w:rFonts w:hint="eastAsia" w:ascii="仿宋" w:hAnsi="仿宋" w:eastAsia="仿宋" w:cs="仿宋"/>
        </w:rPr>
      </w:pPr>
      <w:bookmarkStart w:id="11" w:name="bookmark11"/>
      <w:r>
        <w:rPr>
          <w:rFonts w:hint="eastAsia" w:ascii="仿宋" w:hAnsi="仿宋" w:eastAsia="仿宋" w:cs="仿宋"/>
          <w:color w:val="000000"/>
          <w:spacing w:val="0"/>
          <w:w w:val="100"/>
          <w:position w:val="0"/>
        </w:rPr>
        <w:t>三</w:t>
      </w:r>
      <w:bookmarkEnd w:id="11"/>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rPr>
        <w:tab/>
      </w:r>
      <w:r>
        <w:rPr>
          <w:rFonts w:hint="eastAsia" w:ascii="仿宋" w:hAnsi="仿宋" w:eastAsia="仿宋" w:cs="仿宋"/>
          <w:color w:val="000000"/>
          <w:spacing w:val="0"/>
          <w:w w:val="100"/>
          <w:position w:val="0"/>
        </w:rPr>
        <w:t>公开招标数额标准</w:t>
      </w:r>
    </w:p>
    <w:p>
      <w:pPr>
        <w:pStyle w:val="11"/>
        <w:keepNext w:val="0"/>
        <w:keepLines w:val="0"/>
        <w:widowControl w:val="0"/>
        <w:shd w:val="clear" w:color="auto" w:fill="auto"/>
        <w:bidi w:val="0"/>
        <w:spacing w:before="0" w:after="0" w:line="563" w:lineRule="exact"/>
        <w:ind w:left="0" w:right="0" w:firstLine="640"/>
        <w:jc w:val="both"/>
        <w:rPr>
          <w:rFonts w:hint="eastAsia" w:ascii="仿宋" w:hAnsi="仿宋" w:eastAsia="仿宋" w:cs="仿宋"/>
        </w:rPr>
      </w:pPr>
      <w:r>
        <w:rPr>
          <w:rFonts w:hint="eastAsia" w:ascii="仿宋" w:hAnsi="仿宋" w:eastAsia="仿宋" w:cs="仿宋"/>
          <w:color w:val="000000"/>
          <w:spacing w:val="0"/>
          <w:w w:val="100"/>
          <w:position w:val="0"/>
        </w:rPr>
        <w:t>按照最新的湖南省政府采购货物和服务项目公开招标数额标准，政府采购货物和服务项目公开招标数额标准为200万元; 政府采购工程项目的公开招标数额标准按照国家有关规定执 行。采购人采购货物或服务达到公开招标数额标准的，应当采 用公开招标方式；符合非公开招标采购方式情形，需采用公开 招标以外的采购方式的，应当在采购活动开始前按照有关规定 向财政部门申请审批。</w:t>
      </w:r>
    </w:p>
    <w:p>
      <w:pPr>
        <w:pStyle w:val="11"/>
        <w:keepNext w:val="0"/>
        <w:keepLines w:val="0"/>
        <w:widowControl w:val="0"/>
        <w:shd w:val="clear" w:color="auto" w:fill="auto"/>
        <w:bidi w:val="0"/>
        <w:spacing w:before="0" w:after="0" w:line="560" w:lineRule="exact"/>
        <w:ind w:left="0" w:right="0" w:firstLine="680"/>
        <w:jc w:val="both"/>
        <w:rPr>
          <w:rFonts w:hint="eastAsia" w:ascii="仿宋" w:hAnsi="仿宋" w:eastAsia="仿宋" w:cs="仿宋"/>
        </w:rPr>
      </w:pPr>
      <w:bookmarkStart w:id="12" w:name="bookmark12"/>
      <w:r>
        <w:rPr>
          <w:rFonts w:hint="eastAsia" w:ascii="仿宋" w:hAnsi="仿宋" w:eastAsia="仿宋" w:cs="仿宋"/>
          <w:color w:val="000000"/>
          <w:spacing w:val="0"/>
          <w:w w:val="100"/>
          <w:position w:val="0"/>
        </w:rPr>
        <w:t>四</w:t>
      </w:r>
      <w:bookmarkEnd w:id="12"/>
      <w:r>
        <w:rPr>
          <w:rFonts w:hint="eastAsia" w:ascii="仿宋" w:hAnsi="仿宋" w:eastAsia="仿宋" w:cs="仿宋"/>
          <w:color w:val="000000"/>
          <w:spacing w:val="0"/>
          <w:w w:val="100"/>
          <w:position w:val="0"/>
        </w:rPr>
        <w:t>、相关说明</w:t>
      </w:r>
    </w:p>
    <w:p>
      <w:pPr>
        <w:pStyle w:val="11"/>
        <w:keepNext w:val="0"/>
        <w:keepLines w:val="0"/>
        <w:widowControl w:val="0"/>
        <w:shd w:val="clear" w:color="auto" w:fill="auto"/>
        <w:tabs>
          <w:tab w:val="left" w:pos="1611"/>
        </w:tabs>
        <w:bidi w:val="0"/>
        <w:spacing w:before="0" w:after="0" w:line="560" w:lineRule="exact"/>
        <w:ind w:left="0" w:right="0" w:firstLine="780"/>
        <w:jc w:val="both"/>
        <w:rPr>
          <w:rFonts w:hint="eastAsia" w:ascii="仿宋" w:hAnsi="仿宋" w:eastAsia="仿宋" w:cs="仿宋"/>
        </w:rPr>
      </w:pPr>
      <w:bookmarkStart w:id="13" w:name="bookmark13"/>
      <w:r>
        <w:rPr>
          <w:rFonts w:hint="eastAsia" w:ascii="仿宋" w:hAnsi="仿宋" w:eastAsia="仿宋" w:cs="仿宋"/>
          <w:color w:val="000000"/>
          <w:spacing w:val="0"/>
          <w:w w:val="100"/>
          <w:position w:val="0"/>
        </w:rPr>
        <w:t>（</w:t>
      </w:r>
      <w:bookmarkEnd w:id="13"/>
      <w:r>
        <w:rPr>
          <w:rFonts w:hint="eastAsia" w:ascii="仿宋" w:hAnsi="仿宋" w:eastAsia="仿宋" w:cs="仿宋"/>
          <w:color w:val="000000"/>
          <w:spacing w:val="0"/>
          <w:w w:val="100"/>
          <w:position w:val="0"/>
        </w:rPr>
        <w:t>一）各级预算单位编制部门预算时，应根据本目录及标准编制政府采购项目预算，未纳入项目管理的零星采购按照支 出经济分类科目进行核算和管理，追加、调整采购项目、品目 以及细化品目分类，应按照预算管理的有关规定办理。</w:t>
      </w:r>
    </w:p>
    <w:p>
      <w:pPr>
        <w:pStyle w:val="11"/>
        <w:keepNext w:val="0"/>
        <w:keepLines w:val="0"/>
        <w:widowControl w:val="0"/>
        <w:shd w:val="clear" w:color="auto" w:fill="auto"/>
        <w:tabs>
          <w:tab w:val="left" w:pos="1611"/>
        </w:tabs>
        <w:bidi w:val="0"/>
        <w:spacing w:before="0" w:after="0" w:line="563" w:lineRule="exact"/>
        <w:ind w:left="0" w:right="0" w:firstLine="780"/>
        <w:jc w:val="both"/>
        <w:rPr>
          <w:rFonts w:hint="eastAsia" w:ascii="仿宋" w:hAnsi="仿宋" w:eastAsia="仿宋" w:cs="仿宋"/>
        </w:rPr>
      </w:pPr>
      <w:bookmarkStart w:id="14" w:name="bookmark14"/>
      <w:r>
        <w:rPr>
          <w:rFonts w:hint="eastAsia" w:ascii="仿宋" w:hAnsi="仿宋" w:eastAsia="仿宋" w:cs="仿宋"/>
          <w:color w:val="000000"/>
          <w:spacing w:val="0"/>
          <w:w w:val="100"/>
          <w:position w:val="0"/>
        </w:rPr>
        <w:t>（</w:t>
      </w:r>
      <w:bookmarkEnd w:id="14"/>
      <w:r>
        <w:rPr>
          <w:rFonts w:hint="eastAsia" w:ascii="仿宋" w:hAnsi="仿宋" w:eastAsia="仿宋" w:cs="仿宋"/>
          <w:color w:val="000000"/>
          <w:spacing w:val="0"/>
          <w:w w:val="100"/>
          <w:position w:val="0"/>
        </w:rPr>
        <w:t>二）部门预算单位对于采购需求具有相对固定性、延续性且价格变化幅度小的政府购买服务项目，在年度预算资金能 够保障的前提下，可以一次性签订不超过三年履行期限的政府采购合同。</w:t>
      </w:r>
    </w:p>
    <w:p>
      <w:pPr>
        <w:pStyle w:val="11"/>
        <w:keepNext w:val="0"/>
        <w:keepLines w:val="0"/>
        <w:widowControl w:val="0"/>
        <w:shd w:val="clear" w:color="auto" w:fill="auto"/>
        <w:tabs>
          <w:tab w:val="left" w:pos="1611"/>
        </w:tabs>
        <w:bidi w:val="0"/>
        <w:spacing w:before="0" w:after="0" w:line="563" w:lineRule="exact"/>
        <w:ind w:left="0" w:right="0" w:firstLine="780"/>
        <w:jc w:val="left"/>
        <w:rPr>
          <w:rFonts w:hint="eastAsia" w:ascii="仿宋" w:hAnsi="仿宋" w:eastAsia="仿宋" w:cs="仿宋"/>
        </w:rPr>
      </w:pPr>
      <w:bookmarkStart w:id="15" w:name="bookmark15"/>
      <w:r>
        <w:rPr>
          <w:rFonts w:hint="eastAsia" w:ascii="仿宋" w:hAnsi="仿宋" w:eastAsia="仿宋" w:cs="仿宋"/>
          <w:color w:val="000000"/>
          <w:spacing w:val="0"/>
          <w:w w:val="100"/>
          <w:position w:val="0"/>
        </w:rPr>
        <w:t>（</w:t>
      </w:r>
      <w:bookmarkEnd w:id="15"/>
      <w:r>
        <w:rPr>
          <w:rFonts w:hint="eastAsia" w:ascii="仿宋" w:hAnsi="仿宋" w:eastAsia="仿宋" w:cs="仿宋"/>
          <w:color w:val="000000"/>
          <w:spacing w:val="0"/>
          <w:w w:val="100"/>
          <w:position w:val="0"/>
        </w:rPr>
        <w:t>三）我市启用湖南省政府采购电子卖场后，各级预算单位采购政府采购限额标准以下的货物、服务和工程应按照《湖 南省政府采购电子卖场管理办法》（湘财购</w:t>
      </w:r>
      <w:r>
        <w:rPr>
          <w:rFonts w:hint="eastAsia" w:ascii="仿宋" w:hAnsi="仿宋" w:eastAsia="仿宋" w:cs="仿宋"/>
          <w:color w:val="000000"/>
          <w:spacing w:val="0"/>
          <w:w w:val="100"/>
          <w:position w:val="0"/>
          <w:lang w:val="en-US" w:eastAsia="en-US" w:bidi="en-US"/>
        </w:rPr>
        <w:t xml:space="preserve">［20191 </w:t>
      </w:r>
      <w:r>
        <w:rPr>
          <w:rFonts w:hint="eastAsia" w:ascii="仿宋" w:hAnsi="仿宋" w:eastAsia="仿宋" w:cs="仿宋"/>
          <w:color w:val="000000"/>
          <w:spacing w:val="0"/>
          <w:w w:val="100"/>
          <w:position w:val="0"/>
        </w:rPr>
        <w:t xml:space="preserve">27号）（网: </w:t>
      </w:r>
      <w:r>
        <w:rPr>
          <w:rFonts w:hint="eastAsia" w:ascii="仿宋" w:hAnsi="仿宋" w:eastAsia="仿宋" w:cs="仿宋"/>
          <w:color w:val="000000"/>
          <w:spacing w:val="0"/>
          <w:w w:val="100"/>
          <w:position w:val="0"/>
          <w:lang w:val="en-US" w:eastAsia="en-US" w:bidi="en-US"/>
        </w:rPr>
        <w:t>http: //www. ccgp-hunan.gov.cn/page/content/content.jsp?columnld=1000003589）</w:t>
      </w:r>
      <w:r>
        <w:rPr>
          <w:rFonts w:hint="eastAsia" w:ascii="仿宋" w:hAnsi="仿宋" w:eastAsia="仿宋" w:cs="仿宋"/>
          <w:color w:val="000000"/>
          <w:spacing w:val="0"/>
          <w:w w:val="100"/>
          <w:position w:val="0"/>
        </w:rPr>
        <w:t>的规定全部纳入电子卖场管理，协议供 货、定点采购有关办法停止执行。车辆销售及服务（含保险、 维修、加油定点）、会议服务、印刷服务、公务机票等特殊品目，在电子卖场中按照相关政策对供应商实行管理。</w:t>
      </w:r>
    </w:p>
    <w:p>
      <w:pPr>
        <w:pStyle w:val="11"/>
        <w:keepNext w:val="0"/>
        <w:keepLines w:val="0"/>
        <w:widowControl w:val="0"/>
        <w:shd w:val="clear" w:color="auto" w:fill="auto"/>
        <w:tabs>
          <w:tab w:val="left" w:pos="831"/>
        </w:tabs>
        <w:bidi w:val="0"/>
        <w:spacing w:before="0" w:after="0" w:line="563" w:lineRule="exact"/>
        <w:ind w:left="0" w:right="0" w:firstLine="780"/>
        <w:jc w:val="both"/>
        <w:rPr>
          <w:rFonts w:hint="eastAsia" w:ascii="仿宋" w:hAnsi="仿宋" w:eastAsia="仿宋" w:cs="仿宋"/>
        </w:rPr>
      </w:pPr>
      <w:bookmarkStart w:id="16" w:name="bookmark16"/>
      <w:r>
        <w:rPr>
          <w:rFonts w:hint="eastAsia" w:ascii="仿宋" w:hAnsi="仿宋" w:eastAsia="仿宋" w:cs="仿宋"/>
          <w:color w:val="000000"/>
          <w:spacing w:val="0"/>
          <w:w w:val="100"/>
          <w:position w:val="0"/>
        </w:rPr>
        <w:t>（</w:t>
      </w:r>
      <w:bookmarkEnd w:id="16"/>
      <w:r>
        <w:rPr>
          <w:rFonts w:hint="eastAsia" w:ascii="仿宋" w:hAnsi="仿宋" w:eastAsia="仿宋" w:cs="仿宋"/>
          <w:color w:val="000000"/>
          <w:spacing w:val="0"/>
          <w:w w:val="100"/>
          <w:position w:val="0"/>
        </w:rPr>
        <w:t>四）采购人不得利用电子卖场化整为零规避政府采购。 单次采购预算达到政府采购限额标准的项目，应按政府采购的 法定方式和程序进行。单次采购预算在采购限额标准以上、采 购人可以明确提出采购需求清单且技术、服务等标准统一的货 物、服务项目或工程量清单经投资评审的工程项目，经同级财 政部门同意，可在电子卖场竞价。</w:t>
      </w:r>
    </w:p>
    <w:p>
      <w:pPr>
        <w:pStyle w:val="11"/>
        <w:keepNext w:val="0"/>
        <w:keepLines w:val="0"/>
        <w:widowControl w:val="0"/>
        <w:shd w:val="clear" w:color="auto" w:fill="auto"/>
        <w:bidi w:val="0"/>
        <w:spacing w:before="0" w:after="1860" w:line="562" w:lineRule="exact"/>
        <w:ind w:left="0" w:right="0" w:firstLine="780"/>
        <w:jc w:val="both"/>
        <w:rPr>
          <w:rFonts w:hint="eastAsia" w:ascii="仿宋" w:hAnsi="仿宋" w:eastAsia="仿宋" w:cs="仿宋"/>
        </w:rPr>
      </w:pPr>
      <w:bookmarkStart w:id="17" w:name="bookmark17"/>
      <w:r>
        <w:rPr>
          <w:rFonts w:hint="eastAsia" w:ascii="仿宋" w:hAnsi="仿宋" w:eastAsia="仿宋" w:cs="仿宋"/>
          <w:color w:val="000000"/>
          <w:spacing w:val="0"/>
          <w:w w:val="100"/>
          <w:position w:val="0"/>
        </w:rPr>
        <w:t>（</w:t>
      </w:r>
      <w:bookmarkEnd w:id="17"/>
      <w:r>
        <w:rPr>
          <w:rFonts w:hint="eastAsia" w:ascii="仿宋" w:hAnsi="仿宋" w:eastAsia="仿宋" w:cs="仿宋"/>
          <w:color w:val="000000"/>
          <w:spacing w:val="0"/>
          <w:w w:val="100"/>
          <w:position w:val="0"/>
        </w:rPr>
        <w:t>五）采购人应落实促进节能环保、支持两型产品、支持 小微企业、监狱企业、残疾人福利性单位、贫困地区农副产品 企业发展等政府采购政策功能，厉行节约，依照</w:t>
      </w:r>
      <w:r>
        <w:rPr>
          <w:rFonts w:hint="eastAsia" w:ascii="仿宋" w:hAnsi="仿宋" w:eastAsia="仿宋" w:cs="仿宋"/>
          <w:color w:val="000000"/>
          <w:spacing w:val="0"/>
          <w:w w:val="100"/>
          <w:position w:val="0"/>
          <w:lang w:val="zh-CN" w:eastAsia="zh-CN" w:bidi="zh-CN"/>
        </w:rPr>
        <w:t>“谁</w:t>
      </w:r>
      <w:r>
        <w:rPr>
          <w:rFonts w:hint="eastAsia" w:ascii="仿宋" w:hAnsi="仿宋" w:eastAsia="仿宋" w:cs="仿宋"/>
          <w:color w:val="000000"/>
          <w:spacing w:val="0"/>
          <w:w w:val="100"/>
          <w:position w:val="0"/>
        </w:rPr>
        <w:t>采购，谁 担责”切实履行预算执行主体责任和采购主体责任。</w:t>
      </w:r>
    </w:p>
    <w:p>
      <w:pPr>
        <w:pStyle w:val="11"/>
        <w:keepNext w:val="0"/>
        <w:keepLines w:val="0"/>
        <w:widowControl w:val="0"/>
        <w:shd w:val="clear" w:color="auto" w:fill="auto"/>
        <w:bidi w:val="0"/>
        <w:spacing w:before="0" w:after="0" w:line="240" w:lineRule="auto"/>
        <w:ind w:left="0" w:right="0" w:firstLine="640"/>
        <w:jc w:val="both"/>
        <w:rPr>
          <w:rFonts w:hint="eastAsia" w:ascii="仿宋" w:hAnsi="仿宋" w:eastAsia="仿宋" w:cs="仿宋"/>
        </w:rPr>
        <w:sectPr>
          <w:footerReference r:id="rId5" w:type="default"/>
          <w:footerReference r:id="rId6" w:type="even"/>
          <w:footnotePr>
            <w:numFmt w:val="decimal"/>
          </w:footnotePr>
          <w:pgSz w:w="11900" w:h="16840"/>
          <w:pgMar w:top="1289" w:right="1595" w:bottom="1916" w:left="1579" w:header="0" w:footer="3" w:gutter="0"/>
          <w:pgNumType w:start="3"/>
          <w:cols w:space="720" w:num="1"/>
          <w:rtlGutter w:val="0"/>
          <w:docGrid w:linePitch="360" w:charSpace="0"/>
        </w:sectPr>
      </w:pPr>
      <w:r>
        <w:rPr>
          <w:rFonts w:hint="eastAsia" w:ascii="仿宋" w:hAnsi="仿宋" w:eastAsia="仿宋" w:cs="仿宋"/>
          <w:color w:val="000000"/>
          <w:spacing w:val="0"/>
          <w:w w:val="100"/>
          <w:position w:val="0"/>
        </w:rPr>
        <w:t>附表：邵阳市</w:t>
      </w:r>
      <w:r>
        <w:rPr>
          <w:rFonts w:hint="eastAsia" w:ascii="仿宋" w:hAnsi="仿宋" w:eastAsia="仿宋" w:cs="仿宋"/>
          <w:color w:val="000000"/>
          <w:spacing w:val="0"/>
          <w:w w:val="100"/>
          <w:position w:val="0"/>
          <w:lang w:val="en-US" w:eastAsia="en-US" w:bidi="en-US"/>
        </w:rPr>
        <w:t>2020 - 2021</w:t>
      </w:r>
      <w:r>
        <w:rPr>
          <w:rFonts w:hint="eastAsia" w:ascii="仿宋" w:hAnsi="仿宋" w:eastAsia="仿宋" w:cs="仿宋"/>
          <w:color w:val="000000"/>
          <w:spacing w:val="0"/>
          <w:w w:val="100"/>
          <w:position w:val="0"/>
        </w:rPr>
        <w:t>年度政府集中采购目录</w:t>
      </w:r>
    </w:p>
    <w:p>
      <w:pPr>
        <w:pStyle w:val="17"/>
        <w:keepNext w:val="0"/>
        <w:keepLines w:val="0"/>
        <w:widowControl w:val="0"/>
        <w:shd w:val="clear" w:color="auto" w:fill="auto"/>
        <w:bidi w:val="0"/>
        <w:spacing w:line="240" w:lineRule="auto"/>
        <w:ind w:left="0" w:right="0"/>
        <w:jc w:val="left"/>
      </w:pPr>
      <w:r>
        <w:rPr>
          <w:color w:val="000000"/>
          <w:spacing w:val="0"/>
          <w:w w:val="100"/>
          <w:position w:val="0"/>
        </w:rPr>
        <w:t>附表</w:t>
      </w:r>
    </w:p>
    <w:p>
      <w:pPr>
        <w:pStyle w:val="11"/>
        <w:keepNext w:val="0"/>
        <w:keepLines w:val="0"/>
        <w:widowControl w:val="0"/>
        <w:shd w:val="clear" w:color="auto" w:fill="auto"/>
        <w:bidi w:val="0"/>
        <w:spacing w:before="0" w:after="80" w:line="240" w:lineRule="auto"/>
        <w:ind w:left="0" w:right="0" w:firstLine="0"/>
        <w:jc w:val="center"/>
        <w:rPr>
          <w:sz w:val="28"/>
          <w:szCs w:val="28"/>
        </w:rPr>
      </w:pPr>
      <w:r>
        <w:rPr>
          <w:color w:val="000000"/>
          <w:spacing w:val="0"/>
          <w:w w:val="100"/>
          <w:position w:val="0"/>
          <w:sz w:val="28"/>
          <w:szCs w:val="28"/>
        </w:rPr>
        <w:t>邵阳市</w:t>
      </w:r>
      <w:r>
        <w:rPr>
          <w:rFonts w:ascii="Times New Roman" w:hAnsi="Times New Roman" w:eastAsia="Times New Roman" w:cs="Times New Roman"/>
          <w:color w:val="000000"/>
          <w:spacing w:val="0"/>
          <w:w w:val="100"/>
          <w:position w:val="0"/>
          <w:sz w:val="28"/>
          <w:szCs w:val="28"/>
        </w:rPr>
        <w:t>2020</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2021</w:t>
      </w:r>
      <w:r>
        <w:rPr>
          <w:color w:val="000000"/>
          <w:spacing w:val="0"/>
          <w:w w:val="100"/>
          <w:position w:val="0"/>
          <w:sz w:val="28"/>
          <w:szCs w:val="28"/>
        </w:rPr>
        <w:t>年政府集中采购目录</w:t>
      </w:r>
    </w:p>
    <w:tbl>
      <w:tblPr>
        <w:tblStyle w:val="3"/>
        <w:tblW w:w="0" w:type="auto"/>
        <w:jc w:val="center"/>
        <w:tblLayout w:type="fixed"/>
        <w:tblCellMar>
          <w:top w:w="0" w:type="dxa"/>
          <w:left w:w="10" w:type="dxa"/>
          <w:bottom w:w="0" w:type="dxa"/>
          <w:right w:w="10" w:type="dxa"/>
        </w:tblCellMar>
      </w:tblPr>
      <w:tblGrid>
        <w:gridCol w:w="1190"/>
        <w:gridCol w:w="2309"/>
        <w:gridCol w:w="2630"/>
        <w:gridCol w:w="3533"/>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编码</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760"/>
              <w:jc w:val="left"/>
            </w:pPr>
            <w:r>
              <w:rPr>
                <w:color w:val="000000"/>
                <w:spacing w:val="0"/>
                <w:w w:val="100"/>
                <w:position w:val="0"/>
              </w:rPr>
              <w:t>品目名称</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A</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rPr>
              <w:t>货物类</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不包含单次</w:t>
            </w:r>
            <w:r>
              <w:rPr>
                <w:rFonts w:hint="eastAsia"/>
                <w:color w:val="000000"/>
                <w:spacing w:val="0"/>
                <w:w w:val="100"/>
                <w:position w:val="0"/>
                <w:lang w:val="en-US" w:eastAsia="zh-CN"/>
              </w:rPr>
              <w:t>采</w:t>
            </w:r>
            <w:r>
              <w:rPr>
                <w:color w:val="000000"/>
                <w:spacing w:val="0"/>
                <w:w w:val="100"/>
                <w:position w:val="0"/>
              </w:rPr>
              <w:t>购预算30万以下的货物</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A02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通用设备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A0201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计算机设备及软件</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A020101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计算机设备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A02010103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服务器</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A02010104</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台式计算机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不包括图形工作站</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A02010105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便携式计算机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不包括移动工作站</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A020102</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计算机网络设备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06" w:lineRule="exact"/>
              <w:ind w:left="0" w:right="0" w:firstLine="0"/>
              <w:jc w:val="left"/>
            </w:pPr>
            <w:r>
              <w:rPr>
                <w:color w:val="000000"/>
                <w:spacing w:val="0"/>
                <w:w w:val="100"/>
                <w:position w:val="0"/>
              </w:rPr>
              <w:t>仅指计算机网络设备，通信网络 设备归入</w:t>
            </w:r>
            <w:r>
              <w:rPr>
                <w:color w:val="000000"/>
                <w:spacing w:val="0"/>
                <w:w w:val="100"/>
                <w:position w:val="0"/>
                <w:lang w:val="en-US" w:eastAsia="en-US" w:bidi="en-US"/>
              </w:rPr>
              <w:t>“A0208</w:t>
            </w:r>
            <w:r>
              <w:rPr>
                <w:color w:val="000000"/>
                <w:spacing w:val="0"/>
                <w:w w:val="100"/>
                <w:position w:val="0"/>
              </w:rPr>
              <w:t>通信设备”</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A02010201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路由器</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A02010202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交换设备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指交换机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A0201020201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以太网交换机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A020103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信息安全设备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A02010301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防火墙</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A020106</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输入输出设备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A02010601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打印设备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A0201060101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喷墨打印机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A0201060102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激光打印机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4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A0201060103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热式打印机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包括热传式、热敏式打印机</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A0201060104</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针式打印机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A02010604</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显示设备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A0201060401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液晶显示器</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A02010609</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图形图像输入设备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A0201060901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扫描仪</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A020108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计算机软件</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A02010803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应用软件</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包括应用软件包和用户程序</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A0201080301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通用应用软件</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6" w:lineRule="exact"/>
              <w:ind w:left="0" w:right="0" w:firstLine="0"/>
              <w:jc w:val="both"/>
            </w:pPr>
            <w:r>
              <w:rPr>
                <w:color w:val="000000"/>
                <w:spacing w:val="0"/>
                <w:w w:val="100"/>
                <w:position w:val="0"/>
              </w:rPr>
              <w:t>限操作系统、办公软件、杀毒软 件</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A0202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办公设备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复印机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投影仪</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用于测量测绘等专用投影仪除外</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A020204</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多功能一体机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具有多种办公功能的设备，如带 打印功能的复印机等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A020205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照相机及器材</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A02020501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照相机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A0202050101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数字照相机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left"/>
            </w:pPr>
            <w:r>
              <w:rPr>
                <w:color w:val="000000"/>
                <w:spacing w:val="0"/>
                <w:w w:val="100"/>
                <w:position w:val="0"/>
              </w:rPr>
              <w:t>指数码机，包括单反数码相机、 卡片数码相机等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A020208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触控一体机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包括室内型、户外型触摸屏等</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A020210</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文印设备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A02021001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速印机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A020211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销毁设备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A02021101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砕纸机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A020212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条码打印机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A0203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车辆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both"/>
            </w:pPr>
            <w:r>
              <w:rPr>
                <w:color w:val="000000"/>
                <w:spacing w:val="0"/>
                <w:w w:val="100"/>
                <w:position w:val="0"/>
                <w:lang w:val="en-US" w:eastAsia="en-US" w:bidi="en-US"/>
              </w:rPr>
              <w:t>A020305</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乘用车（轿车）</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包括驾驶员座位在内不超过</w:t>
            </w:r>
          </w:p>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（含）9个座位</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A02030501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轿车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4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A02030502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越野车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A02030503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商务车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A020306</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客车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A02030601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小型客车</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left"/>
            </w:pPr>
            <w:r>
              <w:rPr>
                <w:color w:val="000000"/>
                <w:spacing w:val="0"/>
                <w:w w:val="100"/>
                <w:position w:val="0"/>
              </w:rPr>
              <w:t>除驾驶员座位外，座位数超过9 座，但不超过（含）16座</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both"/>
            </w:pPr>
            <w:r>
              <w:rPr>
                <w:color w:val="000000"/>
                <w:spacing w:val="0"/>
                <w:w w:val="100"/>
                <w:position w:val="0"/>
                <w:lang w:val="en-US" w:eastAsia="en-US" w:bidi="en-US"/>
              </w:rPr>
              <w:t>A02030602</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大中型客车</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11" w:lineRule="exact"/>
              <w:ind w:left="0" w:right="0" w:firstLine="0"/>
              <w:jc w:val="left"/>
            </w:pPr>
            <w:r>
              <w:rPr>
                <w:color w:val="000000"/>
                <w:spacing w:val="0"/>
                <w:w w:val="100"/>
                <w:position w:val="0"/>
              </w:rPr>
              <w:t>除驾驶员座位外，座位数超过 （含）16座</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1186"/>
        <w:gridCol w:w="2299"/>
        <w:gridCol w:w="2626"/>
        <w:gridCol w:w="3509"/>
      </w:tblGrid>
      <w:tr>
        <w:tblPrEx>
          <w:tblCellMar>
            <w:top w:w="0" w:type="dxa"/>
            <w:left w:w="10" w:type="dxa"/>
            <w:bottom w:w="0" w:type="dxa"/>
            <w:right w:w="10" w:type="dxa"/>
          </w:tblCellMar>
        </w:tblPrEx>
        <w:trPr>
          <w:trHeight w:val="254"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A020307</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专用车辆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A02030728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清洁卫生车辆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A0203072801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垃圾车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A0203072802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洒水车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A0203072803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街道清洗清曰牛</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A0205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机械设备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A02051228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电梯</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A0206</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电气设备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A020615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电源设备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A02061504</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不间断电源</w:t>
            </w:r>
            <w:r>
              <w:rPr>
                <w:color w:val="000000"/>
                <w:spacing w:val="0"/>
                <w:w w:val="100"/>
                <w:position w:val="0"/>
                <w:lang w:val="en-US" w:eastAsia="en-US" w:bidi="en-US"/>
              </w:rPr>
              <w:t>（UPS）</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6" w:lineRule="exact"/>
              <w:ind w:left="0" w:right="0" w:firstLine="0"/>
              <w:jc w:val="both"/>
            </w:pPr>
            <w:r>
              <w:rPr>
                <w:color w:val="000000"/>
                <w:spacing w:val="0"/>
                <w:w w:val="100"/>
                <w:position w:val="0"/>
              </w:rPr>
              <w:t>包括后备式不间断电源、在线式 不间断电源等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A020618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生活用电器</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A02061802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空气调节电器</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A0206180203</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空调机</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空调类额定制冷量</w:t>
            </w:r>
            <w:r>
              <w:rPr>
                <w:color w:val="000000"/>
                <w:spacing w:val="0"/>
                <w:w w:val="100"/>
                <w:position w:val="0"/>
                <w:lang w:val="en-US" w:eastAsia="en-US" w:bidi="en-US"/>
              </w:rPr>
              <w:t>14000W</w:t>
            </w:r>
            <w:r>
              <w:rPr>
                <w:color w:val="000000"/>
                <w:spacing w:val="0"/>
                <w:w w:val="100"/>
                <w:position w:val="0"/>
              </w:rPr>
              <w:t>及以下 入此，（不含多联式空调机组）</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A03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专用设备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A0324</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环境污染防治设备</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A032403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固体岐弃物处理设备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限破碎压缩设备</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A05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图书和档案</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A0501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color w:val="000000"/>
                <w:spacing w:val="0"/>
                <w:w w:val="100"/>
                <w:position w:val="0"/>
                <w:lang w:val="en-US" w:eastAsia="en-US" w:bidi="en-US"/>
              </w:rPr>
              <w:t>B</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A050101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普通图书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A05010101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书籍、课本</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6" w:lineRule="exact"/>
              <w:ind w:left="0" w:right="0" w:firstLine="0"/>
              <w:jc w:val="both"/>
            </w:pPr>
            <w:r>
              <w:rPr>
                <w:color w:val="000000"/>
                <w:spacing w:val="0"/>
                <w:w w:val="100"/>
                <w:position w:val="0"/>
              </w:rPr>
              <w:t>指</w:t>
            </w:r>
            <w:r>
              <w:rPr>
                <w:rFonts w:hint="eastAsia"/>
                <w:color w:val="000000"/>
                <w:spacing w:val="0"/>
                <w:w w:val="100"/>
                <w:position w:val="0"/>
                <w:lang w:val="en-US" w:eastAsia="zh-CN"/>
              </w:rPr>
              <w:t>采</w:t>
            </w:r>
            <w:r>
              <w:rPr>
                <w:color w:val="000000"/>
                <w:spacing w:val="0"/>
                <w:w w:val="100"/>
                <w:position w:val="0"/>
              </w:rPr>
              <w:t>购预算在30万元以上，不包 括广告品</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A09</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办公消耗品及类似物品</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A0901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纸制文具及办公用品</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A090101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夏印纸</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包括再生复印纸</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A0902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硒鼓、粉盒</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A090201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鼓粉盒</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包括再生鼓粉盒</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A090202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粉盒</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A090203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喷墨盒</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A090205</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色带</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All</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医药品</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A1107</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生物化学制品</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A110703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人用疫苗</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Al1070301</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脑炎疫苗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8" w:lineRule="exact"/>
              <w:ind w:left="0" w:right="0" w:firstLine="0"/>
              <w:jc w:val="both"/>
            </w:pPr>
            <w:r>
              <w:rPr>
                <w:color w:val="000000"/>
                <w:spacing w:val="0"/>
                <w:w w:val="100"/>
                <w:position w:val="0"/>
              </w:rPr>
              <w:t>包括乙型脑炎灭活疫苗、乙型脑 炎纯化疫苗</w:t>
            </w:r>
            <w:r>
              <w:rPr>
                <w:color w:val="000000"/>
                <w:spacing w:val="0"/>
                <w:w w:val="100"/>
                <w:position w:val="0"/>
                <w:lang w:val="en-US" w:eastAsia="en-US" w:bidi="en-US"/>
              </w:rPr>
              <w:t>（Vero）</w:t>
            </w:r>
            <w:r>
              <w:rPr>
                <w:color w:val="000000"/>
                <w:spacing w:val="0"/>
                <w:w w:val="100"/>
                <w:position w:val="0"/>
              </w:rPr>
              <w:t>细胞、冻干 流行性乙型脑炎活疫苗等。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70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Al1070302</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脑膜炎疫苗</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16" w:lineRule="exact"/>
              <w:ind w:left="0" w:right="0" w:firstLine="0"/>
              <w:jc w:val="both"/>
            </w:pPr>
            <w:r>
              <w:rPr>
                <w:color w:val="000000"/>
                <w:spacing w:val="0"/>
                <w:w w:val="100"/>
                <w:position w:val="0"/>
              </w:rPr>
              <w:t>包括</w:t>
            </w:r>
            <w:r>
              <w:rPr>
                <w:color w:val="000000"/>
                <w:spacing w:val="0"/>
                <w:w w:val="100"/>
                <w:position w:val="0"/>
                <w:lang w:val="en-US" w:eastAsia="en-US" w:bidi="en-US"/>
              </w:rPr>
              <w:t>A</w:t>
            </w:r>
            <w:r>
              <w:rPr>
                <w:color w:val="000000"/>
                <w:spacing w:val="0"/>
                <w:w w:val="100"/>
                <w:position w:val="0"/>
              </w:rPr>
              <w:t>群脑膜炎球菌多糖疫苗 、</w:t>
            </w:r>
            <w:r>
              <w:rPr>
                <w:color w:val="000000"/>
                <w:spacing w:val="0"/>
                <w:w w:val="100"/>
                <w:position w:val="0"/>
                <w:lang w:val="en-US" w:eastAsia="en-US" w:bidi="en-US"/>
              </w:rPr>
              <w:t>A+C</w:t>
            </w:r>
            <w:r>
              <w:rPr>
                <w:color w:val="000000"/>
                <w:spacing w:val="0"/>
                <w:w w:val="100"/>
                <w:position w:val="0"/>
              </w:rPr>
              <w:t>群脑膜炎球菌多糖疫苗等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Al1070303</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麻疹、风疹及腮腺炎疫苗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1" w:lineRule="exact"/>
              <w:ind w:left="0" w:right="0" w:firstLine="0"/>
              <w:jc w:val="both"/>
            </w:pPr>
            <w:r>
              <w:rPr>
                <w:color w:val="000000"/>
                <w:spacing w:val="0"/>
                <w:w w:val="100"/>
                <w:position w:val="0"/>
              </w:rPr>
              <w:t>包括冻干麻疹活疫苗、麻疹减毒 活疫苗、风疹减毒活疫苗等。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686"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A11070304</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狂犬病疫苗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包括人用浓缩狂犬病疫苗、人用 狂犬病纯化疫苗、冻干人用狂犬 病疫苗等。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 1070305</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脊髓灰质炎疫苗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包括口服脊髓灰质炎减毒活疫苗 、脊髓灰质炎活疫苗糖丸等。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70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A11070306</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肝炎疫苗</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16" w:lineRule="exact"/>
              <w:ind w:left="0" w:right="0" w:firstLine="0"/>
              <w:jc w:val="both"/>
            </w:pPr>
            <w:r>
              <w:rPr>
                <w:color w:val="000000"/>
                <w:spacing w:val="0"/>
                <w:w w:val="100"/>
                <w:position w:val="0"/>
              </w:rPr>
              <w:t>包括重组（酵母）乙型肝炎疫苗 、乙型肝炎血源疫苗、重组酵母 乙肝疫苗等。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Al1070307</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流感疫苗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包括流行性感冒活疫苗、</w:t>
            </w:r>
            <w:r>
              <w:rPr>
                <w:color w:val="000000"/>
                <w:spacing w:val="0"/>
                <w:w w:val="100"/>
                <w:position w:val="0"/>
                <w:lang w:val="en-US" w:eastAsia="en-US" w:bidi="en-US"/>
              </w:rPr>
              <w:t>B</w:t>
            </w:r>
            <w:r>
              <w:rPr>
                <w:color w:val="000000"/>
                <w:spacing w:val="0"/>
                <w:w w:val="100"/>
                <w:position w:val="0"/>
              </w:rPr>
              <w:t>型流 感嗜血杆菌疫苗、流行性感冒及 毒株病毒亚单位灭活疫苗等。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93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Al1070308</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肾综合症疫苗</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19" w:lineRule="exact"/>
              <w:ind w:left="0" w:right="0" w:firstLine="0"/>
              <w:jc w:val="both"/>
            </w:pPr>
            <w:r>
              <w:rPr>
                <w:color w:val="000000"/>
                <w:spacing w:val="0"/>
                <w:w w:val="100"/>
                <w:position w:val="0"/>
              </w:rPr>
              <w:t>包括I型肾综合症出血热灭活疫 苗、II型肾综合症出血热灭活疫 苗、双价肾综合症出血热灭活疫 苗等。</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r>
        <w:tblPrEx>
          <w:tblCellMar>
            <w:top w:w="0" w:type="dxa"/>
            <w:left w:w="10" w:type="dxa"/>
            <w:bottom w:w="0" w:type="dxa"/>
            <w:right w:w="10" w:type="dxa"/>
          </w:tblCellMar>
        </w:tblPrEx>
        <w:trPr>
          <w:trHeight w:val="715" w:hRule="exact"/>
          <w:jc w:val="center"/>
        </w:trPr>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A11070309</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30" w:lineRule="exact"/>
              <w:ind w:left="0" w:right="0" w:firstLine="0"/>
              <w:jc w:val="left"/>
            </w:pPr>
            <w:r>
              <w:rPr>
                <w:color w:val="000000"/>
                <w:spacing w:val="0"/>
                <w:w w:val="100"/>
                <w:position w:val="0"/>
              </w:rPr>
              <w:t>破伤风、白喉及百日咳疫 苗</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包括吸附破伤风疫苗、吸附白喉 疫苗、吸附百日咳白喉联合疫苗 等。</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1181"/>
        <w:gridCol w:w="2294"/>
        <w:gridCol w:w="2630"/>
        <w:gridCol w:w="3504"/>
      </w:tblGrid>
      <w:tr>
        <w:tblPrEx>
          <w:tblCellMar>
            <w:top w:w="0" w:type="dxa"/>
            <w:left w:w="10" w:type="dxa"/>
            <w:bottom w:w="0" w:type="dxa"/>
            <w:right w:w="10" w:type="dxa"/>
          </w:tblCellMar>
        </w:tblPrEx>
        <w:trPr>
          <w:trHeight w:val="25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A11070310</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，黄热减毒活疫苗</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A1</w:t>
            </w:r>
            <w:r>
              <w:rPr>
                <w:color w:val="000000"/>
                <w:spacing w:val="0"/>
                <w:w w:val="100"/>
                <w:position w:val="0"/>
              </w:rPr>
              <w:t>1070399</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其他人用疫苗</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A11053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兽用疫苗</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只包括动物强制免疫疫苗</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B</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rPr>
              <w:t>工程类</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不包含单次</w:t>
            </w:r>
            <w:r>
              <w:rPr>
                <w:rFonts w:hint="eastAsia"/>
                <w:color w:val="000000"/>
                <w:spacing w:val="0"/>
                <w:w w:val="100"/>
                <w:position w:val="0"/>
                <w:lang w:val="en-US" w:eastAsia="zh-CN"/>
              </w:rPr>
              <w:t>采</w:t>
            </w:r>
            <w:r>
              <w:rPr>
                <w:color w:val="000000"/>
                <w:spacing w:val="0"/>
                <w:w w:val="100"/>
                <w:position w:val="0"/>
              </w:rPr>
              <w:t>购预算60万元以下的工程</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B0303</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拆除工程</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left"/>
            </w:pPr>
            <w:r>
              <w:rPr>
                <w:color w:val="000000"/>
                <w:spacing w:val="0"/>
                <w:w w:val="100"/>
                <w:position w:val="0"/>
              </w:rPr>
              <w:t>与建筑物、构筑物新建、改建、 扩建无关的单独的拆除工程</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B07</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装修工程</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left"/>
            </w:pPr>
            <w:r>
              <w:rPr>
                <w:color w:val="000000"/>
                <w:spacing w:val="0"/>
                <w:w w:val="100"/>
                <w:position w:val="0"/>
              </w:rPr>
              <w:t>与建筑物、构筑物新建、改建、 扩建无关的单独的装修工程</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B08</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修缮工程</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6" w:lineRule="exact"/>
              <w:ind w:left="0" w:right="0" w:firstLine="0"/>
              <w:jc w:val="left"/>
            </w:pPr>
            <w:r>
              <w:rPr>
                <w:color w:val="000000"/>
                <w:spacing w:val="0"/>
                <w:w w:val="100"/>
                <w:position w:val="0"/>
              </w:rPr>
              <w:t>与建筑物、构筑物新建、改建、 扩建无关的单独的修缮工程</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B0801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房屋修缮</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B0802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1工业建筑修缮</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B0803</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文物保护建筑修缮</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B0899</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其他建筑物、构筑物修缮</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C</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rPr>
              <w:t>服务类</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不包含单次</w:t>
            </w:r>
            <w:r>
              <w:rPr>
                <w:rFonts w:hint="eastAsia"/>
                <w:color w:val="000000"/>
                <w:spacing w:val="0"/>
                <w:w w:val="100"/>
                <w:position w:val="0"/>
                <w:lang w:val="en-US" w:eastAsia="zh-CN"/>
              </w:rPr>
              <w:t>采</w:t>
            </w:r>
            <w:r>
              <w:rPr>
                <w:color w:val="000000"/>
                <w:spacing w:val="0"/>
                <w:w w:val="100"/>
                <w:position w:val="0"/>
              </w:rPr>
              <w:t>购预算30万元以下的服务</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C06</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会议和展览服务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C0601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1会议服务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C060101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大型会议服务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21" w:lineRule="exact"/>
              <w:ind w:left="0" w:right="0" w:firstLine="0"/>
              <w:jc w:val="both"/>
            </w:pPr>
            <w:r>
              <w:rPr>
                <w:color w:val="000000"/>
                <w:spacing w:val="0"/>
                <w:w w:val="100"/>
                <w:position w:val="0"/>
              </w:rPr>
              <w:t>包括党代会、人代会、政协会等 大型会议服务</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5"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C060102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1 一般会议服务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包括研讨会、表彰会等会议服务</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C08</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商务服务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C0814</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印制和出版服务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30"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C12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房地产中介服务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82"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C1204</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物业管理服务</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19" w:lineRule="exact"/>
              <w:ind w:left="0" w:right="0" w:firstLine="0"/>
              <w:jc w:val="left"/>
            </w:pPr>
            <w:r>
              <w:rPr>
                <w:color w:val="000000"/>
                <w:spacing w:val="0"/>
                <w:w w:val="100"/>
                <w:position w:val="0"/>
              </w:rPr>
              <w:t>指</w:t>
            </w:r>
            <w:r>
              <w:rPr>
                <w:rFonts w:hint="eastAsia"/>
                <w:color w:val="000000"/>
                <w:spacing w:val="0"/>
                <w:w w:val="100"/>
                <w:position w:val="0"/>
              </w:rPr>
              <w:t>采</w:t>
            </w:r>
            <w:r>
              <w:rPr>
                <w:color w:val="000000"/>
                <w:spacing w:val="0"/>
                <w:w w:val="100"/>
                <w:position w:val="0"/>
              </w:rPr>
              <w:t>购人的办公场所或其他公用 场所水电供应服务、设备运行、 门窗保养维护、保洁、绿化养护 等的管理及服务。包括：一住 宅物业管理服务：住宅小区、住 宅楼、公寓等物业的管理服务； —办公楼物业管理服务：写字 楼、单位办公楼等物业管理服 务；一车站、机场、港口码头 、医院、学校等物业管理服务； ——其他物业管理服务；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r>
    </w:tbl>
    <w:p>
      <w:pPr>
        <w:pStyle w:val="21"/>
        <w:keepNext w:val="0"/>
        <w:keepLines w:val="0"/>
        <w:widowControl w:val="0"/>
        <w:shd w:val="clear" w:color="auto" w:fill="auto"/>
        <w:bidi w:val="0"/>
        <w:spacing w:before="0" w:after="0" w:line="240" w:lineRule="auto"/>
        <w:ind w:left="14" w:right="0" w:firstLine="0"/>
        <w:jc w:val="left"/>
      </w:pPr>
      <w:r>
        <w:rPr>
          <w:color w:val="000000"/>
          <w:spacing w:val="0"/>
          <w:w w:val="100"/>
          <w:position w:val="0"/>
        </w:rPr>
        <w:t>说明：</w:t>
      </w:r>
      <w:r>
        <w:rPr>
          <w:rFonts w:ascii="Times New Roman" w:hAnsi="Times New Roman" w:eastAsia="Times New Roman" w:cs="Times New Roman"/>
          <w:color w:val="000000"/>
          <w:spacing w:val="0"/>
          <w:w w:val="100"/>
          <w:position w:val="0"/>
          <w:sz w:val="16"/>
          <w:szCs w:val="16"/>
        </w:rPr>
        <w:t xml:space="preserve">1 </w:t>
      </w:r>
      <w:r>
        <w:rPr>
          <w:color w:val="000000"/>
          <w:spacing w:val="0"/>
          <w:w w:val="100"/>
          <w:position w:val="0"/>
        </w:rPr>
        <w:t>*标明最低层品目范围。</w:t>
      </w:r>
    </w:p>
    <w:p>
      <w:pPr>
        <w:pStyle w:val="21"/>
        <w:keepNext w:val="0"/>
        <w:keepLines w:val="0"/>
        <w:widowControl w:val="0"/>
        <w:shd w:val="clear" w:color="auto" w:fill="auto"/>
        <w:bidi w:val="0"/>
        <w:spacing w:before="0" w:after="0" w:line="240" w:lineRule="auto"/>
        <w:ind w:left="14" w:right="0" w:firstLine="0"/>
        <w:jc w:val="left"/>
      </w:pPr>
      <w:r>
        <w:rPr>
          <w:rFonts w:ascii="Times New Roman" w:hAnsi="Times New Roman" w:eastAsia="Times New Roman" w:cs="Times New Roman"/>
          <w:color w:val="000000"/>
          <w:spacing w:val="0"/>
          <w:w w:val="100"/>
          <w:position w:val="0"/>
          <w:sz w:val="16"/>
          <w:szCs w:val="16"/>
        </w:rPr>
        <w:t>2</w:t>
      </w:r>
      <w:r>
        <w:rPr>
          <w:color w:val="000000"/>
          <w:spacing w:val="0"/>
          <w:w w:val="100"/>
          <w:position w:val="0"/>
        </w:rPr>
        <w:t>、 表中所列项目不包括高校、科研院所采购的科研仪器设备</w:t>
      </w:r>
      <w:bookmarkStart w:id="18" w:name="_GoBack"/>
      <w:bookmarkEnd w:id="18"/>
      <w:r>
        <w:rPr>
          <w:color w:val="000000"/>
          <w:spacing w:val="0"/>
          <w:w w:val="100"/>
          <w:position w:val="0"/>
        </w:rPr>
        <w:t>。</w:t>
      </w:r>
    </w:p>
    <w:sectPr>
      <w:footerReference r:id="rId7" w:type="default"/>
      <w:footerReference r:id="rId8" w:type="even"/>
      <w:footnotePr>
        <w:numFmt w:val="decimal"/>
      </w:footnotePr>
      <w:pgSz w:w="11900" w:h="16840"/>
      <w:pgMar w:top="1310" w:right="1162" w:bottom="1348" w:left="1076" w:header="882" w:footer="920" w:gutter="0"/>
      <w:pgNumType w:start="7"/>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1019175</wp:posOffset>
              </wp:positionH>
              <wp:positionV relativeFrom="page">
                <wp:posOffset>9450070</wp:posOffset>
              </wp:positionV>
              <wp:extent cx="323215"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323215"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w:t>
                          </w:r>
                          <w:r>
                            <w:rPr>
                              <w:rFonts w:ascii="Times New Roman" w:hAnsi="Times New Roman" w:eastAsia="Times New Roman" w:cs="Times New Roman"/>
                              <w:color w:val="000000"/>
                              <w:spacing w:val="0"/>
                              <w:w w:val="100"/>
                              <w:position w:val="0"/>
                              <w:sz w:val="28"/>
                              <w:szCs w:val="28"/>
                              <w:lang w:val="zh-TW" w:eastAsia="zh-TW" w:bidi="zh-TW"/>
                            </w:rPr>
                            <w:t>-</w:t>
                          </w:r>
                        </w:p>
                      </w:txbxContent>
                    </wps:txbx>
                    <wps:bodyPr wrap="none" lIns="0" tIns="0" rIns="0" bIns="0">
                      <a:spAutoFit/>
                    </wps:bodyPr>
                  </wps:wsp>
                </a:graphicData>
              </a:graphic>
            </wp:anchor>
          </w:drawing>
        </mc:Choice>
        <mc:Fallback>
          <w:pict>
            <v:shape id="Shape 2" o:spid="_x0000_s1026" o:spt="202" type="#_x0000_t202" style="position:absolute;left:0pt;margin-left:80.25pt;margin-top:744.1pt;height:9.85pt;width:25.45pt;mso-position-horizontal-relative:page;mso-position-vertical-relative:page;mso-wrap-style:none;z-index:-251657216;mso-width-relative:page;mso-height-relative:page;" filled="f" stroked="f" coordsize="21600,21600" o:gfxdata="UEsDBAoAAAAAAIdO4kAAAAAAAAAAAAAAAAAEAAAAZHJzL1BLAwQUAAAACACHTuJAq4x/wtgAAAAN&#10;AQAADwAAAGRycy9kb3ducmV2LnhtbE2PS0/DMBCE70j8B2uRuFE7UR8hxOmhEhduFFSJmxtv4wg/&#10;IttNk3/PcoLbzu5o9ptmPzvLJoxpCF5CsRLA0HdBD76X8Pnx+lQBS1l5rWzwKGHBBPv2/q5RtQ43&#10;/47TMfeMQnyqlQST81hznjqDTqVVGNHT7RKiU5lk7LmO6kbhzvJSiC13avD0wagRDwa77+PVSdjN&#10;p4BjwgN+XaYummGp7Nsi5eNDIV6AZZzznxl+8QkdWmI6h6vXiVnSW7EhKw3rqiqBkaUsijWwM602&#10;YvcMvG34/xbtD1BLAwQUAAAACACHTuJASWpAp6wBAABvAwAADgAAAGRycy9lMm9Eb2MueG1srVPB&#10;itswEL0X+g9C98aOl5TWxFl2CVsKpS1s+wGKLMUCSSM0Suz8fUeyky3byx56kccz4zfvvZG395Oz&#10;7KwiGvAdX69qzpSX0Bt/7PjvX08fPnGGSfheWPCq4xeF/H73/t12DK1qYADbq8gIxGM7ho4PKYW2&#10;qlAOyglcQVCeihqiE4le47HqoxgJ3dmqqeuP1QixDxGkQqTsfi7yBTG+BRC0NlLtQZ6c8mlGjcqK&#10;RJJwMAH5rrDVWsn0Q2tUidmOk9JUThpC8SGf1W4r2mMUYTByoSDeQuGVJieMp6E3qL1Igp2i+QfK&#10;GRkBQaeVBFfNQoojpGJdv/LmeRBBFS1kNYab6fj/YOX388/ITN/xhjMvHC28TGVNtmYM2FLHc6Ce&#10;ND3CRBfmmkdKZsWTji4/SQujOhl7uRmrpsQkJe+au2a94UxSad1s6s+bjFK9fBwipi8KHMtBxyPt&#10;rdgpzt8wza3XljzLw5OxNuczw5lJjtJ0mBbaB+gvxHqk1Xbc003mzH715Fy+BdcgXoPDEmRwDA+n&#10;RAPK3Iw6Qy3DaA+F+XJn8qL/fi9dL//J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jH/C2AAA&#10;AA0BAAAPAAAAAAAAAAEAIAAAACIAAABkcnMvZG93bnJldi54bWxQSwECFAAUAAAACACHTuJASWpA&#10;p6wBAABvAwAADgAAAAAAAAABACAAAAAnAQAAZHJzL2Uyb0RvYy54bWxQSwUGAAAAAAYABgBZAQAA&#10;RQ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w:t>
                    </w:r>
                    <w:r>
                      <w:rPr>
                        <w:rFonts w:ascii="Times New Roman" w:hAnsi="Times New Roman" w:eastAsia="Times New Roman" w:cs="Times New Roman"/>
                        <w:color w:val="000000"/>
                        <w:spacing w:val="0"/>
                        <w:w w:val="100"/>
                        <w:position w:val="0"/>
                        <w:sz w:val="28"/>
                        <w:szCs w:val="28"/>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WJlZTVlMTc4NTRkNzViNWRiZjVmZWI1OGNmMWUxNTEifQ=="/>
  </w:docVars>
  <w:rsids>
    <w:rsidRoot w:val="00000000"/>
    <w:rsid w:val="2D5F4DBE"/>
    <w:rsid w:val="3B4B3306"/>
    <w:rsid w:val="55CB6CB5"/>
    <w:rsid w:val="5C941497"/>
    <w:rsid w:val="5F3F0421"/>
    <w:rsid w:val="799579C1"/>
    <w:rsid w:val="7BD02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Body text|2_"/>
    <w:basedOn w:val="4"/>
    <w:link w:val="7"/>
    <w:qFormat/>
    <w:uiPriority w:val="0"/>
    <w:rPr>
      <w:sz w:val="30"/>
      <w:szCs w:val="30"/>
      <w:u w:val="none"/>
      <w:shd w:val="clear" w:color="auto" w:fill="auto"/>
    </w:rPr>
  </w:style>
  <w:style w:type="paragraph" w:customStyle="1" w:styleId="7">
    <w:name w:val="Body text|2"/>
    <w:basedOn w:val="1"/>
    <w:link w:val="6"/>
    <w:qFormat/>
    <w:uiPriority w:val="0"/>
    <w:pPr>
      <w:widowControl w:val="0"/>
      <w:shd w:val="clear" w:color="auto" w:fill="auto"/>
      <w:spacing w:after="1220"/>
    </w:pPr>
    <w:rPr>
      <w:sz w:val="30"/>
      <w:szCs w:val="30"/>
      <w:u w:val="none"/>
      <w:shd w:val="clear" w:color="auto" w:fill="auto"/>
    </w:rPr>
  </w:style>
  <w:style w:type="character" w:customStyle="1" w:styleId="8">
    <w:name w:val="Heading #1|1_"/>
    <w:basedOn w:val="4"/>
    <w:link w:val="9"/>
    <w:qFormat/>
    <w:uiPriority w:val="0"/>
    <w:rPr>
      <w:rFonts w:ascii="宋体" w:hAnsi="宋体" w:eastAsia="宋体" w:cs="宋体"/>
      <w:color w:val="D1413E"/>
      <w:sz w:val="102"/>
      <w:szCs w:val="102"/>
      <w:u w:val="none"/>
      <w:shd w:val="clear" w:color="auto" w:fill="auto"/>
      <w:lang w:val="zh-TW" w:eastAsia="zh-TW" w:bidi="zh-TW"/>
    </w:rPr>
  </w:style>
  <w:style w:type="paragraph" w:customStyle="1" w:styleId="9">
    <w:name w:val="Heading #1|1"/>
    <w:basedOn w:val="1"/>
    <w:link w:val="8"/>
    <w:uiPriority w:val="0"/>
    <w:pPr>
      <w:widowControl w:val="0"/>
      <w:shd w:val="clear" w:color="auto" w:fill="auto"/>
      <w:spacing w:after="1320"/>
      <w:outlineLvl w:val="0"/>
    </w:pPr>
    <w:rPr>
      <w:rFonts w:ascii="宋体" w:hAnsi="宋体" w:eastAsia="宋体" w:cs="宋体"/>
      <w:color w:val="D1413E"/>
      <w:sz w:val="102"/>
      <w:szCs w:val="102"/>
      <w:u w:val="none"/>
      <w:shd w:val="clear" w:color="auto" w:fill="auto"/>
      <w:lang w:val="zh-TW" w:eastAsia="zh-TW" w:bidi="zh-TW"/>
    </w:rPr>
  </w:style>
  <w:style w:type="character" w:customStyle="1" w:styleId="10">
    <w:name w:val="Body text|1_"/>
    <w:basedOn w:val="4"/>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ing #2|1_"/>
    <w:basedOn w:val="4"/>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510" w:line="602"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4">
    <w:name w:val="Header or footer|2_"/>
    <w:basedOn w:val="4"/>
    <w:link w:val="15"/>
    <w:qFormat/>
    <w:uiPriority w:val="0"/>
    <w:rPr>
      <w:sz w:val="20"/>
      <w:szCs w:val="20"/>
      <w:u w:val="none"/>
      <w:shd w:val="clear" w:color="auto" w:fill="auto"/>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rPr>
  </w:style>
  <w:style w:type="character" w:customStyle="1" w:styleId="16">
    <w:name w:val="Body text|3_"/>
    <w:basedOn w:val="4"/>
    <w:link w:val="17"/>
    <w:qFormat/>
    <w:uiPriority w:val="0"/>
    <w:rPr>
      <w:rFonts w:ascii="宋体" w:hAnsi="宋体" w:eastAsia="宋体" w:cs="宋体"/>
      <w:sz w:val="17"/>
      <w:szCs w:val="17"/>
      <w:u w:val="none"/>
      <w:shd w:val="clear" w:color="auto" w:fill="auto"/>
      <w:lang w:val="zh-TW" w:eastAsia="zh-TW" w:bidi="zh-TW"/>
    </w:rPr>
  </w:style>
  <w:style w:type="paragraph" w:customStyle="1" w:styleId="17">
    <w:name w:val="Body text|3"/>
    <w:basedOn w:val="1"/>
    <w:link w:val="16"/>
    <w:qFormat/>
    <w:uiPriority w:val="0"/>
    <w:pPr>
      <w:widowControl w:val="0"/>
      <w:shd w:val="clear" w:color="auto" w:fill="auto"/>
      <w:spacing w:before="120" w:after="140"/>
      <w:ind w:firstLine="420"/>
    </w:pPr>
    <w:rPr>
      <w:rFonts w:ascii="宋体" w:hAnsi="宋体" w:eastAsia="宋体" w:cs="宋体"/>
      <w:sz w:val="17"/>
      <w:szCs w:val="17"/>
      <w:u w:val="none"/>
      <w:shd w:val="clear" w:color="auto" w:fill="auto"/>
      <w:lang w:val="zh-TW" w:eastAsia="zh-TW" w:bidi="zh-TW"/>
    </w:rPr>
  </w:style>
  <w:style w:type="character" w:customStyle="1" w:styleId="18">
    <w:name w:val="Other|1_"/>
    <w:basedOn w:val="4"/>
    <w:link w:val="19"/>
    <w:uiPriority w:val="0"/>
    <w:rPr>
      <w:rFonts w:ascii="宋体" w:hAnsi="宋体" w:eastAsia="宋体" w:cs="宋体"/>
      <w:sz w:val="17"/>
      <w:szCs w:val="17"/>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character" w:customStyle="1" w:styleId="20">
    <w:name w:val="Table caption|1_"/>
    <w:basedOn w:val="4"/>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Table caption|1"/>
    <w:basedOn w:val="1"/>
    <w:link w:val="20"/>
    <w:qFormat/>
    <w:uiPriority w:val="0"/>
    <w:pPr>
      <w:widowControl w:val="0"/>
      <w:shd w:val="clear" w:color="auto" w:fill="auto"/>
      <w:ind w:firstLine="230"/>
    </w:pPr>
    <w:rPr>
      <w:rFonts w:ascii="宋体" w:hAnsi="宋体" w:eastAsia="宋体" w:cs="宋体"/>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3266</Words>
  <Characters>4146</Characters>
  <TotalTime>25</TotalTime>
  <ScaleCrop>false</ScaleCrop>
  <LinksUpToDate>false</LinksUpToDate>
  <CharactersWithSpaces>4249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2020-03-27T08:00:00Z</dcterms:created>
  <dc:creator>张世军</dc:creator>
  <cp:lastModifiedBy>Administrator</cp:lastModifiedBy>
  <cp:lastPrinted>2020-03-30T01:05:00Z</cp:lastPrinted>
  <dcterms:modified xsi:type="dcterms:W3CDTF">2022-10-16T16:12:48Z</dcterms:modified>
  <dc:title>KM_C226-20200327151137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99A910A4B0994542A9327D68238FCCDC</vt:lpwstr>
  </property>
</Properties>
</file>