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kern w:val="0"/>
          <w:sz w:val="32"/>
          <w:szCs w:val="32"/>
        </w:rPr>
      </w:pPr>
      <w:r>
        <w:rPr>
          <w:rFonts w:hint="eastAsia" w:eastAsia="黑体" w:cs="黑体"/>
          <w:kern w:val="0"/>
          <w:sz w:val="32"/>
          <w:szCs w:val="32"/>
        </w:rPr>
        <w:t>附件</w:t>
      </w:r>
      <w:r>
        <w:rPr>
          <w:rFonts w:eastAsia="黑体"/>
          <w:kern w:val="0"/>
          <w:sz w:val="32"/>
          <w:szCs w:val="32"/>
        </w:rPr>
        <w:t>1</w:t>
      </w:r>
    </w:p>
    <w:p>
      <w:pPr>
        <w:widowControl/>
        <w:ind w:firstLine="1440" w:firstLineChars="400"/>
        <w:jc w:val="center"/>
        <w:rPr>
          <w:rFonts w:eastAsia="楷体_GB2312"/>
          <w:kern w:val="0"/>
          <w:sz w:val="32"/>
          <w:szCs w:val="32"/>
        </w:rPr>
      </w:pPr>
      <w:r>
        <w:rPr>
          <w:rFonts w:eastAsia="方正小标宋_GBK"/>
          <w:kern w:val="0"/>
          <w:sz w:val="36"/>
          <w:szCs w:val="36"/>
        </w:rPr>
        <w:t>2021</w:t>
      </w:r>
      <w:r>
        <w:rPr>
          <w:rFonts w:hint="eastAsia" w:eastAsia="方正小标宋_GBK" w:cs="方正小标宋_GBK"/>
          <w:kern w:val="0"/>
          <w:sz w:val="36"/>
          <w:szCs w:val="36"/>
        </w:rPr>
        <w:t>年部门整体支出绩效目标表</w:t>
      </w:r>
    </w:p>
    <w:p>
      <w:pPr>
        <w:widowControl/>
        <w:tabs>
          <w:tab w:val="left" w:pos="2593"/>
        </w:tabs>
        <w:jc w:val="left"/>
        <w:rPr>
          <w:rFonts w:hint="default" w:ascii="仿宋_GB2312" w:eastAsia="仿宋_GB2312"/>
          <w:kern w:val="0"/>
          <w:lang w:val="en-US" w:eastAsia="zh-CN"/>
        </w:rPr>
      </w:pPr>
      <w:r>
        <w:rPr>
          <w:rFonts w:ascii="仿宋_GB2312" w:eastAsia="仿宋_GB2312" w:cs="仿宋_GB2312"/>
          <w:kern w:val="0"/>
          <w:sz w:val="24"/>
          <w:szCs w:val="24"/>
        </w:rPr>
        <w:t xml:space="preserve"> </w:t>
      </w:r>
      <w:r>
        <w:rPr>
          <w:rFonts w:hint="eastAsia" w:ascii="仿宋_GB2312" w:eastAsia="仿宋_GB2312" w:cs="仿宋_GB2312"/>
          <w:kern w:val="0"/>
          <w:sz w:val="24"/>
          <w:szCs w:val="24"/>
        </w:rPr>
        <w:t>填报单位：（盖章）</w:t>
      </w:r>
      <w:r>
        <w:rPr>
          <w:rFonts w:hint="eastAsia" w:ascii="仿宋_GB2312" w:eastAsia="仿宋_GB2312" w:cs="仿宋_GB2312"/>
          <w:kern w:val="0"/>
          <w:sz w:val="24"/>
          <w:szCs w:val="24"/>
          <w:lang w:eastAsia="zh-CN"/>
        </w:rPr>
        <w:t>中共新邵县委机构编制委员会办公室</w:t>
      </w:r>
    </w:p>
    <w:tbl>
      <w:tblPr>
        <w:tblStyle w:val="6"/>
        <w:tblW w:w="9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8"/>
        <w:gridCol w:w="995"/>
        <w:gridCol w:w="1009"/>
        <w:gridCol w:w="1400"/>
        <w:gridCol w:w="1332"/>
        <w:gridCol w:w="1087"/>
        <w:gridCol w:w="2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部门名称</w:t>
            </w:r>
          </w:p>
        </w:tc>
        <w:tc>
          <w:tcPr>
            <w:tcW w:w="7399" w:type="dxa"/>
            <w:gridSpan w:val="5"/>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中共新邵县委机构编制委员会办公室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restart"/>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年度预算申请</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（万元）</w:t>
            </w:r>
          </w:p>
        </w:tc>
        <w:tc>
          <w:tcPr>
            <w:tcW w:w="7399" w:type="dxa"/>
            <w:gridSpan w:val="5"/>
            <w:vAlign w:val="center"/>
          </w:tcPr>
          <w:p>
            <w:pPr>
              <w:widowControl/>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资金总额：</w:t>
            </w:r>
            <w:r>
              <w:rPr>
                <w:rFonts w:hint="eastAsia" w:ascii="仿宋_GB2312" w:hAnsi="仿宋_GB2312" w:eastAsia="仿宋_GB2312" w:cs="仿宋_GB2312"/>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3741" w:type="dxa"/>
            <w:gridSpan w:val="3"/>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按收入性质分：</w:t>
            </w:r>
          </w:p>
        </w:tc>
        <w:tc>
          <w:tcPr>
            <w:tcW w:w="3658" w:type="dxa"/>
            <w:gridSpan w:val="2"/>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按支出性质分：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3741" w:type="dxa"/>
            <w:gridSpan w:val="3"/>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其中：  一般公共预算：</w:t>
            </w:r>
            <w:r>
              <w:rPr>
                <w:rFonts w:hint="eastAsia" w:ascii="仿宋_GB2312" w:hAnsi="仿宋_GB2312" w:eastAsia="仿宋_GB2312" w:cs="仿宋_GB2312"/>
                <w:kern w:val="0"/>
                <w:sz w:val="24"/>
                <w:szCs w:val="24"/>
                <w:lang w:val="en-US" w:eastAsia="zh-CN"/>
              </w:rPr>
              <w:t xml:space="preserve"> 187.5277</w:t>
            </w:r>
          </w:p>
        </w:tc>
        <w:tc>
          <w:tcPr>
            <w:tcW w:w="3658" w:type="dxa"/>
            <w:gridSpan w:val="2"/>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其中： 基本支出：</w:t>
            </w:r>
            <w:r>
              <w:rPr>
                <w:rFonts w:hint="eastAsia" w:ascii="仿宋_GB2312" w:hAnsi="仿宋_GB2312" w:eastAsia="仿宋_GB2312" w:cs="仿宋_GB2312"/>
                <w:kern w:val="0"/>
                <w:sz w:val="24"/>
                <w:szCs w:val="24"/>
                <w:lang w:val="en-US" w:eastAsia="zh-CN"/>
              </w:rPr>
              <w:t xml:space="preserve"> 91.7777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3741" w:type="dxa"/>
            <w:gridSpan w:val="3"/>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政府性基金拨款：</w:t>
            </w:r>
          </w:p>
        </w:tc>
        <w:tc>
          <w:tcPr>
            <w:tcW w:w="3658" w:type="dxa"/>
            <w:gridSpan w:val="2"/>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 xml:space="preserve">       项目支出：</w:t>
            </w:r>
            <w:r>
              <w:rPr>
                <w:rFonts w:hint="eastAsia" w:ascii="仿宋_GB2312" w:hAnsi="仿宋_GB2312" w:eastAsia="仿宋_GB2312" w:cs="仿宋_GB2312"/>
                <w:kern w:val="0"/>
                <w:sz w:val="24"/>
                <w:szCs w:val="24"/>
                <w:lang w:val="en-US" w:eastAsia="zh-CN"/>
              </w:rPr>
              <w:t>95.75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3741" w:type="dxa"/>
            <w:gridSpan w:val="3"/>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纳入专户管理的非税收入拨款：</w:t>
            </w:r>
          </w:p>
        </w:tc>
        <w:tc>
          <w:tcPr>
            <w:tcW w:w="3658" w:type="dxa"/>
            <w:gridSpan w:val="2"/>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3741" w:type="dxa"/>
            <w:gridSpan w:val="3"/>
            <w:vAlign w:val="center"/>
          </w:tcPr>
          <w:p>
            <w:pPr>
              <w:widowControl/>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 xml:space="preserve">             其他资金：</w:t>
            </w:r>
            <w:r>
              <w:rPr>
                <w:rFonts w:hint="eastAsia" w:ascii="仿宋_GB2312" w:hAnsi="仿宋_GB2312" w:eastAsia="仿宋_GB2312" w:cs="仿宋_GB2312"/>
                <w:kern w:val="0"/>
                <w:sz w:val="24"/>
                <w:szCs w:val="24"/>
                <w:lang w:val="en-US" w:eastAsia="zh-CN"/>
              </w:rPr>
              <w:t xml:space="preserve"> </w:t>
            </w:r>
          </w:p>
        </w:tc>
        <w:tc>
          <w:tcPr>
            <w:tcW w:w="3658" w:type="dxa"/>
            <w:gridSpan w:val="2"/>
            <w:vAlign w:val="center"/>
          </w:tcPr>
          <w:p>
            <w:pPr>
              <w:widowControl/>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1" w:hRule="atLeast"/>
          <w:jc w:val="center"/>
        </w:trPr>
        <w:tc>
          <w:tcPr>
            <w:tcW w:w="2043" w:type="dxa"/>
            <w:gridSpan w:val="2"/>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部门职能</w:t>
            </w:r>
          </w:p>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职责概述</w:t>
            </w:r>
          </w:p>
        </w:tc>
        <w:tc>
          <w:tcPr>
            <w:tcW w:w="7399" w:type="dxa"/>
            <w:gridSpan w:val="5"/>
            <w:vAlign w:val="center"/>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贯彻执行中央和省、市有关行政管理体制和机构改革以及机构编制管理的方针政策和法律法规；统一管理全县党政机关（含党委、政府各部门，人大、政协、民主党派、人民团体机关，下同）和事业单位的机构编制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    2、拟订全县行政管理体制与机构改革、镇乡机构改革总体方案并组织实施；审核县直党政机关各部门和镇乡机构改革方案；指导、协调全县各级行政管理体制和机构改革工作。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    3、拟订全县事业单位管理体制与机构改革总体方案并组织实施；审核全县科级事业单位机构改革方案；审核全县股级事业单位机构改革方案；指导、协调全县各级事业单位机构改革工作。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4、审核全县科级行政、事业机构的设置和调整；研究提出县直党政机关职责配置和调整的意见，协调各部门之间、县本级与镇乡之间事权划分和职责分工；审批全县科级机构的内设机构、县直股级事业单位的设置和调整。</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5、审核镇乡、县直党政机关各部门、副科级及以上事业单位人员编制方案；审核镇乡、县直股级事业单位人员编制方案；审批县直股级事业单位人员编制方案；提出县直党政机关、科级事业单位领导职数配备和调整预案并按程序报批，审批镇乡、县直党政机关、事业单位股级领导职数；拟订县、镇乡党政机关行政编制、政法专项编制及其它专项编制总额分配和调整方案。</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6、负责全县党政机关、事业单位机构编制实名制管理、信息库管理及机构编制统计工作；负责审核、报批全县机关事业单位进人计划，负责按权限和程序审定或报批核编进人事项；审核全县公务员和参照公务员公开招考计划；参与公务员招考及事业单位招聘考务工作；负责机关事业单位工资统发审核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    7、贯彻执行国家、省、市有关事业单位登记管理的法律、法规、规章、政策；依法对全县事业单位进行登记管理。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    8、监督检查镇乡、县直党政机关、事业单位机构编制及机构改革方案的执行情况，会同有关部门查处机构编制违规违纪行为。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    9、负责全县县级议事协调机构的相关审核和日常管理工作。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    10、负责镇乡、县直行政事业单位的公务用车定编和核编工作。</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11、承办县委、县人民政府和县委机构编制委员会交办的其它事项。   </w:t>
            </w:r>
          </w:p>
          <w:p>
            <w:pPr>
              <w:widowControl/>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6" w:hRule="atLeast"/>
          <w:jc w:val="center"/>
        </w:trPr>
        <w:tc>
          <w:tcPr>
            <w:tcW w:w="2043" w:type="dxa"/>
            <w:gridSpan w:val="2"/>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整体绩效目标</w:t>
            </w:r>
          </w:p>
        </w:tc>
        <w:tc>
          <w:tcPr>
            <w:tcW w:w="7399" w:type="dxa"/>
            <w:gridSpan w:val="5"/>
            <w:vAlign w:val="center"/>
          </w:tcPr>
          <w:p>
            <w:pPr>
              <w:widowControl/>
              <w:ind w:firstLine="56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在今年收支预算内，确保完成以下整体目标：</w:t>
            </w:r>
          </w:p>
          <w:p>
            <w:pPr>
              <w:widowControl/>
              <w:ind w:firstLine="560"/>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目标1：</w:t>
            </w:r>
            <w:r>
              <w:rPr>
                <w:rFonts w:hint="eastAsia" w:ascii="仿宋_GB2312" w:hAnsi="仿宋_GB2312" w:eastAsia="仿宋_GB2312" w:cs="仿宋_GB2312"/>
                <w:kern w:val="0"/>
                <w:sz w:val="24"/>
                <w:szCs w:val="24"/>
                <w:lang w:eastAsia="zh-CN"/>
              </w:rPr>
              <w:t>制定</w:t>
            </w:r>
            <w:r>
              <w:rPr>
                <w:rFonts w:hint="eastAsia" w:ascii="仿宋_GB2312" w:hAnsi="仿宋_GB2312" w:eastAsia="仿宋_GB2312" w:cs="仿宋_GB2312"/>
                <w:kern w:val="0"/>
                <w:sz w:val="24"/>
                <w:szCs w:val="24"/>
                <w:lang w:val="en-US" w:eastAsia="zh-CN"/>
              </w:rPr>
              <w:t>2021年机构编制工作的目标和方案。</w:t>
            </w:r>
          </w:p>
          <w:p>
            <w:pPr>
              <w:widowControl/>
              <w:ind w:firstLine="560"/>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目标2：会同财政局编制2021年度县委编办年度预算、首和各种数据报表。</w:t>
            </w:r>
          </w:p>
          <w:p>
            <w:pPr>
              <w:widowControl/>
              <w:ind w:firstLine="560"/>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目标3：确保我办整体运转和稳定，各组工作正常开展。</w:t>
            </w:r>
          </w:p>
          <w:p>
            <w:pPr>
              <w:widowControl/>
              <w:ind w:firstLine="560"/>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目标4：做好机构编制各项业务工作、事业单位登记管理工作、机构改革等工作，完成省、市、县部署的其他各项专项改革任务。</w:t>
            </w:r>
          </w:p>
          <w:p>
            <w:pPr>
              <w:widowControl/>
              <w:ind w:firstLine="560"/>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目标5：完成县委、政府及上级交办的其他工作。</w:t>
            </w:r>
          </w:p>
          <w:p>
            <w:pPr>
              <w:widowControl/>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restart"/>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部门整体支出</w:t>
            </w:r>
          </w:p>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年度绩效指标</w:t>
            </w:r>
          </w:p>
        </w:tc>
        <w:tc>
          <w:tcPr>
            <w:tcW w:w="1009" w:type="dxa"/>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一级指标</w:t>
            </w:r>
          </w:p>
        </w:tc>
        <w:tc>
          <w:tcPr>
            <w:tcW w:w="1400" w:type="dxa"/>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二级指标</w:t>
            </w:r>
          </w:p>
        </w:tc>
        <w:tc>
          <w:tcPr>
            <w:tcW w:w="2419" w:type="dxa"/>
            <w:gridSpan w:val="2"/>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三级指标</w:t>
            </w:r>
          </w:p>
        </w:tc>
        <w:tc>
          <w:tcPr>
            <w:tcW w:w="2571" w:type="dxa"/>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指标值及单位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restart"/>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数量指标</w:t>
            </w:r>
          </w:p>
        </w:tc>
        <w:tc>
          <w:tcPr>
            <w:tcW w:w="2419" w:type="dxa"/>
            <w:gridSpan w:val="2"/>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各项业务工作按预算安排工作经费</w:t>
            </w:r>
          </w:p>
        </w:tc>
        <w:tc>
          <w:tcPr>
            <w:tcW w:w="2571" w:type="dxa"/>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lang w:val="en-US" w:eastAsia="zh-CN"/>
              </w:rPr>
            </w:pPr>
          </w:p>
        </w:tc>
        <w:tc>
          <w:tcPr>
            <w:tcW w:w="2419" w:type="dxa"/>
            <w:gridSpan w:val="2"/>
            <w:vAlign w:val="center"/>
          </w:tcPr>
          <w:p>
            <w:pPr>
              <w:jc w:val="center"/>
              <w:rPr>
                <w:rFonts w:hint="eastAsia" w:ascii="仿宋_GB2312" w:hAnsi="仿宋_GB2312" w:eastAsia="仿宋_GB2312" w:cs="仿宋_GB2312"/>
                <w:kern w:val="0"/>
                <w:sz w:val="24"/>
                <w:szCs w:val="24"/>
                <w:lang w:eastAsia="zh-CN"/>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质量指标</w:t>
            </w:r>
          </w:p>
        </w:tc>
        <w:tc>
          <w:tcPr>
            <w:tcW w:w="2419" w:type="dxa"/>
            <w:gridSpan w:val="2"/>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年初预算、计划调剂</w:t>
            </w:r>
          </w:p>
        </w:tc>
        <w:tc>
          <w:tcPr>
            <w:tcW w:w="2571" w:type="dxa"/>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lang w:eastAsia="zh-CN"/>
              </w:rPr>
            </w:pPr>
          </w:p>
        </w:tc>
        <w:tc>
          <w:tcPr>
            <w:tcW w:w="2571" w:type="dxa"/>
            <w:vAlign w:val="center"/>
          </w:tcPr>
          <w:p>
            <w:pPr>
              <w:jc w:val="center"/>
              <w:rPr>
                <w:rFonts w:hint="eastAsia" w:ascii="仿宋_GB2312" w:hAnsi="仿宋_GB2312" w:eastAsia="仿宋_GB2312" w:cs="仿宋_GB2312"/>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成本指标</w:t>
            </w:r>
          </w:p>
        </w:tc>
        <w:tc>
          <w:tcPr>
            <w:tcW w:w="2419" w:type="dxa"/>
            <w:gridSpan w:val="2"/>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 xml:space="preserve"> 187.5277</w:t>
            </w:r>
          </w:p>
        </w:tc>
        <w:tc>
          <w:tcPr>
            <w:tcW w:w="2571" w:type="dxa"/>
            <w:vAlign w:val="center"/>
          </w:tcPr>
          <w:p>
            <w:pPr>
              <w:jc w:val="both"/>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不超过预算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lang w:eastAsia="zh-CN"/>
              </w:rPr>
            </w:pPr>
          </w:p>
        </w:tc>
        <w:tc>
          <w:tcPr>
            <w:tcW w:w="2571" w:type="dxa"/>
            <w:vAlign w:val="center"/>
          </w:tcPr>
          <w:p>
            <w:pPr>
              <w:jc w:val="center"/>
              <w:rPr>
                <w:rFonts w:hint="eastAsia" w:ascii="仿宋_GB2312" w:hAnsi="仿宋_GB2312" w:eastAsia="仿宋_GB2312" w:cs="仿宋_GB2312"/>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时效指标</w:t>
            </w:r>
          </w:p>
        </w:tc>
        <w:tc>
          <w:tcPr>
            <w:tcW w:w="2419" w:type="dxa"/>
            <w:gridSpan w:val="2"/>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按规定时间内完成</w:t>
            </w:r>
          </w:p>
        </w:tc>
        <w:tc>
          <w:tcPr>
            <w:tcW w:w="2571" w:type="dxa"/>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center"/>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lang w:eastAsia="zh-CN"/>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restart"/>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效益指标</w:t>
            </w: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经济效益指标</w:t>
            </w:r>
          </w:p>
        </w:tc>
        <w:tc>
          <w:tcPr>
            <w:tcW w:w="2419" w:type="dxa"/>
            <w:gridSpan w:val="2"/>
            <w:vAlign w:val="center"/>
          </w:tcPr>
          <w:p>
            <w:pPr>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促进新邵经济发展</w:t>
            </w:r>
          </w:p>
        </w:tc>
        <w:tc>
          <w:tcPr>
            <w:tcW w:w="2571" w:type="dxa"/>
            <w:vAlign w:val="center"/>
          </w:tcPr>
          <w:p>
            <w:pP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lang w:eastAsia="zh-CN"/>
              </w:rPr>
            </w:pPr>
          </w:p>
        </w:tc>
        <w:tc>
          <w:tcPr>
            <w:tcW w:w="2571" w:type="dxa"/>
            <w:vAlign w:val="center"/>
          </w:tcPr>
          <w:p>
            <w:pP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社会效益指标</w:t>
            </w:r>
          </w:p>
        </w:tc>
        <w:tc>
          <w:tcPr>
            <w:tcW w:w="2419" w:type="dxa"/>
            <w:gridSpan w:val="2"/>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提升政府执政能力、服务能力，为经济社会又好又快发展提供体制机制保障</w:t>
            </w:r>
          </w:p>
        </w:tc>
        <w:tc>
          <w:tcPr>
            <w:tcW w:w="2571" w:type="dxa"/>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lang w:eastAsia="zh-CN"/>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生态效益指标</w:t>
            </w:r>
          </w:p>
        </w:tc>
        <w:tc>
          <w:tcPr>
            <w:tcW w:w="2419" w:type="dxa"/>
            <w:gridSpan w:val="2"/>
            <w:vAlign w:val="center"/>
          </w:tcPr>
          <w:p>
            <w:pPr>
              <w:jc w:val="center"/>
              <w:rPr>
                <w:rFonts w:hint="eastAsia" w:ascii="仿宋_GB2312" w:hAnsi="仿宋_GB2312" w:eastAsia="仿宋_GB2312" w:cs="仿宋_GB2312"/>
                <w:kern w:val="0"/>
                <w:sz w:val="24"/>
                <w:szCs w:val="24"/>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可持续影响指标</w:t>
            </w:r>
          </w:p>
        </w:tc>
        <w:tc>
          <w:tcPr>
            <w:tcW w:w="2419" w:type="dxa"/>
            <w:gridSpan w:val="2"/>
            <w:vAlign w:val="center"/>
          </w:tcPr>
          <w:p>
            <w:pPr>
              <w:jc w:val="center"/>
              <w:rPr>
                <w:rFonts w:hint="eastAsia" w:ascii="仿宋_GB2312" w:hAnsi="仿宋_GB2312" w:eastAsia="仿宋_GB2312" w:cs="仿宋_GB2312"/>
                <w:kern w:val="0"/>
                <w:sz w:val="24"/>
                <w:szCs w:val="24"/>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rPr>
            </w:pP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restart"/>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社会公众或服务对象满意度</w:t>
            </w:r>
          </w:p>
        </w:tc>
        <w:tc>
          <w:tcPr>
            <w:tcW w:w="2419" w:type="dxa"/>
            <w:gridSpan w:val="2"/>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社会公众满意度</w:t>
            </w:r>
          </w:p>
        </w:tc>
        <w:tc>
          <w:tcPr>
            <w:tcW w:w="2571" w:type="dxa"/>
            <w:vAlign w:val="center"/>
          </w:tcPr>
          <w:p>
            <w:pPr>
              <w:jc w:val="center"/>
              <w:rPr>
                <w:rFonts w:hint="eastAsia" w:ascii="仿宋_GB2312" w:hAnsi="仿宋_GB2312" w:eastAsia="仿宋_GB2312" w:cs="仿宋_GB2312"/>
                <w:kern w:val="0"/>
                <w:sz w:val="24"/>
                <w:szCs w:val="24"/>
              </w:rPr>
            </w:pPr>
            <w:r>
              <w:rPr>
                <w:rFonts w:hint="eastAsia" w:ascii="仿宋_GB2312" w:eastAsia="仿宋_GB2312"/>
                <w:kern w:val="0"/>
                <w:szCs w:val="21"/>
              </w:rPr>
              <w:t>&gt;95%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43" w:type="dxa"/>
            <w:gridSpan w:val="2"/>
            <w:vMerge w:val="continue"/>
            <w:vAlign w:val="center"/>
          </w:tcPr>
          <w:p>
            <w:pPr>
              <w:widowControl/>
              <w:jc w:val="left"/>
              <w:rPr>
                <w:rFonts w:hint="eastAsia" w:ascii="仿宋_GB2312" w:hAnsi="仿宋_GB2312" w:eastAsia="仿宋_GB2312" w:cs="仿宋_GB2312"/>
                <w:kern w:val="0"/>
                <w:sz w:val="24"/>
                <w:szCs w:val="24"/>
              </w:rPr>
            </w:pPr>
          </w:p>
        </w:tc>
        <w:tc>
          <w:tcPr>
            <w:tcW w:w="1009" w:type="dxa"/>
            <w:vMerge w:val="continue"/>
            <w:vAlign w:val="center"/>
          </w:tcPr>
          <w:p>
            <w:pPr>
              <w:widowControl/>
              <w:jc w:val="center"/>
              <w:rPr>
                <w:rFonts w:hint="eastAsia" w:ascii="仿宋_GB2312" w:hAnsi="仿宋_GB2312" w:eastAsia="仿宋_GB2312" w:cs="仿宋_GB2312"/>
                <w:kern w:val="0"/>
                <w:sz w:val="24"/>
                <w:szCs w:val="24"/>
              </w:rPr>
            </w:pPr>
          </w:p>
        </w:tc>
        <w:tc>
          <w:tcPr>
            <w:tcW w:w="1400" w:type="dxa"/>
            <w:vMerge w:val="continue"/>
            <w:vAlign w:val="center"/>
          </w:tcPr>
          <w:p>
            <w:pPr>
              <w:jc w:val="center"/>
              <w:rPr>
                <w:rFonts w:hint="eastAsia" w:ascii="仿宋_GB2312" w:hAnsi="仿宋_GB2312" w:eastAsia="仿宋_GB2312" w:cs="仿宋_GB2312"/>
                <w:kern w:val="0"/>
                <w:sz w:val="24"/>
                <w:szCs w:val="24"/>
              </w:rPr>
            </w:pPr>
          </w:p>
        </w:tc>
        <w:tc>
          <w:tcPr>
            <w:tcW w:w="2419" w:type="dxa"/>
            <w:gridSpan w:val="2"/>
            <w:vAlign w:val="center"/>
          </w:tcPr>
          <w:p>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2571" w:type="dxa"/>
            <w:vAlign w:val="center"/>
          </w:tcPr>
          <w:p>
            <w:pPr>
              <w:jc w:val="center"/>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048" w:type="dxa"/>
            <w:vMerge w:val="restart"/>
          </w:tcPr>
          <w:p>
            <w:pPr>
              <w:widowControl/>
              <w:tabs>
                <w:tab w:val="left" w:pos="1333"/>
                <w:tab w:val="left" w:pos="3793"/>
                <w:tab w:val="left" w:pos="5853"/>
              </w:tabs>
              <w:jc w:val="center"/>
              <w:rPr>
                <w:rFonts w:hint="eastAsia" w:ascii="仿宋_GB2312" w:hAnsi="仿宋_GB2312" w:eastAsia="仿宋_GB2312" w:cs="仿宋_GB2312"/>
                <w:kern w:val="0"/>
                <w:sz w:val="24"/>
                <w:szCs w:val="24"/>
              </w:rPr>
            </w:pPr>
          </w:p>
          <w:p>
            <w:pPr>
              <w:tabs>
                <w:tab w:val="left" w:pos="1333"/>
                <w:tab w:val="left" w:pos="3793"/>
                <w:tab w:val="left" w:pos="5853"/>
              </w:tabs>
              <w:jc w:val="center"/>
              <w:rPr>
                <w:rFonts w:hint="eastAsia" w:ascii="仿宋_GB2312" w:hAnsi="仿宋_GB2312" w:eastAsia="仿宋_GB2312" w:cs="仿宋_GB2312"/>
                <w:kern w:val="0"/>
                <w:sz w:val="24"/>
                <w:szCs w:val="24"/>
              </w:rPr>
            </w:pPr>
          </w:p>
          <w:p>
            <w:pPr>
              <w:tabs>
                <w:tab w:val="left" w:pos="1333"/>
                <w:tab w:val="left" w:pos="3793"/>
                <w:tab w:val="left" w:pos="5853"/>
              </w:tabs>
              <w:jc w:val="center"/>
              <w:rPr>
                <w:rFonts w:hint="eastAsia" w:ascii="仿宋_GB2312" w:hAnsi="仿宋_GB2312" w:eastAsia="仿宋_GB2312" w:cs="仿宋_GB2312"/>
                <w:kern w:val="0"/>
                <w:sz w:val="24"/>
                <w:szCs w:val="24"/>
              </w:rPr>
            </w:pPr>
          </w:p>
          <w:p>
            <w:pPr>
              <w:tabs>
                <w:tab w:val="left" w:pos="1333"/>
                <w:tab w:val="left" w:pos="3793"/>
                <w:tab w:val="left" w:pos="5853"/>
              </w:tabs>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财</w:t>
            </w:r>
            <w:r>
              <w:rPr>
                <w:rFonts w:hint="eastAsia" w:ascii="仿宋_GB2312" w:hAnsi="仿宋_GB2312" w:eastAsia="仿宋_GB2312" w:cs="仿宋_GB2312"/>
                <w:kern w:val="0"/>
                <w:sz w:val="24"/>
                <w:szCs w:val="24"/>
                <w:lang w:eastAsia="zh-CN"/>
              </w:rPr>
              <w:t>政</w:t>
            </w:r>
          </w:p>
          <w:p>
            <w:pPr>
              <w:tabs>
                <w:tab w:val="left" w:pos="1333"/>
                <w:tab w:val="left" w:pos="3793"/>
                <w:tab w:val="left" w:pos="5853"/>
              </w:tabs>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部门</w:t>
            </w:r>
          </w:p>
          <w:p>
            <w:pPr>
              <w:tabs>
                <w:tab w:val="left" w:pos="1333"/>
                <w:tab w:val="left" w:pos="3793"/>
                <w:tab w:val="left" w:pos="5853"/>
              </w:tabs>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审核</w:t>
            </w:r>
          </w:p>
          <w:p>
            <w:pPr>
              <w:tabs>
                <w:tab w:val="left" w:pos="1333"/>
                <w:tab w:val="left" w:pos="3793"/>
                <w:tab w:val="left" w:pos="5853"/>
              </w:tabs>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意见</w:t>
            </w:r>
          </w:p>
        </w:tc>
        <w:tc>
          <w:tcPr>
            <w:tcW w:w="995" w:type="dxa"/>
          </w:tcPr>
          <w:p>
            <w:pPr>
              <w:widowControl/>
              <w:tabs>
                <w:tab w:val="left" w:pos="1333"/>
                <w:tab w:val="left" w:pos="3793"/>
                <w:tab w:val="left" w:pos="5853"/>
              </w:tabs>
              <w:jc w:val="center"/>
              <w:rPr>
                <w:rFonts w:hint="eastAsia" w:ascii="仿宋_GB2312" w:hAnsi="仿宋_GB2312" w:eastAsia="仿宋_GB2312" w:cs="仿宋_GB2312"/>
                <w:kern w:val="0"/>
                <w:sz w:val="24"/>
                <w:szCs w:val="24"/>
              </w:rPr>
            </w:pPr>
          </w:p>
          <w:p>
            <w:pPr>
              <w:widowControl/>
              <w:tabs>
                <w:tab w:val="left" w:pos="1333"/>
                <w:tab w:val="left" w:pos="3793"/>
                <w:tab w:val="left" w:pos="5853"/>
              </w:tabs>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归口业务股室</w:t>
            </w:r>
          </w:p>
          <w:p>
            <w:pPr>
              <w:widowControl/>
              <w:tabs>
                <w:tab w:val="left" w:pos="1333"/>
                <w:tab w:val="left" w:pos="3793"/>
                <w:tab w:val="left" w:pos="5853"/>
              </w:tabs>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审核意见</w:t>
            </w:r>
          </w:p>
        </w:tc>
        <w:tc>
          <w:tcPr>
            <w:tcW w:w="7399" w:type="dxa"/>
            <w:gridSpan w:val="5"/>
          </w:tcPr>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审核人：          股室负责人签字：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1048" w:type="dxa"/>
            <w:vMerge w:val="continue"/>
          </w:tcPr>
          <w:p>
            <w:pPr>
              <w:tabs>
                <w:tab w:val="left" w:pos="1333"/>
                <w:tab w:val="left" w:pos="3793"/>
                <w:tab w:val="left" w:pos="5853"/>
              </w:tabs>
              <w:jc w:val="center"/>
              <w:rPr>
                <w:rFonts w:hint="eastAsia" w:ascii="仿宋_GB2312" w:hAnsi="仿宋_GB2312" w:eastAsia="仿宋_GB2312" w:cs="仿宋_GB2312"/>
                <w:kern w:val="0"/>
                <w:sz w:val="24"/>
                <w:szCs w:val="24"/>
              </w:rPr>
            </w:pPr>
          </w:p>
        </w:tc>
        <w:tc>
          <w:tcPr>
            <w:tcW w:w="995" w:type="dxa"/>
          </w:tcPr>
          <w:p>
            <w:pPr>
              <w:widowControl/>
              <w:tabs>
                <w:tab w:val="left" w:pos="1333"/>
                <w:tab w:val="left" w:pos="3793"/>
                <w:tab w:val="left" w:pos="5853"/>
              </w:tabs>
              <w:jc w:val="center"/>
              <w:rPr>
                <w:rFonts w:hint="eastAsia" w:ascii="仿宋_GB2312" w:hAnsi="仿宋_GB2312" w:eastAsia="仿宋_GB2312" w:cs="仿宋_GB2312"/>
                <w:kern w:val="0"/>
                <w:sz w:val="24"/>
                <w:szCs w:val="24"/>
              </w:rPr>
            </w:pPr>
          </w:p>
          <w:p>
            <w:pPr>
              <w:widowControl/>
              <w:tabs>
                <w:tab w:val="left" w:pos="1333"/>
                <w:tab w:val="left" w:pos="3793"/>
                <w:tab w:val="left" w:pos="5853"/>
              </w:tabs>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绩效管理股室</w:t>
            </w:r>
          </w:p>
          <w:p>
            <w:pPr>
              <w:widowControl/>
              <w:tabs>
                <w:tab w:val="left" w:pos="1333"/>
                <w:tab w:val="left" w:pos="3793"/>
                <w:tab w:val="left" w:pos="5853"/>
              </w:tabs>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审核意见</w:t>
            </w:r>
          </w:p>
        </w:tc>
        <w:tc>
          <w:tcPr>
            <w:tcW w:w="7399" w:type="dxa"/>
            <w:gridSpan w:val="5"/>
          </w:tcPr>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p>
          <w:p>
            <w:pPr>
              <w:widowControl/>
              <w:tabs>
                <w:tab w:val="left" w:pos="1333"/>
                <w:tab w:val="left" w:pos="3793"/>
                <w:tab w:val="left" w:pos="5853"/>
              </w:tabs>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审核人：         股室负责人签字：        年    月    日</w:t>
            </w:r>
          </w:p>
        </w:tc>
      </w:tr>
    </w:tbl>
    <w:p>
      <w:pPr>
        <w:widowControl/>
        <w:tabs>
          <w:tab w:val="left" w:pos="1333"/>
          <w:tab w:val="left" w:pos="3793"/>
          <w:tab w:val="left" w:pos="5853"/>
        </w:tabs>
        <w:jc w:val="left"/>
        <w:rPr>
          <w:rFonts w:hint="eastAsia" w:ascii="仿宋_GB2312" w:eastAsia="仿宋_GB2312" w:cs="仿宋_GB2312"/>
          <w:kern w:val="0"/>
        </w:rPr>
      </w:pPr>
    </w:p>
    <w:p>
      <w:pPr>
        <w:widowControl/>
        <w:tabs>
          <w:tab w:val="left" w:pos="1333"/>
          <w:tab w:val="left" w:pos="3793"/>
          <w:tab w:val="left" w:pos="5853"/>
        </w:tabs>
        <w:jc w:val="left"/>
        <w:rPr>
          <w:rFonts w:ascii="仿宋" w:hAnsi="仿宋" w:eastAsia="仿宋"/>
          <w:sz w:val="32"/>
          <w:szCs w:val="32"/>
        </w:rPr>
      </w:pPr>
      <w:r>
        <w:rPr>
          <w:rFonts w:hint="eastAsia" w:ascii="仿宋_GB2312" w:eastAsia="仿宋_GB2312" w:cs="仿宋_GB2312"/>
          <w:kern w:val="0"/>
        </w:rPr>
        <w:t>单位负责人签字：</w:t>
      </w:r>
      <w:r>
        <w:rPr>
          <w:rFonts w:hint="eastAsia" w:ascii="仿宋_GB2312" w:eastAsia="仿宋_GB2312" w:cs="仿宋_GB2312"/>
          <w:kern w:val="0"/>
          <w:lang w:val="en-US" w:eastAsia="zh-CN"/>
        </w:rPr>
        <w:t xml:space="preserve">      </w:t>
      </w:r>
      <w:r>
        <w:rPr>
          <w:rFonts w:hint="eastAsia" w:ascii="仿宋_GB2312" w:eastAsia="仿宋_GB2312" w:cs="仿宋_GB2312"/>
          <w:kern w:val="0"/>
        </w:rPr>
        <w:t>填表人：</w:t>
      </w:r>
      <w:r>
        <w:rPr>
          <w:rFonts w:hint="eastAsia" w:ascii="仿宋_GB2312" w:eastAsia="仿宋_GB2312" w:cs="仿宋_GB2312"/>
          <w:kern w:val="0"/>
          <w:lang w:eastAsia="zh-CN"/>
        </w:rPr>
        <w:t>温玉珍</w:t>
      </w:r>
      <w:r>
        <w:rPr>
          <w:rFonts w:ascii="仿宋_GB2312" w:eastAsia="仿宋_GB2312" w:cs="仿宋_GB2312"/>
          <w:kern w:val="0"/>
        </w:rPr>
        <w:t xml:space="preserve"> </w:t>
      </w:r>
      <w:r>
        <w:rPr>
          <w:rFonts w:hint="eastAsia" w:ascii="仿宋_GB2312" w:eastAsia="仿宋_GB2312" w:cs="仿宋_GB2312"/>
          <w:kern w:val="0"/>
          <w:lang w:val="en-US" w:eastAsia="zh-CN"/>
        </w:rPr>
        <w:t xml:space="preserve">  </w:t>
      </w:r>
      <w:r>
        <w:rPr>
          <w:rFonts w:hint="eastAsia" w:ascii="仿宋_GB2312" w:eastAsia="仿宋_GB2312" w:cs="仿宋_GB2312"/>
          <w:kern w:val="0"/>
        </w:rPr>
        <w:t>联系电话：</w:t>
      </w:r>
      <w:r>
        <w:rPr>
          <w:rFonts w:ascii="仿宋_GB2312" w:eastAsia="仿宋_GB2312" w:cs="仿宋_GB2312"/>
          <w:kern w:val="0"/>
        </w:rPr>
        <w:t>1376286</w:t>
      </w:r>
      <w:r>
        <w:rPr>
          <w:rFonts w:hint="eastAsia" w:ascii="仿宋_GB2312" w:eastAsia="仿宋_GB2312" w:cs="仿宋_GB2312"/>
          <w:kern w:val="0"/>
          <w:lang w:val="en-US" w:eastAsia="zh-CN"/>
        </w:rPr>
        <w:t xml:space="preserve">7088 </w:t>
      </w:r>
      <w:r>
        <w:rPr>
          <w:rFonts w:ascii="仿宋_GB2312" w:eastAsia="仿宋_GB2312" w:cs="仿宋_GB2312"/>
          <w:kern w:val="0"/>
        </w:rPr>
        <w:t xml:space="preserve"> </w:t>
      </w:r>
      <w:r>
        <w:rPr>
          <w:rFonts w:hint="eastAsia" w:ascii="仿宋_GB2312" w:eastAsia="仿宋_GB2312" w:cs="仿宋_GB2312"/>
          <w:kern w:val="0"/>
          <w:lang w:eastAsia="zh-CN"/>
        </w:rPr>
        <w:t>填报日期：</w:t>
      </w:r>
      <w:r>
        <w:rPr>
          <w:rFonts w:hint="eastAsia" w:ascii="仿宋_GB2312" w:eastAsia="仿宋_GB2312" w:cs="仿宋_GB2312"/>
          <w:kern w:val="0"/>
          <w:lang w:val="en-US" w:eastAsia="zh-CN"/>
        </w:rPr>
        <w:t>2021.1.21</w:t>
      </w:r>
      <w:r>
        <w:rPr>
          <w:rFonts w:ascii="仿宋_GB2312" w:eastAsia="仿宋_GB2312" w:cs="仿宋_GB2312"/>
          <w:kern w:val="0"/>
        </w:rPr>
        <w:t xml:space="preserve"> </w:t>
      </w:r>
    </w:p>
    <w:sectPr>
      <w:footerReference r:id="rId5" w:type="first"/>
      <w:headerReference r:id="rId3" w:type="default"/>
      <w:footerReference r:id="rId4" w:type="default"/>
      <w:pgSz w:w="11905" w:h="16837"/>
      <w:pgMar w:top="1701" w:right="1514" w:bottom="1440" w:left="1514" w:header="720" w:footer="1701" w:gutter="284"/>
      <w:pgNumType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altName w:val="宋体-方正超大字符集"/>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8306"/>
      </w:tabs>
    </w:pPr>
    <w:r>
      <w:tab/>
    </w:r>
    <w:r>
      <w:fldChar w:fldCharType="begin"/>
    </w:r>
    <w:r>
      <w:instrText xml:space="preserve"> PAGE   \* MERGEFORMAT </w:instrText>
    </w:r>
    <w:r>
      <w:fldChar w:fldCharType="separate"/>
    </w:r>
    <w:r>
      <w:rPr>
        <w:lang w:val="zh-CN"/>
      </w:rPr>
      <w:t>2</w:t>
    </w:r>
    <w:r>
      <w:rPr>
        <w:lang w:val="zh-CN"/>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HorizontalSpacing w:val="156"/>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16D"/>
    <w:rsid w:val="000038E0"/>
    <w:rsid w:val="0001394E"/>
    <w:rsid w:val="000347CA"/>
    <w:rsid w:val="00065B7E"/>
    <w:rsid w:val="000B2948"/>
    <w:rsid w:val="000C798C"/>
    <w:rsid w:val="000D4402"/>
    <w:rsid w:val="000E020F"/>
    <w:rsid w:val="000E04F4"/>
    <w:rsid w:val="000E26B0"/>
    <w:rsid w:val="000F0F4A"/>
    <w:rsid w:val="000F390F"/>
    <w:rsid w:val="000F3F5D"/>
    <w:rsid w:val="000F48D4"/>
    <w:rsid w:val="0011264C"/>
    <w:rsid w:val="00132EDD"/>
    <w:rsid w:val="0014005D"/>
    <w:rsid w:val="00140F29"/>
    <w:rsid w:val="00181006"/>
    <w:rsid w:val="001C642C"/>
    <w:rsid w:val="001E3941"/>
    <w:rsid w:val="001F247A"/>
    <w:rsid w:val="00204685"/>
    <w:rsid w:val="00212D4E"/>
    <w:rsid w:val="0026019F"/>
    <w:rsid w:val="002B710F"/>
    <w:rsid w:val="002C2820"/>
    <w:rsid w:val="002C2D11"/>
    <w:rsid w:val="002F1ACC"/>
    <w:rsid w:val="0030200F"/>
    <w:rsid w:val="00303CC0"/>
    <w:rsid w:val="003357CB"/>
    <w:rsid w:val="003569BE"/>
    <w:rsid w:val="00361020"/>
    <w:rsid w:val="00363D00"/>
    <w:rsid w:val="003816C7"/>
    <w:rsid w:val="00387C0F"/>
    <w:rsid w:val="00395843"/>
    <w:rsid w:val="003D77BE"/>
    <w:rsid w:val="003F1811"/>
    <w:rsid w:val="0041425E"/>
    <w:rsid w:val="00435D91"/>
    <w:rsid w:val="00452D43"/>
    <w:rsid w:val="00453A37"/>
    <w:rsid w:val="004618D0"/>
    <w:rsid w:val="00483D65"/>
    <w:rsid w:val="00485514"/>
    <w:rsid w:val="00487CE9"/>
    <w:rsid w:val="004B3221"/>
    <w:rsid w:val="004B62BC"/>
    <w:rsid w:val="004E0082"/>
    <w:rsid w:val="004E1518"/>
    <w:rsid w:val="004F0E8C"/>
    <w:rsid w:val="0050267F"/>
    <w:rsid w:val="00545950"/>
    <w:rsid w:val="00557D72"/>
    <w:rsid w:val="00586BB9"/>
    <w:rsid w:val="005C68B5"/>
    <w:rsid w:val="005F533E"/>
    <w:rsid w:val="006002C0"/>
    <w:rsid w:val="00621682"/>
    <w:rsid w:val="00626C4F"/>
    <w:rsid w:val="00627AE3"/>
    <w:rsid w:val="00633A52"/>
    <w:rsid w:val="00634209"/>
    <w:rsid w:val="0063441F"/>
    <w:rsid w:val="00637D93"/>
    <w:rsid w:val="00643C7B"/>
    <w:rsid w:val="006824A9"/>
    <w:rsid w:val="006C1540"/>
    <w:rsid w:val="006D1367"/>
    <w:rsid w:val="00702479"/>
    <w:rsid w:val="007122FF"/>
    <w:rsid w:val="007156E9"/>
    <w:rsid w:val="0073552F"/>
    <w:rsid w:val="00735922"/>
    <w:rsid w:val="007568D2"/>
    <w:rsid w:val="00760B37"/>
    <w:rsid w:val="00771287"/>
    <w:rsid w:val="00781013"/>
    <w:rsid w:val="00785DF4"/>
    <w:rsid w:val="00796D96"/>
    <w:rsid w:val="0079708C"/>
    <w:rsid w:val="007B5C65"/>
    <w:rsid w:val="007C3F6A"/>
    <w:rsid w:val="007D28BE"/>
    <w:rsid w:val="007E3E19"/>
    <w:rsid w:val="007E73B9"/>
    <w:rsid w:val="007F1A44"/>
    <w:rsid w:val="007F4343"/>
    <w:rsid w:val="008164C3"/>
    <w:rsid w:val="00822B76"/>
    <w:rsid w:val="008324E4"/>
    <w:rsid w:val="00863A52"/>
    <w:rsid w:val="00863F68"/>
    <w:rsid w:val="00874764"/>
    <w:rsid w:val="0089116D"/>
    <w:rsid w:val="008B0123"/>
    <w:rsid w:val="008E57E0"/>
    <w:rsid w:val="008F15E5"/>
    <w:rsid w:val="008F7625"/>
    <w:rsid w:val="00900448"/>
    <w:rsid w:val="009161E0"/>
    <w:rsid w:val="00935E07"/>
    <w:rsid w:val="0094442F"/>
    <w:rsid w:val="009458E7"/>
    <w:rsid w:val="009603FA"/>
    <w:rsid w:val="00985727"/>
    <w:rsid w:val="009C0A10"/>
    <w:rsid w:val="009D07D2"/>
    <w:rsid w:val="009D20A0"/>
    <w:rsid w:val="009F704D"/>
    <w:rsid w:val="00A159D7"/>
    <w:rsid w:val="00A345BE"/>
    <w:rsid w:val="00A416F9"/>
    <w:rsid w:val="00A77CE2"/>
    <w:rsid w:val="00A81F14"/>
    <w:rsid w:val="00AB40BC"/>
    <w:rsid w:val="00AB617E"/>
    <w:rsid w:val="00AC54AC"/>
    <w:rsid w:val="00AE0CA8"/>
    <w:rsid w:val="00AF0ACA"/>
    <w:rsid w:val="00AF70E5"/>
    <w:rsid w:val="00B21A51"/>
    <w:rsid w:val="00B512CD"/>
    <w:rsid w:val="00B55E9D"/>
    <w:rsid w:val="00B979A7"/>
    <w:rsid w:val="00BA5082"/>
    <w:rsid w:val="00BB63BE"/>
    <w:rsid w:val="00C315A7"/>
    <w:rsid w:val="00C3247C"/>
    <w:rsid w:val="00C36E95"/>
    <w:rsid w:val="00C55633"/>
    <w:rsid w:val="00C712C4"/>
    <w:rsid w:val="00CA3443"/>
    <w:rsid w:val="00CA387A"/>
    <w:rsid w:val="00CA5F50"/>
    <w:rsid w:val="00CB11EA"/>
    <w:rsid w:val="00CC42AC"/>
    <w:rsid w:val="00CC432A"/>
    <w:rsid w:val="00D05860"/>
    <w:rsid w:val="00D12D15"/>
    <w:rsid w:val="00D177D3"/>
    <w:rsid w:val="00D64C22"/>
    <w:rsid w:val="00D6648B"/>
    <w:rsid w:val="00D76321"/>
    <w:rsid w:val="00D870D1"/>
    <w:rsid w:val="00DA01FB"/>
    <w:rsid w:val="00DA07B6"/>
    <w:rsid w:val="00DD3F04"/>
    <w:rsid w:val="00DE76CD"/>
    <w:rsid w:val="00E0279B"/>
    <w:rsid w:val="00E04719"/>
    <w:rsid w:val="00E570DD"/>
    <w:rsid w:val="00E60412"/>
    <w:rsid w:val="00E66089"/>
    <w:rsid w:val="00E66B5B"/>
    <w:rsid w:val="00E811CD"/>
    <w:rsid w:val="00E83797"/>
    <w:rsid w:val="00E872C8"/>
    <w:rsid w:val="00E90AA4"/>
    <w:rsid w:val="00E9436F"/>
    <w:rsid w:val="00E95E7C"/>
    <w:rsid w:val="00E963D2"/>
    <w:rsid w:val="00EC074C"/>
    <w:rsid w:val="00EC2952"/>
    <w:rsid w:val="00ED15DE"/>
    <w:rsid w:val="00ED70BD"/>
    <w:rsid w:val="00EE237B"/>
    <w:rsid w:val="00EF2C40"/>
    <w:rsid w:val="00F1041B"/>
    <w:rsid w:val="00F3294C"/>
    <w:rsid w:val="00F35849"/>
    <w:rsid w:val="00F80549"/>
    <w:rsid w:val="00FB5C25"/>
    <w:rsid w:val="00FD4328"/>
    <w:rsid w:val="00FE40FE"/>
    <w:rsid w:val="00FE6611"/>
    <w:rsid w:val="00FF68DF"/>
    <w:rsid w:val="0EB85C0A"/>
    <w:rsid w:val="138E783D"/>
    <w:rsid w:val="22CA5088"/>
    <w:rsid w:val="3F380097"/>
    <w:rsid w:val="476C382C"/>
    <w:rsid w:val="56DB3A8E"/>
    <w:rsid w:val="5998606C"/>
    <w:rsid w:val="5C505CC9"/>
    <w:rsid w:val="5DAF786D"/>
    <w:rsid w:val="666306A8"/>
    <w:rsid w:val="7A5B1D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qFormat/>
    <w:uiPriority w:val="99"/>
    <w:pPr>
      <w:ind w:left="100" w:leftChars="2500"/>
    </w:pPr>
  </w:style>
  <w:style w:type="paragraph" w:styleId="3">
    <w:name w:val="Balloon Text"/>
    <w:basedOn w:val="1"/>
    <w:link w:val="10"/>
    <w:semiHidden/>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99"/>
  </w:style>
  <w:style w:type="character" w:customStyle="1" w:styleId="9">
    <w:name w:val="Date Char"/>
    <w:basedOn w:val="7"/>
    <w:link w:val="2"/>
    <w:qFormat/>
    <w:locked/>
    <w:uiPriority w:val="99"/>
    <w:rPr>
      <w:kern w:val="2"/>
      <w:sz w:val="24"/>
      <w:szCs w:val="24"/>
    </w:rPr>
  </w:style>
  <w:style w:type="character" w:customStyle="1" w:styleId="10">
    <w:name w:val="Balloon Text Char"/>
    <w:basedOn w:val="7"/>
    <w:link w:val="3"/>
    <w:semiHidden/>
    <w:qFormat/>
    <w:locked/>
    <w:uiPriority w:val="99"/>
    <w:rPr>
      <w:sz w:val="2"/>
      <w:szCs w:val="2"/>
    </w:rPr>
  </w:style>
  <w:style w:type="character" w:customStyle="1" w:styleId="11">
    <w:name w:val="Footer Char"/>
    <w:basedOn w:val="7"/>
    <w:link w:val="4"/>
    <w:locked/>
    <w:uiPriority w:val="99"/>
    <w:rPr>
      <w:kern w:val="2"/>
      <w:sz w:val="18"/>
      <w:szCs w:val="18"/>
    </w:rPr>
  </w:style>
  <w:style w:type="character" w:customStyle="1" w:styleId="12">
    <w:name w:val="Header Char"/>
    <w:basedOn w:val="7"/>
    <w:link w:val="5"/>
    <w:semiHidden/>
    <w:qFormat/>
    <w:locked/>
    <w:uiPriority w:val="99"/>
    <w:rPr>
      <w:sz w:val="18"/>
      <w:szCs w:val="18"/>
    </w:rPr>
  </w:style>
  <w:style w:type="paragraph" w:customStyle="1" w:styleId="13">
    <w:name w:val="Char Char Char Char Char Char"/>
    <w:basedOn w:val="1"/>
    <w:qFormat/>
    <w:uiPriority w:val="99"/>
    <w:pPr>
      <w:adjustRightInd w:val="0"/>
    </w:pPr>
    <w:rPr>
      <w:rFonts w:ascii="Tahoma" w:hAnsi="Tahoma" w:cs="Tahoma"/>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user</Company>
  <Pages>2</Pages>
  <Words>160</Words>
  <Characters>915</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2021-01-19T10:02:00Z</dcterms:created>
  <dc:creator>李兰</dc:creator>
  <cp:lastModifiedBy>WPS_130869894</cp:lastModifiedBy>
  <cp:lastPrinted>2021-01-19T05:20:00Z</cp:lastPrinted>
  <dcterms:modified xsi:type="dcterms:W3CDTF">2021-01-26T03:57:08Z</dcterms:modified>
  <dc:title>邵 阳 市 财 政 局 文 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