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证明事项实施清单</w:t>
      </w:r>
    </w:p>
    <w:p>
      <w:pPr>
        <w:rPr>
          <w:rFonts w:hint="eastAsia" w:ascii="仿宋_GB2312" w:eastAsia="仿宋_GB2312"/>
          <w:b/>
          <w:bCs/>
          <w:sz w:val="32"/>
          <w:szCs w:val="32"/>
          <w:lang w:val="en-US" w:eastAsia="zh-CN"/>
        </w:rPr>
      </w:pPr>
      <w:r>
        <w:rPr>
          <w:rFonts w:hint="eastAsia" w:ascii="仿宋_GB2312" w:eastAsia="仿宋_GB2312"/>
          <w:b/>
          <w:bCs/>
          <w:sz w:val="32"/>
          <w:szCs w:val="32"/>
        </w:rPr>
        <w:t>填报单位（证明索要单位）：</w:t>
      </w:r>
      <w:r>
        <w:rPr>
          <w:rFonts w:hint="eastAsia" w:ascii="仿宋_GB2312" w:eastAsia="仿宋_GB2312"/>
          <w:b/>
          <w:bCs/>
          <w:sz w:val="32"/>
          <w:szCs w:val="32"/>
          <w:lang w:eastAsia="zh-CN"/>
        </w:rPr>
        <w:t>新邵县交通运输局</w:t>
      </w:r>
    </w:p>
    <w:tbl>
      <w:tblPr>
        <w:tblStyle w:val="5"/>
        <w:tblW w:w="13342" w:type="dxa"/>
        <w:tblInd w:w="-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499"/>
        <w:gridCol w:w="2828"/>
        <w:gridCol w:w="3780"/>
        <w:gridCol w:w="1443"/>
        <w:gridCol w:w="1617"/>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499"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证明事项名称</w:t>
            </w:r>
          </w:p>
        </w:tc>
        <w:tc>
          <w:tcPr>
            <w:tcW w:w="2828"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涉及的政务服务事项名称及编码</w:t>
            </w:r>
          </w:p>
        </w:tc>
        <w:tc>
          <w:tcPr>
            <w:tcW w:w="3780"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设定依据（依据名称规范表述及具体条文内容）</w:t>
            </w:r>
          </w:p>
        </w:tc>
        <w:tc>
          <w:tcPr>
            <w:tcW w:w="144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开具单位</w:t>
            </w:r>
          </w:p>
        </w:tc>
        <w:tc>
          <w:tcPr>
            <w:tcW w:w="1617" w:type="dxa"/>
            <w:vAlign w:val="center"/>
          </w:tcPr>
          <w:p>
            <w:pPr>
              <w:ind w:left="-1701" w:leftChars="-810" w:firstLine="1699" w:firstLineChars="531"/>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办事</w:t>
            </w:r>
          </w:p>
          <w:p>
            <w:pPr>
              <w:ind w:left="-1701" w:leftChars="-810" w:firstLine="1052" w:firstLineChars="329"/>
              <w:jc w:val="cente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指南</w:t>
            </w:r>
          </w:p>
        </w:tc>
        <w:tc>
          <w:tcPr>
            <w:tcW w:w="1260"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15"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1499" w:type="dxa"/>
            <w:vAlign w:val="center"/>
          </w:tcPr>
          <w:p>
            <w:pPr>
              <w:keepNext w:val="0"/>
              <w:keepLines w:val="0"/>
              <w:widowControl/>
              <w:suppressLineNumbers w:val="0"/>
              <w:jc w:val="center"/>
              <w:textAlignment w:val="center"/>
              <w:rPr>
                <w:rFonts w:ascii="仿宋_GB2312" w:hAnsi="宋体" w:eastAsia="仿宋_GB2312" w:cs="仿宋_GB2312"/>
                <w:i w:val="0"/>
                <w:color w:val="000000"/>
                <w:kern w:val="2"/>
                <w:sz w:val="22"/>
                <w:szCs w:val="22"/>
                <w:u w:val="none"/>
                <w:lang w:val="en-US" w:eastAsia="zh-CN" w:bidi="ar-SA"/>
              </w:rPr>
            </w:pPr>
            <w:r>
              <w:rPr>
                <w:rFonts w:hint="default" w:ascii="仿宋_GB2312" w:hAnsi="宋体" w:eastAsia="仿宋_GB2312" w:cs="仿宋_GB2312"/>
                <w:i w:val="0"/>
                <w:color w:val="000000"/>
                <w:kern w:val="0"/>
                <w:sz w:val="22"/>
                <w:szCs w:val="22"/>
                <w:u w:val="none"/>
                <w:lang w:val="en-US" w:eastAsia="zh-CN" w:bidi="ar"/>
              </w:rPr>
              <w:t>检测合格证明</w:t>
            </w:r>
          </w:p>
        </w:tc>
        <w:tc>
          <w:tcPr>
            <w:tcW w:w="2828"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客运道路运输证核发</w:t>
            </w:r>
          </w:p>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000118003000</w:t>
            </w:r>
          </w:p>
        </w:tc>
        <w:tc>
          <w:tcPr>
            <w:tcW w:w="3780"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2"/>
                <w:szCs w:val="22"/>
                <w:u w:val="none"/>
                <w:lang w:val="en-US" w:eastAsia="zh-CN" w:bidi="ar-SA"/>
              </w:rPr>
            </w:pPr>
            <w:r>
              <w:rPr>
                <w:rFonts w:hint="default" w:ascii="仿宋_GB2312" w:hAnsi="宋体" w:eastAsia="仿宋_GB2312" w:cs="仿宋_GB2312"/>
                <w:i w:val="0"/>
                <w:color w:val="000000"/>
                <w:kern w:val="0"/>
                <w:sz w:val="22"/>
                <w:szCs w:val="22"/>
                <w:u w:val="none"/>
                <w:lang w:val="en-US" w:eastAsia="zh-CN" w:bidi="ar"/>
              </w:rPr>
              <w:t>《道路旅客运输及客运站管理规定》第二章：经营许可。第六条：申请从事道路货物运输经营的，应当具备下列条件：（一）有与其经营业务相适应并经检测合格的运输车辆：</w:t>
            </w:r>
          </w:p>
        </w:tc>
        <w:tc>
          <w:tcPr>
            <w:tcW w:w="1443" w:type="dxa"/>
            <w:vAlign w:val="center"/>
          </w:tcPr>
          <w:p>
            <w:pPr>
              <w:keepNext w:val="0"/>
              <w:keepLines w:val="0"/>
              <w:widowControl/>
              <w:suppressLineNumbers w:val="0"/>
              <w:jc w:val="center"/>
              <w:textAlignment w:val="center"/>
              <w:rPr>
                <w:rFonts w:ascii="仿宋_GB2312" w:hAnsi="宋体" w:eastAsia="仿宋_GB2312" w:cs="仿宋_GB2312"/>
                <w:i w:val="0"/>
                <w:color w:val="000000"/>
                <w:kern w:val="2"/>
                <w:sz w:val="22"/>
                <w:szCs w:val="22"/>
                <w:u w:val="none"/>
                <w:lang w:val="en-US" w:eastAsia="zh-CN" w:bidi="ar-SA"/>
              </w:rPr>
            </w:pPr>
            <w:r>
              <w:rPr>
                <w:rFonts w:hint="default" w:ascii="仿宋_GB2312" w:hAnsi="宋体" w:eastAsia="仿宋_GB2312" w:cs="仿宋_GB2312"/>
                <w:i w:val="0"/>
                <w:color w:val="000000"/>
                <w:kern w:val="0"/>
                <w:sz w:val="22"/>
                <w:szCs w:val="22"/>
                <w:u w:val="none"/>
                <w:lang w:val="en-US" w:eastAsia="zh-CN" w:bidi="ar"/>
              </w:rPr>
              <w:t>机动车检测机构</w:t>
            </w:r>
          </w:p>
        </w:tc>
        <w:tc>
          <w:tcPr>
            <w:tcW w:w="1617" w:type="dxa"/>
            <w:vAlign w:val="center"/>
          </w:tcPr>
          <w:p>
            <w:pPr>
              <w:rPr>
                <w:rFonts w:ascii="仿宋_GB2312" w:hAnsi="仿宋_GB2312" w:eastAsia="仿宋_GB2312" w:cs="仿宋_GB2312"/>
                <w:sz w:val="24"/>
              </w:rPr>
            </w:pPr>
          </w:p>
        </w:tc>
        <w:tc>
          <w:tcPr>
            <w:tcW w:w="1260" w:type="dxa"/>
            <w:vAlign w:val="center"/>
          </w:tcPr>
          <w:p>
            <w:pPr>
              <w:keepNext w:val="0"/>
              <w:keepLines w:val="0"/>
              <w:widowControl/>
              <w:suppressLineNumbers w:val="0"/>
              <w:jc w:val="center"/>
              <w:textAlignment w:val="center"/>
              <w:rPr>
                <w:rFonts w:ascii="仿宋_GB2312" w:hAnsi="宋体" w:eastAsia="仿宋_GB2312" w:cs="仿宋_GB2312"/>
                <w:i w:val="0"/>
                <w:color w:val="000000"/>
                <w:kern w:val="2"/>
                <w:sz w:val="22"/>
                <w:szCs w:val="22"/>
                <w:u w:val="none"/>
                <w:lang w:val="en-US" w:eastAsia="zh-CN" w:bidi="ar-SA"/>
              </w:rPr>
            </w:pPr>
            <w:r>
              <w:rPr>
                <w:rFonts w:hint="default" w:ascii="仿宋_GB2312" w:hAnsi="宋体" w:eastAsia="仿宋_GB2312" w:cs="仿宋_GB2312"/>
                <w:i w:val="0"/>
                <w:color w:val="000000"/>
                <w:kern w:val="0"/>
                <w:sz w:val="22"/>
                <w:szCs w:val="22"/>
                <w:u w:val="none"/>
                <w:lang w:val="en-US" w:eastAsia="zh-CN" w:bidi="ar"/>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trPr>
        <w:tc>
          <w:tcPr>
            <w:tcW w:w="915"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1499" w:type="dxa"/>
            <w:vAlign w:val="center"/>
          </w:tcPr>
          <w:p>
            <w:pPr>
              <w:keepNext w:val="0"/>
              <w:keepLines w:val="0"/>
              <w:widowControl/>
              <w:suppressLineNumbers w:val="0"/>
              <w:jc w:val="center"/>
              <w:textAlignment w:val="center"/>
              <w:rPr>
                <w:rFonts w:ascii="仿宋_GB2312" w:hAnsi="宋体" w:eastAsia="仿宋_GB2312" w:cs="仿宋_GB2312"/>
                <w:i w:val="0"/>
                <w:color w:val="000000"/>
                <w:kern w:val="2"/>
                <w:sz w:val="22"/>
                <w:szCs w:val="22"/>
                <w:u w:val="none"/>
                <w:lang w:val="en-US" w:eastAsia="zh-CN" w:bidi="ar-SA"/>
              </w:rPr>
            </w:pPr>
            <w:r>
              <w:rPr>
                <w:rFonts w:hint="default" w:ascii="仿宋_GB2312" w:hAnsi="宋体" w:eastAsia="仿宋_GB2312" w:cs="仿宋_GB2312"/>
                <w:i w:val="0"/>
                <w:color w:val="000000"/>
                <w:kern w:val="0"/>
                <w:sz w:val="22"/>
                <w:szCs w:val="22"/>
                <w:u w:val="none"/>
                <w:lang w:val="en-US" w:eastAsia="zh-CN" w:bidi="ar"/>
              </w:rPr>
              <w:t>安装使用动态监控设备证明材料</w:t>
            </w:r>
          </w:p>
        </w:tc>
        <w:tc>
          <w:tcPr>
            <w:tcW w:w="2828"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客运道路运输证核发</w:t>
            </w:r>
          </w:p>
          <w:p>
            <w:pPr>
              <w:jc w:val="center"/>
              <w:rPr>
                <w:rFonts w:ascii="仿宋_GB2312" w:hAnsi="仿宋_GB2312" w:eastAsia="仿宋_GB2312" w:cs="仿宋_GB2312"/>
                <w:color w:val="606266"/>
                <w:sz w:val="24"/>
              </w:rPr>
            </w:pPr>
            <w:r>
              <w:rPr>
                <w:rFonts w:hint="eastAsia" w:ascii="仿宋_GB2312" w:hAnsi="宋体" w:eastAsia="仿宋_GB2312" w:cs="仿宋_GB2312"/>
                <w:i w:val="0"/>
                <w:color w:val="000000"/>
                <w:kern w:val="0"/>
                <w:sz w:val="22"/>
                <w:szCs w:val="22"/>
                <w:u w:val="none"/>
                <w:lang w:val="en-US" w:eastAsia="zh-CN" w:bidi="ar"/>
              </w:rPr>
              <w:t>000118003000</w:t>
            </w:r>
          </w:p>
        </w:tc>
        <w:tc>
          <w:tcPr>
            <w:tcW w:w="3780" w:type="dxa"/>
            <w:vAlign w:val="center"/>
          </w:tcPr>
          <w:p>
            <w:pPr>
              <w:keepNext w:val="0"/>
              <w:keepLines w:val="0"/>
              <w:widowControl/>
              <w:suppressLineNumbers w:val="0"/>
              <w:jc w:val="left"/>
              <w:textAlignment w:val="center"/>
              <w:rPr>
                <w:rFonts w:ascii="仿宋_GB2312" w:hAnsi="宋体" w:eastAsia="仿宋_GB2312" w:cs="仿宋_GB2312"/>
                <w:i w:val="0"/>
                <w:color w:val="000000"/>
                <w:kern w:val="2"/>
                <w:sz w:val="22"/>
                <w:szCs w:val="22"/>
                <w:u w:val="none"/>
                <w:lang w:val="en-US" w:eastAsia="zh-CN" w:bidi="ar-SA"/>
              </w:rPr>
            </w:pPr>
            <w:r>
              <w:rPr>
                <w:rFonts w:hint="default" w:ascii="仿宋_GB2312" w:hAnsi="宋体" w:eastAsia="仿宋_GB2312" w:cs="仿宋_GB2312"/>
                <w:i w:val="0"/>
                <w:color w:val="000000"/>
                <w:kern w:val="0"/>
                <w:sz w:val="22"/>
                <w:szCs w:val="22"/>
                <w:u w:val="none"/>
                <w:lang w:val="en-US" w:eastAsia="zh-CN" w:bidi="ar"/>
              </w:rPr>
              <w:t>《道路旅客运输及客运站管理规定》第八十三条　县级以上道路运输管理机构应当每年对客运车辆进行一次审验。审验内容包括：（四）按照规定安装、使用符合标准的具有行驶记录功能的卫星定位装置情况；</w:t>
            </w:r>
          </w:p>
        </w:tc>
        <w:tc>
          <w:tcPr>
            <w:tcW w:w="1443" w:type="dxa"/>
            <w:vAlign w:val="center"/>
          </w:tcPr>
          <w:p>
            <w:pPr>
              <w:keepNext w:val="0"/>
              <w:keepLines w:val="0"/>
              <w:widowControl/>
              <w:suppressLineNumbers w:val="0"/>
              <w:jc w:val="center"/>
              <w:textAlignment w:val="center"/>
              <w:rPr>
                <w:rFonts w:ascii="仿宋_GB2312" w:hAnsi="宋体" w:eastAsia="仿宋_GB2312" w:cs="仿宋_GB2312"/>
                <w:i w:val="0"/>
                <w:color w:val="000000"/>
                <w:kern w:val="2"/>
                <w:sz w:val="22"/>
                <w:szCs w:val="22"/>
                <w:u w:val="none"/>
                <w:lang w:val="en-US" w:eastAsia="zh-CN" w:bidi="ar-SA"/>
              </w:rPr>
            </w:pPr>
            <w:r>
              <w:rPr>
                <w:rFonts w:hint="default" w:ascii="仿宋_GB2312" w:hAnsi="宋体" w:eastAsia="仿宋_GB2312" w:cs="仿宋_GB2312"/>
                <w:i w:val="0"/>
                <w:color w:val="000000"/>
                <w:kern w:val="0"/>
                <w:sz w:val="22"/>
                <w:szCs w:val="22"/>
                <w:u w:val="none"/>
                <w:lang w:val="en-US" w:eastAsia="zh-CN" w:bidi="ar"/>
              </w:rPr>
              <w:t>动态监控设备管理使用部门</w:t>
            </w:r>
          </w:p>
        </w:tc>
        <w:tc>
          <w:tcPr>
            <w:tcW w:w="1617" w:type="dxa"/>
            <w:vAlign w:val="center"/>
          </w:tcPr>
          <w:p>
            <w:pPr>
              <w:rPr>
                <w:rFonts w:ascii="仿宋_GB2312" w:hAnsi="仿宋_GB2312" w:eastAsia="仿宋_GB2312" w:cs="仿宋_GB2312"/>
                <w:sz w:val="24"/>
              </w:rPr>
            </w:pPr>
          </w:p>
        </w:tc>
        <w:tc>
          <w:tcPr>
            <w:tcW w:w="1260" w:type="dxa"/>
            <w:vAlign w:val="center"/>
          </w:tcPr>
          <w:p>
            <w:pPr>
              <w:keepNext w:val="0"/>
              <w:keepLines w:val="0"/>
              <w:widowControl/>
              <w:suppressLineNumbers w:val="0"/>
              <w:jc w:val="center"/>
              <w:textAlignment w:val="center"/>
              <w:rPr>
                <w:rFonts w:ascii="仿宋_GB2312" w:hAnsi="宋体" w:eastAsia="仿宋_GB2312" w:cs="仿宋_GB2312"/>
                <w:i w:val="0"/>
                <w:color w:val="000000"/>
                <w:kern w:val="2"/>
                <w:sz w:val="22"/>
                <w:szCs w:val="22"/>
                <w:u w:val="none"/>
                <w:lang w:val="en-US" w:eastAsia="zh-CN" w:bidi="ar-SA"/>
              </w:rPr>
            </w:pPr>
            <w:r>
              <w:rPr>
                <w:rFonts w:hint="default" w:ascii="仿宋_GB2312" w:hAnsi="宋体" w:eastAsia="仿宋_GB2312" w:cs="仿宋_GB2312"/>
                <w:i w:val="0"/>
                <w:color w:val="000000"/>
                <w:kern w:val="0"/>
                <w:sz w:val="22"/>
                <w:szCs w:val="22"/>
                <w:u w:val="none"/>
                <w:lang w:val="en-US" w:eastAsia="zh-CN" w:bidi="ar"/>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trPr>
        <w:tc>
          <w:tcPr>
            <w:tcW w:w="915" w:type="dxa"/>
            <w:vAlign w:val="center"/>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1499"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2"/>
                <w:sz w:val="22"/>
                <w:szCs w:val="22"/>
                <w:u w:val="none"/>
                <w:lang w:val="en-US" w:eastAsia="zh-CN" w:bidi="ar-SA"/>
              </w:rPr>
            </w:pPr>
            <w:r>
              <w:rPr>
                <w:rFonts w:hint="default" w:ascii="仿宋_GB2312" w:hAnsi="宋体" w:eastAsia="仿宋_GB2312" w:cs="仿宋_GB2312"/>
                <w:i w:val="0"/>
                <w:color w:val="000000"/>
                <w:kern w:val="0"/>
                <w:sz w:val="22"/>
                <w:szCs w:val="22"/>
                <w:u w:val="none"/>
                <w:lang w:val="en-US" w:eastAsia="zh-CN" w:bidi="ar"/>
              </w:rPr>
              <w:t>卫星定位装置的证明</w:t>
            </w:r>
          </w:p>
        </w:tc>
        <w:tc>
          <w:tcPr>
            <w:tcW w:w="2828"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货运道路运输证核发</w:t>
            </w:r>
          </w:p>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000118017000</w:t>
            </w:r>
          </w:p>
        </w:tc>
        <w:tc>
          <w:tcPr>
            <w:tcW w:w="378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22"/>
                <w:szCs w:val="22"/>
                <w:u w:val="none"/>
                <w:lang w:val="en-US" w:eastAsia="zh-CN" w:bidi="ar-SA"/>
              </w:rPr>
            </w:pPr>
            <w:r>
              <w:rPr>
                <w:rFonts w:hint="default" w:ascii="仿宋_GB2312" w:hAnsi="宋体" w:eastAsia="仿宋_GB2312" w:cs="仿宋_GB2312"/>
                <w:i w:val="0"/>
                <w:color w:val="000000"/>
                <w:kern w:val="0"/>
                <w:sz w:val="22"/>
                <w:szCs w:val="22"/>
                <w:u w:val="none"/>
                <w:lang w:val="en-US" w:eastAsia="zh-CN" w:bidi="ar"/>
              </w:rPr>
              <w:t>《道路运输车辆动态监督管理办法》第十二条　旅游客车、包车客车、三类以上班线客车和危险货物运输车辆在出厂前应当安装符合标准的卫星定位装置。重型载货汽车和半挂牵引车在出厂前应当安装符合标准的卫星定位装置，并接入全国道路货运车辆公共监管与服务平台（以下简称道路货运车辆公共平台）</w:t>
            </w:r>
          </w:p>
        </w:tc>
        <w:tc>
          <w:tcPr>
            <w:tcW w:w="1443"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2"/>
                <w:sz w:val="22"/>
                <w:szCs w:val="22"/>
                <w:u w:val="none"/>
                <w:lang w:val="en-US" w:eastAsia="zh-CN" w:bidi="ar-SA"/>
              </w:rPr>
            </w:pPr>
            <w:r>
              <w:rPr>
                <w:rFonts w:hint="default" w:ascii="仿宋_GB2312" w:hAnsi="宋体" w:eastAsia="仿宋_GB2312" w:cs="仿宋_GB2312"/>
                <w:i w:val="0"/>
                <w:color w:val="000000"/>
                <w:kern w:val="0"/>
                <w:sz w:val="22"/>
                <w:szCs w:val="22"/>
                <w:u w:val="none"/>
                <w:lang w:val="en-US" w:eastAsia="zh-CN" w:bidi="ar"/>
              </w:rPr>
              <w:t>道路货运车辆公共平台</w:t>
            </w:r>
          </w:p>
        </w:tc>
        <w:tc>
          <w:tcPr>
            <w:tcW w:w="1617" w:type="dxa"/>
            <w:vAlign w:val="center"/>
          </w:tcPr>
          <w:p>
            <w:pPr>
              <w:rPr>
                <w:rFonts w:ascii="仿宋_GB2312" w:hAnsi="仿宋_GB2312" w:eastAsia="仿宋_GB2312" w:cs="仿宋_GB2312"/>
                <w:sz w:val="24"/>
              </w:rPr>
            </w:pPr>
          </w:p>
        </w:tc>
        <w:tc>
          <w:tcPr>
            <w:tcW w:w="12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2"/>
                <w:sz w:val="22"/>
                <w:szCs w:val="22"/>
                <w:u w:val="none"/>
                <w:lang w:val="en-US" w:eastAsia="zh-CN" w:bidi="ar-SA"/>
              </w:rPr>
            </w:pPr>
            <w:r>
              <w:rPr>
                <w:rFonts w:hint="default" w:ascii="仿宋_GB2312" w:hAnsi="宋体" w:eastAsia="仿宋_GB2312" w:cs="仿宋_GB2312"/>
                <w:i w:val="0"/>
                <w:color w:val="000000"/>
                <w:kern w:val="0"/>
                <w:sz w:val="22"/>
                <w:szCs w:val="22"/>
                <w:u w:val="none"/>
                <w:lang w:val="en-US" w:eastAsia="zh-CN" w:bidi="ar"/>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trPr>
        <w:tc>
          <w:tcPr>
            <w:tcW w:w="915" w:type="dxa"/>
            <w:vAlign w:val="center"/>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1499"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2"/>
                <w:sz w:val="22"/>
                <w:szCs w:val="22"/>
                <w:u w:val="none"/>
                <w:lang w:val="en-US" w:eastAsia="zh-CN" w:bidi="ar-SA"/>
              </w:rPr>
            </w:pPr>
            <w:r>
              <w:rPr>
                <w:rFonts w:hint="default" w:ascii="仿宋_GB2312" w:hAnsi="宋体" w:eastAsia="仿宋_GB2312" w:cs="仿宋_GB2312"/>
                <w:i w:val="0"/>
                <w:color w:val="000000"/>
                <w:kern w:val="0"/>
                <w:sz w:val="22"/>
                <w:szCs w:val="22"/>
                <w:u w:val="none"/>
                <w:lang w:val="en-US" w:eastAsia="zh-CN" w:bidi="ar"/>
              </w:rPr>
              <w:t>机动车综合性能检测合格证明</w:t>
            </w:r>
          </w:p>
        </w:tc>
        <w:tc>
          <w:tcPr>
            <w:tcW w:w="2828"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货运道路运输证核发</w:t>
            </w:r>
          </w:p>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i w:val="0"/>
                <w:color w:val="000000"/>
                <w:kern w:val="0"/>
                <w:sz w:val="22"/>
                <w:szCs w:val="22"/>
                <w:u w:val="none"/>
                <w:lang w:val="en-US" w:eastAsia="zh-CN" w:bidi="ar"/>
              </w:rPr>
              <w:t>000118017000</w:t>
            </w:r>
          </w:p>
        </w:tc>
        <w:tc>
          <w:tcPr>
            <w:tcW w:w="378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22"/>
                <w:szCs w:val="22"/>
                <w:u w:val="none"/>
                <w:lang w:val="en-US" w:eastAsia="zh-CN" w:bidi="ar-SA"/>
              </w:rPr>
            </w:pPr>
            <w:r>
              <w:rPr>
                <w:rFonts w:hint="default" w:ascii="仿宋_GB2312" w:hAnsi="宋体" w:eastAsia="仿宋_GB2312" w:cs="仿宋_GB2312"/>
                <w:i w:val="0"/>
                <w:color w:val="000000"/>
                <w:kern w:val="0"/>
                <w:sz w:val="22"/>
                <w:szCs w:val="22"/>
                <w:u w:val="none"/>
                <w:lang w:val="en-US" w:eastAsia="zh-CN" w:bidi="ar"/>
              </w:rPr>
              <w:t>《道路货物及站场管理规定》第四十九条：县级以上道路运输管理机构应当定期对配发《道路运输证》的货运车辆进行审验，每年审验一次。审验内容包括车辆技术等级评定情况、车辆结构及尺寸变动情况和违章记录等。</w:t>
            </w:r>
          </w:p>
        </w:tc>
        <w:tc>
          <w:tcPr>
            <w:tcW w:w="1443"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2"/>
                <w:sz w:val="22"/>
                <w:szCs w:val="22"/>
                <w:u w:val="none"/>
                <w:lang w:val="en-US" w:eastAsia="zh-CN" w:bidi="ar-SA"/>
              </w:rPr>
            </w:pPr>
            <w:r>
              <w:rPr>
                <w:rFonts w:hint="default" w:ascii="仿宋_GB2312" w:hAnsi="宋体" w:eastAsia="仿宋_GB2312" w:cs="仿宋_GB2312"/>
                <w:i w:val="0"/>
                <w:color w:val="000000"/>
                <w:kern w:val="0"/>
                <w:sz w:val="22"/>
                <w:szCs w:val="22"/>
                <w:u w:val="none"/>
                <w:lang w:val="en-US" w:eastAsia="zh-CN" w:bidi="ar"/>
              </w:rPr>
              <w:t>机动车综合性能检测机构</w:t>
            </w:r>
          </w:p>
        </w:tc>
        <w:tc>
          <w:tcPr>
            <w:tcW w:w="1617" w:type="dxa"/>
            <w:vAlign w:val="center"/>
          </w:tcPr>
          <w:p>
            <w:pPr>
              <w:rPr>
                <w:rFonts w:ascii="仿宋_GB2312" w:hAnsi="仿宋_GB2312" w:eastAsia="仿宋_GB2312" w:cs="仿宋_GB2312"/>
                <w:sz w:val="24"/>
              </w:rPr>
            </w:pPr>
          </w:p>
        </w:tc>
        <w:tc>
          <w:tcPr>
            <w:tcW w:w="12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2"/>
                <w:sz w:val="22"/>
                <w:szCs w:val="22"/>
                <w:u w:val="none"/>
                <w:lang w:val="en-US" w:eastAsia="zh-CN" w:bidi="ar-SA"/>
              </w:rPr>
            </w:pPr>
            <w:r>
              <w:rPr>
                <w:rFonts w:hint="default" w:ascii="仿宋_GB2312" w:hAnsi="宋体" w:eastAsia="仿宋_GB2312" w:cs="仿宋_GB2312"/>
                <w:i w:val="0"/>
                <w:color w:val="000000"/>
                <w:kern w:val="0"/>
                <w:sz w:val="22"/>
                <w:szCs w:val="22"/>
                <w:u w:val="none"/>
                <w:lang w:val="en-US" w:eastAsia="zh-CN" w:bidi="ar"/>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trPr>
        <w:tc>
          <w:tcPr>
            <w:tcW w:w="915" w:type="dxa"/>
            <w:vAlign w:val="center"/>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1499"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2"/>
                <w:sz w:val="22"/>
                <w:szCs w:val="22"/>
                <w:u w:val="none"/>
                <w:lang w:val="en-US" w:eastAsia="zh-CN" w:bidi="ar-SA"/>
              </w:rPr>
            </w:pPr>
            <w:r>
              <w:rPr>
                <w:rFonts w:hint="default" w:ascii="仿宋_GB2312" w:hAnsi="宋体" w:eastAsia="仿宋_GB2312" w:cs="仿宋_GB2312"/>
                <w:i w:val="0"/>
                <w:color w:val="000000"/>
                <w:kern w:val="0"/>
                <w:sz w:val="22"/>
                <w:szCs w:val="22"/>
                <w:u w:val="none"/>
                <w:lang w:val="en-US" w:eastAsia="zh-CN" w:bidi="ar"/>
              </w:rPr>
              <w:t>公安交警部门出具的教练员安全驾驶经历证明</w:t>
            </w:r>
          </w:p>
        </w:tc>
        <w:tc>
          <w:tcPr>
            <w:tcW w:w="2828"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机动车驾驶员培训许可</w:t>
            </w:r>
          </w:p>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000118021000</w:t>
            </w:r>
          </w:p>
        </w:tc>
        <w:tc>
          <w:tcPr>
            <w:tcW w:w="378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22"/>
                <w:szCs w:val="22"/>
                <w:u w:val="none"/>
                <w:lang w:val="en-US" w:eastAsia="zh-CN" w:bidi="ar-SA"/>
              </w:rPr>
            </w:pPr>
            <w:r>
              <w:rPr>
                <w:rFonts w:hint="default" w:ascii="仿宋_GB2312" w:hAnsi="宋体" w:eastAsia="仿宋_GB2312" w:cs="仿宋_GB2312"/>
                <w:i w:val="0"/>
                <w:color w:val="000000"/>
                <w:kern w:val="0"/>
                <w:sz w:val="22"/>
                <w:szCs w:val="22"/>
                <w:u w:val="none"/>
                <w:lang w:val="en-US" w:eastAsia="zh-CN" w:bidi="ar"/>
              </w:rPr>
              <w:t>《机动车驾驶员培训管理规定》(十一):申请从事普通机动车驾驶员培训业务的，在递交申请材料时，应当同时提供由公安交警部门出具的相关人员安全驾驶经历证明，安全驾驶经历的起算时间自申请材料递交之日起倒计。</w:t>
            </w:r>
          </w:p>
        </w:tc>
        <w:tc>
          <w:tcPr>
            <w:tcW w:w="1443"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2"/>
                <w:sz w:val="22"/>
                <w:szCs w:val="22"/>
                <w:u w:val="none"/>
                <w:lang w:val="en-US" w:eastAsia="zh-CN" w:bidi="ar-SA"/>
              </w:rPr>
            </w:pPr>
            <w:r>
              <w:rPr>
                <w:rFonts w:hint="default" w:ascii="仿宋_GB2312" w:hAnsi="宋体" w:eastAsia="仿宋_GB2312" w:cs="仿宋_GB2312"/>
                <w:i w:val="0"/>
                <w:color w:val="000000"/>
                <w:kern w:val="0"/>
                <w:sz w:val="22"/>
                <w:szCs w:val="22"/>
                <w:u w:val="none"/>
                <w:lang w:val="en-US" w:eastAsia="zh-CN" w:bidi="ar"/>
              </w:rPr>
              <w:t>公安交警部门</w:t>
            </w:r>
          </w:p>
        </w:tc>
        <w:tc>
          <w:tcPr>
            <w:tcW w:w="1617" w:type="dxa"/>
            <w:vAlign w:val="center"/>
          </w:tcPr>
          <w:p>
            <w:pPr>
              <w:rPr>
                <w:rFonts w:ascii="仿宋_GB2312" w:hAnsi="仿宋_GB2312" w:eastAsia="仿宋_GB2312" w:cs="仿宋_GB2312"/>
                <w:sz w:val="24"/>
              </w:rPr>
            </w:pPr>
          </w:p>
        </w:tc>
        <w:tc>
          <w:tcPr>
            <w:tcW w:w="12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2"/>
                <w:sz w:val="22"/>
                <w:szCs w:val="22"/>
                <w:u w:val="none"/>
                <w:lang w:val="en-US" w:eastAsia="zh-CN" w:bidi="ar-SA"/>
              </w:rPr>
            </w:pPr>
            <w:r>
              <w:rPr>
                <w:rFonts w:hint="default" w:ascii="仿宋_GB2312" w:hAnsi="宋体" w:eastAsia="仿宋_GB2312" w:cs="仿宋_GB2312"/>
                <w:i w:val="0"/>
                <w:color w:val="000000"/>
                <w:kern w:val="0"/>
                <w:sz w:val="22"/>
                <w:szCs w:val="22"/>
                <w:u w:val="none"/>
                <w:lang w:val="en-US" w:eastAsia="zh-CN" w:bidi="ar"/>
              </w:rPr>
              <w:t>行政许可</w:t>
            </w:r>
          </w:p>
        </w:tc>
      </w:tr>
    </w:tbl>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 xml:space="preserve">                                                            </w:t>
      </w:r>
    </w:p>
    <w:sectPr>
      <w:footerReference r:id="rId3" w:type="default"/>
      <w:pgSz w:w="16838" w:h="11906" w:orient="landscape"/>
      <w:pgMar w:top="1587" w:right="2098" w:bottom="1474" w:left="1984" w:header="851" w:footer="992" w:gutter="0"/>
      <w:pgNumType w:fmt="numberInDash" w:start="2"/>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pPr>
                          <w:r>
                            <w:rPr>
                              <w:sz w:val="24"/>
                            </w:rPr>
                            <w:fldChar w:fldCharType="begin"/>
                          </w:r>
                          <w:r>
                            <w:rPr>
                              <w:sz w:val="24"/>
                            </w:rPr>
                            <w:instrText xml:space="preserve"> PAGE  \* MERGEFORMAT </w:instrText>
                          </w:r>
                          <w:r>
                            <w:rPr>
                              <w:sz w:val="24"/>
                            </w:rPr>
                            <w:fldChar w:fldCharType="separate"/>
                          </w:r>
                          <w:r>
                            <w:rPr>
                              <w:sz w:val="24"/>
                            </w:rPr>
                            <w:t>- 2 -</w:t>
                          </w:r>
                          <w:r>
                            <w:rPr>
                              <w:sz w:val="24"/>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NJ&#10;WO7QAAAABQEAAA8AAAAAAAAAAQAgAAAAIgAAAGRycy9kb3ducmV2LnhtbFBLAQIUABQAAAAIAIdO&#10;4kA3nK7uuQEAAFcDAAAOAAAAAAAAAAEAIAAAAB8BAABkcnMvZTJvRG9jLnhtbFBLBQYAAAAABgAG&#10;AFkBAABKBQAAAAA=&#10;">
              <v:fill on="f" focussize="0,0"/>
              <v:stroke on="f" weight="0.5pt"/>
              <v:imagedata o:title=""/>
              <o:lock v:ext="edit" aspectratio="f"/>
              <v:textbox inset="0mm,0mm,0mm,0mm" style="mso-fit-shape-to-text:t;">
                <w:txbxContent>
                  <w:p>
                    <w:pPr>
                      <w:pStyle w:val="3"/>
                    </w:pPr>
                    <w:r>
                      <w:rPr>
                        <w:sz w:val="24"/>
                      </w:rPr>
                      <w:fldChar w:fldCharType="begin"/>
                    </w:r>
                    <w:r>
                      <w:rPr>
                        <w:sz w:val="24"/>
                      </w:rPr>
                      <w:instrText xml:space="preserve"> PAGE  \* MERGEFORMAT </w:instrText>
                    </w:r>
                    <w:r>
                      <w:rPr>
                        <w:sz w:val="24"/>
                      </w:rPr>
                      <w:fldChar w:fldCharType="separate"/>
                    </w:r>
                    <w:r>
                      <w:rPr>
                        <w:sz w:val="24"/>
                      </w:rPr>
                      <w:t>- 2 -</w:t>
                    </w:r>
                    <w:r>
                      <w:rPr>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iMGJkM2IxZjIzNmNhMmI4Y2EwYzhhNjQ2MWU1NDgifQ=="/>
  </w:docVars>
  <w:rsids>
    <w:rsidRoot w:val="00172A27"/>
    <w:rsid w:val="000B137D"/>
    <w:rsid w:val="000F4CD7"/>
    <w:rsid w:val="00165D26"/>
    <w:rsid w:val="00172A27"/>
    <w:rsid w:val="0020243C"/>
    <w:rsid w:val="003474E4"/>
    <w:rsid w:val="0035491A"/>
    <w:rsid w:val="003827E1"/>
    <w:rsid w:val="004301CE"/>
    <w:rsid w:val="004424A4"/>
    <w:rsid w:val="00453224"/>
    <w:rsid w:val="00470D29"/>
    <w:rsid w:val="00474F22"/>
    <w:rsid w:val="004939CD"/>
    <w:rsid w:val="004F2F19"/>
    <w:rsid w:val="005904BF"/>
    <w:rsid w:val="00620903"/>
    <w:rsid w:val="00624E4B"/>
    <w:rsid w:val="00625044"/>
    <w:rsid w:val="006A7517"/>
    <w:rsid w:val="00711E6B"/>
    <w:rsid w:val="00745CE6"/>
    <w:rsid w:val="007C7562"/>
    <w:rsid w:val="007F4C67"/>
    <w:rsid w:val="008031E6"/>
    <w:rsid w:val="00872642"/>
    <w:rsid w:val="008B6FCF"/>
    <w:rsid w:val="008F42DE"/>
    <w:rsid w:val="00915ED5"/>
    <w:rsid w:val="0093387E"/>
    <w:rsid w:val="009366AF"/>
    <w:rsid w:val="00940BEF"/>
    <w:rsid w:val="00991322"/>
    <w:rsid w:val="009B6768"/>
    <w:rsid w:val="00A80B03"/>
    <w:rsid w:val="00A86363"/>
    <w:rsid w:val="00AA20BD"/>
    <w:rsid w:val="00AA33F0"/>
    <w:rsid w:val="00AB7AFE"/>
    <w:rsid w:val="00AC27AB"/>
    <w:rsid w:val="00AE5D43"/>
    <w:rsid w:val="00B16A59"/>
    <w:rsid w:val="00B47E0A"/>
    <w:rsid w:val="00BA5184"/>
    <w:rsid w:val="00BA7B8D"/>
    <w:rsid w:val="00C27499"/>
    <w:rsid w:val="00C61F76"/>
    <w:rsid w:val="00CB7F1B"/>
    <w:rsid w:val="00CD48B6"/>
    <w:rsid w:val="00D040FE"/>
    <w:rsid w:val="00DE48CF"/>
    <w:rsid w:val="00DE62D0"/>
    <w:rsid w:val="00DE7DEB"/>
    <w:rsid w:val="00F32F60"/>
    <w:rsid w:val="00F84AF8"/>
    <w:rsid w:val="00F912A4"/>
    <w:rsid w:val="00FB1A3E"/>
    <w:rsid w:val="01DB782B"/>
    <w:rsid w:val="022C1CB5"/>
    <w:rsid w:val="022F003E"/>
    <w:rsid w:val="04646E3A"/>
    <w:rsid w:val="05704242"/>
    <w:rsid w:val="058E689C"/>
    <w:rsid w:val="059E076A"/>
    <w:rsid w:val="05F02634"/>
    <w:rsid w:val="06D57868"/>
    <w:rsid w:val="0755048A"/>
    <w:rsid w:val="08091B6F"/>
    <w:rsid w:val="08F44ABA"/>
    <w:rsid w:val="098857FF"/>
    <w:rsid w:val="0AF430C5"/>
    <w:rsid w:val="0C132D16"/>
    <w:rsid w:val="0C1B73FF"/>
    <w:rsid w:val="0C9B3C30"/>
    <w:rsid w:val="0D9412E6"/>
    <w:rsid w:val="0EDC2B2F"/>
    <w:rsid w:val="0F7855B0"/>
    <w:rsid w:val="0FE222BA"/>
    <w:rsid w:val="11074C92"/>
    <w:rsid w:val="12493DAD"/>
    <w:rsid w:val="12845B97"/>
    <w:rsid w:val="12E34510"/>
    <w:rsid w:val="132B79EE"/>
    <w:rsid w:val="176C2F8F"/>
    <w:rsid w:val="1C24625C"/>
    <w:rsid w:val="1CA86236"/>
    <w:rsid w:val="1E5F3926"/>
    <w:rsid w:val="1ECB0E79"/>
    <w:rsid w:val="201722A9"/>
    <w:rsid w:val="22FC7BF3"/>
    <w:rsid w:val="24BD7605"/>
    <w:rsid w:val="252D4FF4"/>
    <w:rsid w:val="254D2082"/>
    <w:rsid w:val="254E5001"/>
    <w:rsid w:val="26886F18"/>
    <w:rsid w:val="27304571"/>
    <w:rsid w:val="28F16CF7"/>
    <w:rsid w:val="28FB27FB"/>
    <w:rsid w:val="29D373F1"/>
    <w:rsid w:val="2AC70587"/>
    <w:rsid w:val="2B6E3E92"/>
    <w:rsid w:val="2C140140"/>
    <w:rsid w:val="2C687BC8"/>
    <w:rsid w:val="2FDE5A14"/>
    <w:rsid w:val="30BD01EF"/>
    <w:rsid w:val="31A44B92"/>
    <w:rsid w:val="342D6968"/>
    <w:rsid w:val="34526B1C"/>
    <w:rsid w:val="34EF1FA2"/>
    <w:rsid w:val="359D5F9C"/>
    <w:rsid w:val="37600500"/>
    <w:rsid w:val="3836000C"/>
    <w:rsid w:val="392A26F9"/>
    <w:rsid w:val="3A154EEF"/>
    <w:rsid w:val="3A491E46"/>
    <w:rsid w:val="3B933638"/>
    <w:rsid w:val="3BA94BD4"/>
    <w:rsid w:val="3CF61072"/>
    <w:rsid w:val="41B62F21"/>
    <w:rsid w:val="41BE7082"/>
    <w:rsid w:val="423C697E"/>
    <w:rsid w:val="434D150E"/>
    <w:rsid w:val="45860D8D"/>
    <w:rsid w:val="45FB1AD6"/>
    <w:rsid w:val="48E21BFE"/>
    <w:rsid w:val="492D3064"/>
    <w:rsid w:val="497C76A4"/>
    <w:rsid w:val="49C06A04"/>
    <w:rsid w:val="4A540D2B"/>
    <w:rsid w:val="4B49283B"/>
    <w:rsid w:val="4B7D1893"/>
    <w:rsid w:val="4BCA7338"/>
    <w:rsid w:val="4ED41DC7"/>
    <w:rsid w:val="4FFF5D07"/>
    <w:rsid w:val="518471F6"/>
    <w:rsid w:val="51CC1FBF"/>
    <w:rsid w:val="536D7D9D"/>
    <w:rsid w:val="540F0378"/>
    <w:rsid w:val="54D05FEE"/>
    <w:rsid w:val="556E10EA"/>
    <w:rsid w:val="55706E44"/>
    <w:rsid w:val="58D35BC0"/>
    <w:rsid w:val="59FB5CE4"/>
    <w:rsid w:val="5BFF7259"/>
    <w:rsid w:val="5C8103C6"/>
    <w:rsid w:val="5F0174E9"/>
    <w:rsid w:val="5F120965"/>
    <w:rsid w:val="5F2E63BA"/>
    <w:rsid w:val="5F58657D"/>
    <w:rsid w:val="5FBA0BC9"/>
    <w:rsid w:val="5FFF081A"/>
    <w:rsid w:val="61327380"/>
    <w:rsid w:val="616469E4"/>
    <w:rsid w:val="61C44C6C"/>
    <w:rsid w:val="649B4D0B"/>
    <w:rsid w:val="64E44299"/>
    <w:rsid w:val="68B77FCA"/>
    <w:rsid w:val="68E80772"/>
    <w:rsid w:val="68FA3DCA"/>
    <w:rsid w:val="69112716"/>
    <w:rsid w:val="69386657"/>
    <w:rsid w:val="6A194A22"/>
    <w:rsid w:val="6AEB3DD7"/>
    <w:rsid w:val="6B7A2889"/>
    <w:rsid w:val="6C507800"/>
    <w:rsid w:val="6F6F3E14"/>
    <w:rsid w:val="72051037"/>
    <w:rsid w:val="74913D95"/>
    <w:rsid w:val="74D30D7F"/>
    <w:rsid w:val="75AE4DDE"/>
    <w:rsid w:val="76C31828"/>
    <w:rsid w:val="77517A99"/>
    <w:rsid w:val="788A4DD0"/>
    <w:rsid w:val="798D367F"/>
    <w:rsid w:val="7C377F03"/>
    <w:rsid w:val="7C8B54CC"/>
    <w:rsid w:val="7DE2226F"/>
    <w:rsid w:val="7E6C06F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8"/>
    <w:qFormat/>
    <w:uiPriority w:val="99"/>
    <w:pPr>
      <w:keepNext/>
      <w:keepLines/>
      <w:spacing w:line="413" w:lineRule="auto"/>
      <w:outlineLvl w:val="2"/>
    </w:pPr>
    <w:rPr>
      <w:b/>
      <w:sz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标题 3 Char"/>
    <w:basedOn w:val="7"/>
    <w:link w:val="2"/>
    <w:semiHidden/>
    <w:qFormat/>
    <w:locked/>
    <w:uiPriority w:val="99"/>
    <w:rPr>
      <w:rFonts w:ascii="Calibri" w:hAnsi="Calibri" w:cs="Times New Roman"/>
      <w:b/>
      <w:bCs/>
      <w:sz w:val="32"/>
      <w:szCs w:val="32"/>
    </w:rPr>
  </w:style>
  <w:style w:type="character" w:customStyle="1" w:styleId="9">
    <w:name w:val="页脚 Char"/>
    <w:basedOn w:val="7"/>
    <w:link w:val="3"/>
    <w:semiHidden/>
    <w:qFormat/>
    <w:locked/>
    <w:uiPriority w:val="99"/>
    <w:rPr>
      <w:rFonts w:ascii="Calibri" w:hAnsi="Calibri" w:cs="Times New Roman"/>
      <w:sz w:val="18"/>
      <w:szCs w:val="18"/>
    </w:rPr>
  </w:style>
  <w:style w:type="character" w:customStyle="1" w:styleId="10">
    <w:name w:val="页眉 Char"/>
    <w:basedOn w:val="7"/>
    <w:link w:val="4"/>
    <w:semiHidden/>
    <w:qFormat/>
    <w:locked/>
    <w:uiPriority w:val="99"/>
    <w:rPr>
      <w:rFonts w:ascii="Calibri" w:hAnsi="Calibri" w:cs="Times New Roman"/>
      <w:sz w:val="18"/>
      <w:szCs w:val="18"/>
    </w:rPr>
  </w:style>
  <w:style w:type="paragraph" w:customStyle="1" w:styleId="11">
    <w:name w:val="正文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New New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74</Words>
  <Characters>74</Characters>
  <Lines>1</Lines>
  <Paragraphs>1</Paragraphs>
  <TotalTime>0</TotalTime>
  <ScaleCrop>false</ScaleCrop>
  <LinksUpToDate>false</LinksUpToDate>
  <CharactersWithSpaces>227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2022-05-09T02:35:00Z</dcterms:created>
  <dc:creator>tongtong</dc:creator>
  <cp:lastModifiedBy>池鱼  .</cp:lastModifiedBy>
  <cp:lastPrinted>2020-07-17T07:17:00Z</cp:lastPrinted>
  <dcterms:modified xsi:type="dcterms:W3CDTF">2022-05-09T03:48:39Z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1F9AB5356102411CB2EE695D2F5FF871</vt:lpwstr>
  </property>
</Properties>
</file>