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lang w:val="en-US" w:eastAsia="zh-CN" w:bidi="ar"/>
        </w:rPr>
        <w:t>新邵县档案局2018年度部门整体支出绩效自评报告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caps w:val="0"/>
          <w:color w:val="999999"/>
          <w:spacing w:val="0"/>
          <w:sz w:val="22"/>
          <w:szCs w:val="22"/>
        </w:rPr>
        <w:t>来源</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caps w:val="0"/>
          <w:color w:val="999999"/>
          <w:spacing w:val="0"/>
          <w:sz w:val="22"/>
          <w:szCs w:val="22"/>
        </w:rPr>
        <w:t>更新时间：</w:t>
      </w:r>
      <w:r>
        <w:rPr>
          <w:rFonts w:hint="eastAsia" w:ascii="微软雅黑" w:hAnsi="微软雅黑" w:eastAsia="微软雅黑" w:cs="微软雅黑"/>
          <w:i w:val="0"/>
          <w:caps w:val="0"/>
          <w:color w:val="999999"/>
          <w:spacing w:val="0"/>
          <w:sz w:val="22"/>
          <w:szCs w:val="22"/>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caps w:val="0"/>
          <w:color w:val="999999"/>
          <w:spacing w:val="0"/>
          <w:sz w:val="22"/>
          <w:szCs w:val="22"/>
        </w:rPr>
        <w:t>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一、部门概况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　（一）基本情况　　根据编委核定，我局设股室3个，全部纳入2018年部门决算编制范围。内设三个股室为办公室、业务股、法规股。2018年初，我单位共有编制10人，其中公务员9人，工人编1人。实有人数7人。编外人员1人，退休人员8人，比上年在职少数3人，退休人员多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（二）主要工作职责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1、贯彻执行国家和省有关档案工作方针、政策，进行行政执法监督。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2、对全县档案事业实行统筹规划、宏观管理。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left"/>
      </w:pPr>
      <w:r>
        <w:rPr>
          <w:rFonts w:hint="eastAsia" w:ascii="微软雅黑" w:hAnsi="微软雅黑" w:eastAsia="微软雅黑" w:cs="微软雅黑"/>
          <w:i w:val="0"/>
          <w:caps w:val="0"/>
          <w:color w:val="1E1E1E"/>
          <w:spacing w:val="0"/>
          <w:sz w:val="22"/>
          <w:szCs w:val="22"/>
        </w:rPr>
        <w:t>　　3、集中统一接收、征集、整理和保管县委、县政府及县直各单位的重要档案资料，推进档案工作的科学化、现代化建设。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left"/>
      </w:pPr>
      <w:r>
        <w:rPr>
          <w:rFonts w:hint="eastAsia" w:ascii="微软雅黑" w:hAnsi="微软雅黑" w:eastAsia="微软雅黑" w:cs="微软雅黑"/>
          <w:i w:val="0"/>
          <w:caps w:val="0"/>
          <w:color w:val="1E1E1E"/>
          <w:spacing w:val="0"/>
          <w:sz w:val="22"/>
          <w:szCs w:val="22"/>
        </w:rPr>
        <w:t>　　4、组织全县性的档案宣传活动，承担档案学会日常工作。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left"/>
      </w:pPr>
      <w:r>
        <w:rPr>
          <w:rFonts w:hint="eastAsia" w:ascii="微软雅黑" w:hAnsi="微软雅黑" w:eastAsia="微软雅黑" w:cs="微软雅黑"/>
          <w:i w:val="0"/>
          <w:caps w:val="0"/>
          <w:color w:val="1E1E1E"/>
          <w:spacing w:val="0"/>
          <w:sz w:val="22"/>
          <w:szCs w:val="22"/>
        </w:rPr>
        <w:t>　　5、组织档案科学技术研究和档案专业干部培训工作。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left"/>
      </w:pPr>
      <w:r>
        <w:rPr>
          <w:rFonts w:hint="eastAsia" w:ascii="微软雅黑" w:hAnsi="微软雅黑" w:eastAsia="微软雅黑" w:cs="微软雅黑"/>
          <w:i w:val="0"/>
          <w:caps w:val="0"/>
          <w:color w:val="1E1E1E"/>
          <w:spacing w:val="0"/>
          <w:sz w:val="22"/>
          <w:szCs w:val="22"/>
        </w:rPr>
        <w:t>　　6、负责全县各级档案馆、室目标管理考核和验收工作。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left"/>
      </w:pPr>
      <w:r>
        <w:rPr>
          <w:rFonts w:hint="eastAsia" w:ascii="微软雅黑" w:hAnsi="微软雅黑" w:eastAsia="微软雅黑" w:cs="微软雅黑"/>
          <w:i w:val="0"/>
          <w:caps w:val="0"/>
          <w:color w:val="1E1E1E"/>
          <w:spacing w:val="0"/>
          <w:sz w:val="22"/>
          <w:szCs w:val="22"/>
        </w:rPr>
        <w:t>　　7、指导全县档案信息资源开发利用工作，推进档案信息网络建设。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left"/>
      </w:pPr>
      <w:r>
        <w:rPr>
          <w:rFonts w:hint="eastAsia" w:ascii="微软雅黑" w:hAnsi="微软雅黑" w:eastAsia="微软雅黑" w:cs="微软雅黑"/>
          <w:i w:val="0"/>
          <w:caps w:val="0"/>
          <w:color w:val="1E1E1E"/>
          <w:spacing w:val="0"/>
          <w:sz w:val="22"/>
          <w:szCs w:val="22"/>
        </w:rPr>
        <w:t>　　（三）工作计划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县档案局紧紧围绕县委、县政府中心工作，坚持以习近平新时代中国特色社会主义思想为指导，认真贯彻国家和省市有关档案工作的方针、政策，计划把档案业务建设做为重点：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1、档案法制宣传工作全面展开。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2、加强档案馆馆藏资源及信息化建设。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3、继续开展重点档案抢救与保护工作。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4、抓好档案室升级工作。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5、村级建档工作稳步推进，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6、档案指导及档案服务工作不断完善，上下齐心，真抓实干，为社会和谐稳定、经济建设发展发挥重要作用。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left"/>
      </w:pPr>
      <w:r>
        <w:rPr>
          <w:rFonts w:hint="eastAsia" w:ascii="微软雅黑" w:hAnsi="微软雅黑" w:eastAsia="微软雅黑" w:cs="微软雅黑"/>
          <w:i w:val="0"/>
          <w:caps w:val="0"/>
          <w:color w:val="1E1E1E"/>
          <w:spacing w:val="0"/>
          <w:sz w:val="22"/>
          <w:szCs w:val="22"/>
        </w:rPr>
        <w:t>　　三、部门收支概况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left"/>
      </w:pPr>
      <w:r>
        <w:rPr>
          <w:rFonts w:hint="eastAsia" w:ascii="微软雅黑" w:hAnsi="微软雅黑" w:eastAsia="微软雅黑" w:cs="微软雅黑"/>
          <w:i w:val="0"/>
          <w:caps w:val="0"/>
          <w:color w:val="1E1E1E"/>
          <w:spacing w:val="0"/>
          <w:sz w:val="22"/>
          <w:szCs w:val="22"/>
        </w:rPr>
        <w:t>　　2018年部门预算包括本级预算汇总情况。收入为财政预算；支出为基本运行的经费。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left"/>
      </w:pPr>
      <w:r>
        <w:rPr>
          <w:rFonts w:hint="eastAsia" w:ascii="微软雅黑" w:hAnsi="微软雅黑" w:eastAsia="微软雅黑" w:cs="微软雅黑"/>
          <w:i w:val="0"/>
          <w:caps w:val="0"/>
          <w:color w:val="1E1E1E"/>
          <w:spacing w:val="0"/>
          <w:sz w:val="22"/>
          <w:szCs w:val="22"/>
        </w:rPr>
        <w:t>　　（一）收入预算。2018年年初预算数为163.9万元，其中，一般公共预算拨款77.9万元，专项资金预算数为86万元。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left"/>
      </w:pPr>
      <w:r>
        <w:rPr>
          <w:rFonts w:hint="eastAsia" w:ascii="微软雅黑" w:hAnsi="微软雅黑" w:eastAsia="微软雅黑" w:cs="微软雅黑"/>
          <w:i w:val="0"/>
          <w:caps w:val="0"/>
          <w:color w:val="1E1E1E"/>
          <w:spacing w:val="0"/>
          <w:sz w:val="22"/>
          <w:szCs w:val="22"/>
        </w:rPr>
        <w:t>　　（二）支出预算。2018年预算数163.9万元，其中，一般公共服务支出77.9万元,专项支出86万元。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left"/>
      </w:pPr>
      <w:r>
        <w:rPr>
          <w:rFonts w:hint="eastAsia" w:ascii="微软雅黑" w:hAnsi="微软雅黑" w:eastAsia="微软雅黑" w:cs="微软雅黑"/>
          <w:i w:val="0"/>
          <w:caps w:val="0"/>
          <w:color w:val="1E1E1E"/>
          <w:spacing w:val="0"/>
          <w:sz w:val="22"/>
          <w:szCs w:val="22"/>
        </w:rPr>
        <w:t>　　四、一般公共支出预算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left"/>
      </w:pPr>
      <w:r>
        <w:rPr>
          <w:rFonts w:hint="eastAsia" w:ascii="微软雅黑" w:hAnsi="微软雅黑" w:eastAsia="微软雅黑" w:cs="微软雅黑"/>
          <w:i w:val="0"/>
          <w:caps w:val="0"/>
          <w:color w:val="1E1E1E"/>
          <w:spacing w:val="0"/>
          <w:sz w:val="22"/>
          <w:szCs w:val="22"/>
        </w:rPr>
        <w:t>　　2018年一般公共预算支出为163.9万元，具体安排情况如下：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left"/>
      </w:pPr>
      <w:r>
        <w:rPr>
          <w:rFonts w:hint="eastAsia" w:ascii="微软雅黑" w:hAnsi="微软雅黑" w:eastAsia="微软雅黑" w:cs="微软雅黑"/>
          <w:i w:val="0"/>
          <w:caps w:val="0"/>
          <w:color w:val="1E1E1E"/>
          <w:spacing w:val="0"/>
          <w:sz w:val="22"/>
          <w:szCs w:val="22"/>
        </w:rPr>
        <w:t>　　基本支出2018年预算数为77.9万元，是指为保障单位机构正常运转、完成日常工作任务而发生的各项支出，包括用于基本工资、津贴补贴等人员经费以及办公费、印刷费、水电费、办公设备购置等日常公用经费。项目支出预算为86万元,主要用于档案信息化,库房维护,设备的购置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二、部门整体支出规模、使用方向和内容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以下所有表格可根据实际情况进行相应调整（金额：万元）。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（一）年度预算收支情况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1.年初预算收支</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64"/>
        <w:gridCol w:w="1711"/>
        <w:gridCol w:w="1597"/>
        <w:gridCol w:w="1341"/>
        <w:gridCol w:w="1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130" w:type="dxa"/>
            <w:vMerge w:val="restart"/>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预算项目</w:t>
            </w:r>
          </w:p>
        </w:tc>
        <w:tc>
          <w:tcPr>
            <w:tcW w:w="3360" w:type="dxa"/>
            <w:gridSpan w:val="2"/>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3180" w:type="dxa"/>
            <w:gridSpan w:val="2"/>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较上年增减变化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2130" w:type="dxa"/>
            <w:vMerge w:val="continue"/>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rPr>
                <w:rFonts w:hint="eastAsia" w:ascii="宋体"/>
                <w:sz w:val="24"/>
                <w:szCs w:val="24"/>
              </w:rPr>
            </w:pPr>
          </w:p>
        </w:tc>
        <w:tc>
          <w:tcPr>
            <w:tcW w:w="174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2018年</w:t>
            </w:r>
          </w:p>
        </w:tc>
        <w:tc>
          <w:tcPr>
            <w:tcW w:w="162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2017年</w:t>
            </w:r>
          </w:p>
        </w:tc>
        <w:tc>
          <w:tcPr>
            <w:tcW w:w="135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金额</w:t>
            </w:r>
          </w:p>
        </w:tc>
        <w:tc>
          <w:tcPr>
            <w:tcW w:w="184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收入预算</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163.9</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117.5</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+46.4</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其中：财政经费拨款</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163.9</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117.5</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+46.4</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支出预算</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163.9</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117.5</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+46.4</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其中：基本支出</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77.9</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66.5</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+11.4</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其中：项目支出</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86</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51</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+35</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 w:hRule="atLeast"/>
        </w:trPr>
        <w:tc>
          <w:tcPr>
            <w:tcW w:w="2130" w:type="dxa"/>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24"/>
                <w:szCs w:val="24"/>
              </w:rPr>
            </w:pPr>
          </w:p>
        </w:tc>
        <w:tc>
          <w:tcPr>
            <w:tcW w:w="1740" w:type="dxa"/>
            <w:tcBorders>
              <w:top w:val="nil"/>
              <w:left w:val="nil"/>
              <w:bottom w:val="nil"/>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20" w:type="dxa"/>
            <w:tcBorders>
              <w:top w:val="nil"/>
              <w:left w:val="nil"/>
              <w:bottom w:val="nil"/>
              <w:right w:val="single" w:color="auto" w:sz="6" w:space="0"/>
            </w:tcBorders>
            <w:shd w:val="clear" w:color="auto" w:fill="auto"/>
            <w:tcMar>
              <w:left w:w="105" w:type="dxa"/>
              <w:right w:w="105" w:type="dxa"/>
            </w:tcMar>
            <w:vAlign w:val="center"/>
          </w:tcPr>
          <w:p>
            <w:pPr>
              <w:rPr>
                <w:rFonts w:hint="eastAsia" w:ascii="宋体"/>
                <w:sz w:val="24"/>
                <w:szCs w:val="24"/>
              </w:rPr>
            </w:pPr>
          </w:p>
        </w:tc>
        <w:tc>
          <w:tcPr>
            <w:tcW w:w="1350" w:type="dxa"/>
            <w:tcBorders>
              <w:top w:val="nil"/>
              <w:left w:val="nil"/>
              <w:bottom w:val="nil"/>
              <w:right w:val="single" w:color="auto" w:sz="6" w:space="0"/>
            </w:tcBorders>
            <w:shd w:val="clear" w:color="auto" w:fill="auto"/>
            <w:tcMar>
              <w:left w:w="105" w:type="dxa"/>
              <w:right w:w="105" w:type="dxa"/>
            </w:tcMar>
            <w:vAlign w:val="center"/>
          </w:tcPr>
          <w:p>
            <w:pPr>
              <w:rPr>
                <w:rFonts w:hint="eastAsia" w:ascii="宋体"/>
                <w:sz w:val="24"/>
                <w:szCs w:val="24"/>
              </w:rPr>
            </w:pPr>
          </w:p>
        </w:tc>
        <w:tc>
          <w:tcPr>
            <w:tcW w:w="1845" w:type="dxa"/>
            <w:tcBorders>
              <w:top w:val="nil"/>
              <w:left w:val="nil"/>
              <w:bottom w:val="nil"/>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根据年初预算批复，与上年比较，较上年如有增减变化，请说明原因。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2.财政预算整体支出使用范围、方向和内容</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65"/>
        <w:gridCol w:w="1755"/>
        <w:gridCol w:w="1335"/>
        <w:gridCol w:w="2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865"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支出项目</w:t>
            </w:r>
          </w:p>
        </w:tc>
        <w:tc>
          <w:tcPr>
            <w:tcW w:w="175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基本支出</w:t>
            </w:r>
          </w:p>
        </w:tc>
        <w:tc>
          <w:tcPr>
            <w:tcW w:w="133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项目支出</w:t>
            </w:r>
          </w:p>
        </w:tc>
        <w:tc>
          <w:tcPr>
            <w:tcW w:w="238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工资福利支出</w:t>
            </w: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60.1</w:t>
            </w: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商品和服务支出</w:t>
            </w: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w:t>
            </w: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86</w:t>
            </w:r>
          </w:p>
        </w:tc>
        <w:tc>
          <w:tcPr>
            <w:tcW w:w="23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对个人和家庭的补助</w:t>
            </w: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0.8</w:t>
            </w: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8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2865" w:type="dxa"/>
            <w:tcBorders>
              <w:top w:val="nil"/>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 计</w:t>
            </w:r>
          </w:p>
        </w:tc>
        <w:tc>
          <w:tcPr>
            <w:tcW w:w="175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77.9</w:t>
            </w:r>
          </w:p>
        </w:tc>
        <w:tc>
          <w:tcPr>
            <w:tcW w:w="133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86</w:t>
            </w:r>
          </w:p>
        </w:tc>
        <w:tc>
          <w:tcPr>
            <w:tcW w:w="238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163.9</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（二）年度收支决算情况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1.年度收入决算</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70"/>
        <w:gridCol w:w="1695"/>
        <w:gridCol w:w="181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2070"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收入来源</w:t>
            </w:r>
          </w:p>
        </w:tc>
        <w:tc>
          <w:tcPr>
            <w:tcW w:w="169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181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决算金额</w:t>
            </w:r>
          </w:p>
        </w:tc>
        <w:tc>
          <w:tcPr>
            <w:tcW w:w="226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0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财政拨款收入</w:t>
            </w:r>
          </w:p>
        </w:tc>
        <w:tc>
          <w:tcPr>
            <w:tcW w:w="16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163.9</w:t>
            </w:r>
          </w:p>
        </w:tc>
        <w:tc>
          <w:tcPr>
            <w:tcW w:w="18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149.9</w:t>
            </w:r>
          </w:p>
        </w:tc>
        <w:tc>
          <w:tcPr>
            <w:tcW w:w="22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0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81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26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如有差额，请说明原因。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2.年度预算支出决算及结余</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40"/>
        <w:gridCol w:w="1500"/>
        <w:gridCol w:w="1980"/>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740" w:type="dxa"/>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预算支出类别</w:t>
            </w:r>
          </w:p>
        </w:tc>
        <w:tc>
          <w:tcPr>
            <w:tcW w:w="150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198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决算金额</w:t>
            </w:r>
          </w:p>
        </w:tc>
        <w:tc>
          <w:tcPr>
            <w:tcW w:w="196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增减金额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7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基本支出</w:t>
            </w: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77.9</w:t>
            </w:r>
          </w:p>
        </w:tc>
        <w:tc>
          <w:tcPr>
            <w:tcW w:w="19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77.9</w:t>
            </w:r>
          </w:p>
        </w:tc>
        <w:tc>
          <w:tcPr>
            <w:tcW w:w="19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7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项目支出</w:t>
            </w: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86</w:t>
            </w:r>
          </w:p>
        </w:tc>
        <w:tc>
          <w:tcPr>
            <w:tcW w:w="19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72</w:t>
            </w:r>
          </w:p>
        </w:tc>
        <w:tc>
          <w:tcPr>
            <w:tcW w:w="19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7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9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9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1740"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小计</w:t>
            </w:r>
          </w:p>
        </w:tc>
        <w:tc>
          <w:tcPr>
            <w:tcW w:w="150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163.9</w:t>
            </w:r>
          </w:p>
        </w:tc>
        <w:tc>
          <w:tcPr>
            <w:tcW w:w="198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149.9</w:t>
            </w:r>
          </w:p>
        </w:tc>
        <w:tc>
          <w:tcPr>
            <w:tcW w:w="196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14</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说明增减原因。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三、部门整体支出管理及使用情况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bookmarkStart w:id="0" w:name="_Toc419142208"/>
      <w:bookmarkEnd w:id="0"/>
      <w:r>
        <w:rPr>
          <w:rFonts w:hint="eastAsia" w:ascii="微软雅黑" w:hAnsi="微软雅黑" w:eastAsia="微软雅黑" w:cs="微软雅黑"/>
          <w:i w:val="0"/>
          <w:caps w:val="0"/>
          <w:color w:val="1E1E1E"/>
          <w:spacing w:val="0"/>
          <w:sz w:val="22"/>
          <w:szCs w:val="22"/>
        </w:rPr>
        <w:t>（一）基本支出管理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1、基本支出总额使用和管理</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85"/>
        <w:gridCol w:w="1665"/>
        <w:gridCol w:w="1605"/>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385"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 预决算支出项目</w:t>
            </w:r>
          </w:p>
        </w:tc>
        <w:tc>
          <w:tcPr>
            <w:tcW w:w="166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160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决算金额</w:t>
            </w:r>
          </w:p>
        </w:tc>
        <w:tc>
          <w:tcPr>
            <w:tcW w:w="244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节约/超支金额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工资福利支出</w:t>
            </w: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60.1</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73.4</w:t>
            </w: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商品和服务支出</w:t>
            </w: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75</w:t>
            </w: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对个人和家庭的补助</w:t>
            </w: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0.8</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1.8</w:t>
            </w: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385" w:type="dxa"/>
            <w:tcBorders>
              <w:top w:val="nil"/>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166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163.9</w:t>
            </w:r>
          </w:p>
        </w:tc>
        <w:tc>
          <w:tcPr>
            <w:tcW w:w="160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150.2</w:t>
            </w:r>
          </w:p>
        </w:tc>
        <w:tc>
          <w:tcPr>
            <w:tcW w:w="244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-45.7</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2、基本支出中各费用明细支出管理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（1）工资福利支出</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0"/>
        <w:gridCol w:w="876"/>
        <w:gridCol w:w="876"/>
        <w:gridCol w:w="1410"/>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2430"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费用项目</w:t>
            </w:r>
          </w:p>
        </w:tc>
        <w:tc>
          <w:tcPr>
            <w:tcW w:w="750"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750"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决算金额</w:t>
            </w:r>
          </w:p>
        </w:tc>
        <w:tc>
          <w:tcPr>
            <w:tcW w:w="1410"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节约/支金额</w:t>
            </w:r>
          </w:p>
        </w:tc>
        <w:tc>
          <w:tcPr>
            <w:tcW w:w="1665"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节约/超支率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基本工资</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32.7</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32.7</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津贴补贴</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14.4</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14.4</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奖金</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20.7</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20.7</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伙食补助费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绩效工资</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机关事业单位基本养老保险缴费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2.1</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2.1</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职业年金缴费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职工基本医疗保险缴费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公务员医疗补助缴费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其他社会保障缴费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住房公积金</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医疗费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其他工资福利支出</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0.4</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0.4</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5" w:hRule="atLeast"/>
        </w:trPr>
        <w:tc>
          <w:tcPr>
            <w:tcW w:w="2430"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75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73.4</w:t>
            </w:r>
          </w:p>
        </w:tc>
        <w:tc>
          <w:tcPr>
            <w:tcW w:w="75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73.4</w:t>
            </w:r>
          </w:p>
        </w:tc>
        <w:tc>
          <w:tcPr>
            <w:tcW w:w="141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工资福利支出是否控制在预算内，如否请说明原因。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（2）商品和服务支出</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30"/>
        <w:gridCol w:w="1395"/>
        <w:gridCol w:w="1530"/>
        <w:gridCol w:w="142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blHeader/>
        </w:trPr>
        <w:tc>
          <w:tcPr>
            <w:tcW w:w="2130"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支出项目</w:t>
            </w:r>
          </w:p>
        </w:tc>
        <w:tc>
          <w:tcPr>
            <w:tcW w:w="139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1530"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决算金额</w:t>
            </w:r>
          </w:p>
        </w:tc>
        <w:tc>
          <w:tcPr>
            <w:tcW w:w="142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增减额</w:t>
            </w:r>
          </w:p>
        </w:tc>
        <w:tc>
          <w:tcPr>
            <w:tcW w:w="1650"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增减率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办公费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6.9</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6.9</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印刷费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1.8</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1.8</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咨询费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手续费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电费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0.3</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0.3</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邮电费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0.3</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0.3</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取暖费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物业管理费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差旅费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3.4</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3.4</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因公出国（境）费用</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维修（护）费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10.8</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10.8</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租赁费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会议费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培训费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公务接待费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专用材料费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1.8</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1.8</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被装购置费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专用燃料费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劳务费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11</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1.1</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委托业务费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6.6</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6.6</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工会经费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4.3</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4.3</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福利费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公务用车运行维护费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其他交通费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6.7</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6.7</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税金及附加费用</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其他商品和服务支出</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28.2</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28.2</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130" w:type="dxa"/>
            <w:tcBorders>
              <w:top w:val="nil"/>
              <w:left w:val="single" w:color="auto" w:sz="6" w:space="0"/>
              <w:bottom w:val="single" w:color="auto" w:sz="6" w:space="0"/>
              <w:right w:val="single" w:color="auto" w:sz="6" w:space="0"/>
            </w:tcBorders>
            <w:shd w:val="clear" w:color="auto" w:fill="C0C0C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1395" w:type="dxa"/>
            <w:tcBorders>
              <w:top w:val="nil"/>
              <w:left w:val="nil"/>
              <w:bottom w:val="single" w:color="auto" w:sz="6" w:space="0"/>
              <w:right w:val="single" w:color="auto" w:sz="6" w:space="0"/>
            </w:tcBorders>
            <w:shd w:val="clear" w:color="auto" w:fill="C0C0C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75</w:t>
            </w:r>
          </w:p>
        </w:tc>
        <w:tc>
          <w:tcPr>
            <w:tcW w:w="1530" w:type="dxa"/>
            <w:tcBorders>
              <w:top w:val="nil"/>
              <w:left w:val="nil"/>
              <w:bottom w:val="single" w:color="auto" w:sz="6" w:space="0"/>
              <w:right w:val="single" w:color="auto" w:sz="6" w:space="0"/>
            </w:tcBorders>
            <w:shd w:val="clear" w:color="auto" w:fill="C0C0C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75</w:t>
            </w:r>
          </w:p>
        </w:tc>
        <w:tc>
          <w:tcPr>
            <w:tcW w:w="1425" w:type="dxa"/>
            <w:tcBorders>
              <w:top w:val="nil"/>
              <w:left w:val="nil"/>
              <w:bottom w:val="single" w:color="auto" w:sz="6" w:space="0"/>
              <w:right w:val="single" w:color="auto" w:sz="6" w:space="0"/>
            </w:tcBorders>
            <w:shd w:val="clear" w:color="auto" w:fill="C0C0C0"/>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C0C0C0"/>
            <w:tcMar>
              <w:left w:w="105" w:type="dxa"/>
              <w:right w:w="10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以上项目中，增减额、增减率较大的请说明原因。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（3）对个人和家庭的补助</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06"/>
        <w:gridCol w:w="1539"/>
        <w:gridCol w:w="1554"/>
        <w:gridCol w:w="1867"/>
        <w:gridCol w:w="1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815" w:type="dxa"/>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支出项目</w:t>
            </w:r>
          </w:p>
        </w:tc>
        <w:tc>
          <w:tcPr>
            <w:tcW w:w="154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156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决算金额</w:t>
            </w:r>
          </w:p>
        </w:tc>
        <w:tc>
          <w:tcPr>
            <w:tcW w:w="187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结余/超支金额</w:t>
            </w:r>
          </w:p>
        </w:tc>
        <w:tc>
          <w:tcPr>
            <w:tcW w:w="157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结余/超支率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离休费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退休费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w:t>
            </w: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0.9</w:t>
            </w: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-0.9</w:t>
            </w: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退职（役）费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抚恤金</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0.8</w:t>
            </w: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0.8</w:t>
            </w: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w:t>
            </w: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生活补助</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救济费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医疗费补助</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助学金</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奖励金</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0.1</w:t>
            </w: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-0.1</w:t>
            </w: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个人农业生产补贴</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其他对个人和家庭的补助支出</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815"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154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0.8</w:t>
            </w:r>
          </w:p>
        </w:tc>
        <w:tc>
          <w:tcPr>
            <w:tcW w:w="156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1.8</w:t>
            </w:r>
          </w:p>
        </w:tc>
        <w:tc>
          <w:tcPr>
            <w:tcW w:w="187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w:t>
            </w:r>
          </w:p>
        </w:tc>
        <w:tc>
          <w:tcPr>
            <w:tcW w:w="157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结余/超支金额、结余/超支率较大的项目请说明原因。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（二）“三公经费”支出使用和管理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bookmarkStart w:id="1" w:name="_Toc419142213"/>
      <w:bookmarkEnd w:id="1"/>
      <w:r>
        <w:rPr>
          <w:rFonts w:hint="eastAsia" w:ascii="微软雅黑" w:hAnsi="微软雅黑" w:eastAsia="微软雅黑" w:cs="微软雅黑"/>
          <w:i w:val="0"/>
          <w:caps w:val="0"/>
          <w:color w:val="1E1E1E"/>
          <w:spacing w:val="0"/>
          <w:sz w:val="22"/>
          <w:szCs w:val="22"/>
        </w:rPr>
        <w:t>1、“三公经费”预算执行</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03"/>
        <w:gridCol w:w="1053"/>
        <w:gridCol w:w="1111"/>
        <w:gridCol w:w="997"/>
        <w:gridCol w:w="1157"/>
        <w:gridCol w:w="1142"/>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35" w:type="dxa"/>
            <w:vMerge w:val="restart"/>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费用项目</w:t>
            </w:r>
          </w:p>
        </w:tc>
        <w:tc>
          <w:tcPr>
            <w:tcW w:w="2190" w:type="dxa"/>
            <w:gridSpan w:val="2"/>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本年预算</w:t>
            </w:r>
          </w:p>
        </w:tc>
        <w:tc>
          <w:tcPr>
            <w:tcW w:w="2175" w:type="dxa"/>
            <w:gridSpan w:val="2"/>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本年决算</w:t>
            </w:r>
          </w:p>
        </w:tc>
        <w:tc>
          <w:tcPr>
            <w:tcW w:w="2445" w:type="dxa"/>
            <w:gridSpan w:val="2"/>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结余/超支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基本支出</w:t>
            </w:r>
          </w:p>
        </w:tc>
        <w:tc>
          <w:tcPr>
            <w:tcW w:w="112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项目支出</w:t>
            </w:r>
          </w:p>
        </w:tc>
        <w:tc>
          <w:tcPr>
            <w:tcW w:w="100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基本支出</w:t>
            </w:r>
          </w:p>
        </w:tc>
        <w:tc>
          <w:tcPr>
            <w:tcW w:w="1170"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项目支出</w:t>
            </w:r>
          </w:p>
        </w:tc>
        <w:tc>
          <w:tcPr>
            <w:tcW w:w="115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基本支出</w:t>
            </w:r>
          </w:p>
        </w:tc>
        <w:tc>
          <w:tcPr>
            <w:tcW w:w="1290"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公务接待费</w:t>
            </w:r>
          </w:p>
        </w:tc>
        <w:tc>
          <w:tcPr>
            <w:tcW w:w="1065" w:type="dxa"/>
            <w:tcBorders>
              <w:top w:val="nil"/>
              <w:left w:val="nil"/>
              <w:bottom w:val="single" w:color="000000" w:sz="6" w:space="0"/>
              <w:right w:val="single" w:color="000000" w:sz="6" w:space="0"/>
            </w:tcBorders>
            <w:shd w:val="clear" w:color="auto" w:fill="auto"/>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c>
          <w:tcPr>
            <w:tcW w:w="1125" w:type="dxa"/>
            <w:tcBorders>
              <w:top w:val="nil"/>
              <w:left w:val="nil"/>
              <w:bottom w:val="single" w:color="000000" w:sz="6" w:space="0"/>
              <w:right w:val="single" w:color="000000" w:sz="6" w:space="0"/>
            </w:tcBorders>
            <w:shd w:val="clear" w:color="auto" w:fill="auto"/>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w:t>
            </w:r>
          </w:p>
        </w:tc>
        <w:tc>
          <w:tcPr>
            <w:tcW w:w="1005" w:type="dxa"/>
            <w:tcBorders>
              <w:top w:val="nil"/>
              <w:left w:val="nil"/>
              <w:bottom w:val="single" w:color="000000" w:sz="6" w:space="0"/>
              <w:right w:val="single" w:color="000000" w:sz="6" w:space="0"/>
            </w:tcBorders>
            <w:shd w:val="clear" w:color="auto" w:fill="auto"/>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0.6</w:t>
            </w:r>
          </w:p>
        </w:tc>
        <w:tc>
          <w:tcPr>
            <w:tcW w:w="1170" w:type="dxa"/>
            <w:tcBorders>
              <w:top w:val="nil"/>
              <w:left w:val="nil"/>
              <w:bottom w:val="single" w:color="000000" w:sz="6" w:space="0"/>
              <w:right w:val="single" w:color="000000" w:sz="6" w:space="0"/>
            </w:tcBorders>
            <w:shd w:val="clear" w:color="auto" w:fill="auto"/>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0.4</w:t>
            </w:r>
          </w:p>
        </w:tc>
        <w:tc>
          <w:tcPr>
            <w:tcW w:w="1155" w:type="dxa"/>
            <w:tcBorders>
              <w:top w:val="nil"/>
              <w:left w:val="nil"/>
              <w:bottom w:val="single" w:color="000000" w:sz="6" w:space="0"/>
              <w:right w:val="single" w:color="000000" w:sz="6" w:space="0"/>
            </w:tcBorders>
            <w:shd w:val="clear" w:color="auto" w:fill="auto"/>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1.4</w:t>
            </w:r>
          </w:p>
        </w:tc>
        <w:tc>
          <w:tcPr>
            <w:tcW w:w="1290" w:type="dxa"/>
            <w:tcBorders>
              <w:top w:val="nil"/>
              <w:left w:val="nil"/>
              <w:bottom w:val="single" w:color="000000" w:sz="6" w:space="0"/>
              <w:right w:val="single" w:color="000000" w:sz="6" w:space="0"/>
            </w:tcBorders>
            <w:shd w:val="clear" w:color="auto" w:fill="auto"/>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公车运行维护费</w:t>
            </w:r>
          </w:p>
        </w:tc>
        <w:tc>
          <w:tcPr>
            <w:tcW w:w="106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2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7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公务车购置费</w:t>
            </w:r>
          </w:p>
        </w:tc>
        <w:tc>
          <w:tcPr>
            <w:tcW w:w="106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2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7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因公出国费用</w:t>
            </w:r>
          </w:p>
        </w:tc>
        <w:tc>
          <w:tcPr>
            <w:tcW w:w="106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2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7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06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2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7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1635" w:type="dxa"/>
            <w:tcBorders>
              <w:top w:val="nil"/>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1065" w:type="dxa"/>
            <w:tcBorders>
              <w:top w:val="nil"/>
              <w:left w:val="nil"/>
              <w:bottom w:val="single" w:color="000000" w:sz="6" w:space="0"/>
              <w:right w:val="single" w:color="000000" w:sz="6" w:space="0"/>
            </w:tcBorders>
            <w:shd w:val="clear" w:color="auto" w:fill="D9D9D9"/>
            <w:tcMar>
              <w:left w:w="15" w:type="dxa"/>
              <w:right w:w="15" w:type="dxa"/>
            </w:tcMar>
            <w:vAlign w:val="top"/>
          </w:tcPr>
          <w:p>
            <w:pPr>
              <w:rPr>
                <w:rFonts w:hint="eastAsia" w:ascii="宋体"/>
                <w:sz w:val="24"/>
                <w:szCs w:val="24"/>
              </w:rPr>
            </w:pPr>
          </w:p>
        </w:tc>
        <w:tc>
          <w:tcPr>
            <w:tcW w:w="1125" w:type="dxa"/>
            <w:tcBorders>
              <w:top w:val="nil"/>
              <w:left w:val="nil"/>
              <w:bottom w:val="single" w:color="000000" w:sz="6" w:space="0"/>
              <w:right w:val="single" w:color="000000" w:sz="6" w:space="0"/>
            </w:tcBorders>
            <w:shd w:val="clear" w:color="auto" w:fill="D9D9D9"/>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D9D9D9"/>
            <w:tcMar>
              <w:left w:w="15" w:type="dxa"/>
              <w:right w:w="15" w:type="dxa"/>
            </w:tcMar>
            <w:vAlign w:val="top"/>
          </w:tcPr>
          <w:p>
            <w:pPr>
              <w:rPr>
                <w:rFonts w:hint="eastAsia" w:ascii="宋体"/>
                <w:sz w:val="24"/>
                <w:szCs w:val="24"/>
              </w:rPr>
            </w:pPr>
          </w:p>
        </w:tc>
        <w:tc>
          <w:tcPr>
            <w:tcW w:w="1170" w:type="dxa"/>
            <w:tcBorders>
              <w:top w:val="nil"/>
              <w:left w:val="nil"/>
              <w:bottom w:val="single" w:color="000000" w:sz="6" w:space="0"/>
              <w:right w:val="single" w:color="000000" w:sz="6" w:space="0"/>
            </w:tcBorders>
            <w:shd w:val="clear" w:color="auto" w:fill="D9D9D9"/>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color="auto" w:fill="D9D9D9"/>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D9D9D9"/>
            <w:tcMar>
              <w:left w:w="15" w:type="dxa"/>
              <w:right w:w="15" w:type="dxa"/>
            </w:tcMar>
            <w:vAlign w:val="top"/>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有结余/超支的项目请说明原因。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2、“三公经费”与上年度比较</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00"/>
        <w:gridCol w:w="1185"/>
        <w:gridCol w:w="1260"/>
        <w:gridCol w:w="1245"/>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00" w:type="dxa"/>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费用项目</w:t>
            </w:r>
          </w:p>
        </w:tc>
        <w:tc>
          <w:tcPr>
            <w:tcW w:w="118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本年金额</w:t>
            </w:r>
          </w:p>
        </w:tc>
        <w:tc>
          <w:tcPr>
            <w:tcW w:w="1260"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上年金额</w:t>
            </w:r>
          </w:p>
        </w:tc>
        <w:tc>
          <w:tcPr>
            <w:tcW w:w="124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增减额</w:t>
            </w:r>
          </w:p>
        </w:tc>
        <w:tc>
          <w:tcPr>
            <w:tcW w:w="247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增减率%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公务接待费</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w:t>
            </w: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w:t>
            </w: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0.2</w:t>
            </w: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公车运行维护费</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公务车辆购置费</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因公出国(境)费用</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800" w:type="dxa"/>
            <w:tcBorders>
              <w:top w:val="nil"/>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1185" w:type="dxa"/>
            <w:tcBorders>
              <w:top w:val="nil"/>
              <w:left w:val="nil"/>
              <w:bottom w:val="single" w:color="000000" w:sz="6" w:space="0"/>
              <w:right w:val="single" w:color="000000" w:sz="6" w:space="0"/>
            </w:tcBorders>
            <w:shd w:val="clear" w:color="auto" w:fill="D9D9D9"/>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D9D9D9"/>
            <w:tcMar>
              <w:left w:w="15" w:type="dxa"/>
              <w:right w:w="15" w:type="dxa"/>
            </w:tcMar>
            <w:vAlign w:val="center"/>
          </w:tcPr>
          <w:p>
            <w:pPr>
              <w:rPr>
                <w:rFonts w:hint="eastAsia" w:ascii="宋体"/>
                <w:sz w:val="24"/>
                <w:szCs w:val="24"/>
              </w:rPr>
            </w:pPr>
          </w:p>
        </w:tc>
        <w:tc>
          <w:tcPr>
            <w:tcW w:w="1245" w:type="dxa"/>
            <w:tcBorders>
              <w:top w:val="nil"/>
              <w:left w:val="nil"/>
              <w:bottom w:val="single" w:color="000000" w:sz="6" w:space="0"/>
              <w:right w:val="single" w:color="000000" w:sz="6" w:space="0"/>
            </w:tcBorders>
            <w:shd w:val="clear" w:color="auto" w:fill="D9D9D9"/>
            <w:tcMar>
              <w:left w:w="15" w:type="dxa"/>
              <w:right w:w="15" w:type="dxa"/>
            </w:tcMar>
            <w:vAlign w:val="center"/>
          </w:tcPr>
          <w:p>
            <w:pPr>
              <w:rPr>
                <w:rFonts w:hint="eastAsia" w:ascii="宋体"/>
                <w:sz w:val="24"/>
                <w:szCs w:val="24"/>
              </w:rPr>
            </w:pPr>
          </w:p>
        </w:tc>
        <w:tc>
          <w:tcPr>
            <w:tcW w:w="2475" w:type="dxa"/>
            <w:tcBorders>
              <w:top w:val="nil"/>
              <w:left w:val="nil"/>
              <w:bottom w:val="single" w:color="000000" w:sz="6" w:space="0"/>
              <w:right w:val="single" w:color="000000" w:sz="6" w:space="0"/>
            </w:tcBorders>
            <w:shd w:val="clear" w:color="auto" w:fill="D9D9D9"/>
            <w:tcMar>
              <w:left w:w="15" w:type="dxa"/>
              <w:right w:w="1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增减额、增减率较大的请说明原因。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3、“项目经费”与上年度比较</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00"/>
        <w:gridCol w:w="1185"/>
        <w:gridCol w:w="1260"/>
        <w:gridCol w:w="1245"/>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00" w:type="dxa"/>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项目名称</w:t>
            </w:r>
          </w:p>
        </w:tc>
        <w:tc>
          <w:tcPr>
            <w:tcW w:w="118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本年金额</w:t>
            </w:r>
          </w:p>
        </w:tc>
        <w:tc>
          <w:tcPr>
            <w:tcW w:w="1260"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上年金额</w:t>
            </w:r>
          </w:p>
        </w:tc>
        <w:tc>
          <w:tcPr>
            <w:tcW w:w="124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增减额</w:t>
            </w:r>
          </w:p>
        </w:tc>
        <w:tc>
          <w:tcPr>
            <w:tcW w:w="247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增减率%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档案安全保密及档案利用服务</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w:t>
            </w: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档案维护</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28</w:t>
            </w: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w:t>
            </w: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8</w:t>
            </w: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重点档案抢救</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w:t>
            </w: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特色档案</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w:t>
            </w: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00" w:type="dxa"/>
            <w:tcBorders>
              <w:top w:val="nil"/>
              <w:left w:val="single" w:color="000000" w:sz="6" w:space="0"/>
              <w:bottom w:val="nil"/>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农村产权制度改革专项</w:t>
            </w:r>
          </w:p>
        </w:tc>
        <w:tc>
          <w:tcPr>
            <w:tcW w:w="1185" w:type="dxa"/>
            <w:tcBorders>
              <w:top w:val="nil"/>
              <w:left w:val="nil"/>
              <w:bottom w:val="nil"/>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c>
          <w:tcPr>
            <w:tcW w:w="1260" w:type="dxa"/>
            <w:tcBorders>
              <w:top w:val="nil"/>
              <w:left w:val="nil"/>
              <w:bottom w:val="nil"/>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c>
          <w:tcPr>
            <w:tcW w:w="1245" w:type="dxa"/>
            <w:tcBorders>
              <w:top w:val="nil"/>
              <w:left w:val="nil"/>
              <w:bottom w:val="nil"/>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w:t>
            </w:r>
          </w:p>
        </w:tc>
        <w:tc>
          <w:tcPr>
            <w:tcW w:w="2475" w:type="dxa"/>
            <w:tcBorders>
              <w:top w:val="nil"/>
              <w:left w:val="nil"/>
              <w:bottom w:val="nil"/>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00" w:type="dxa"/>
            <w:tcBorders>
              <w:top w:val="nil"/>
              <w:left w:val="single" w:color="000000" w:sz="6" w:space="0"/>
              <w:bottom w:val="nil"/>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档案信息化</w:t>
            </w:r>
          </w:p>
        </w:tc>
        <w:tc>
          <w:tcPr>
            <w:tcW w:w="1185" w:type="dxa"/>
            <w:tcBorders>
              <w:top w:val="nil"/>
              <w:left w:val="nil"/>
              <w:bottom w:val="nil"/>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40</w:t>
            </w:r>
          </w:p>
        </w:tc>
        <w:tc>
          <w:tcPr>
            <w:tcW w:w="1260" w:type="dxa"/>
            <w:tcBorders>
              <w:top w:val="nil"/>
              <w:left w:val="nil"/>
              <w:bottom w:val="nil"/>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w:t>
            </w:r>
          </w:p>
        </w:tc>
        <w:tc>
          <w:tcPr>
            <w:tcW w:w="1245" w:type="dxa"/>
            <w:tcBorders>
              <w:top w:val="nil"/>
              <w:left w:val="nil"/>
              <w:bottom w:val="nil"/>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30</w:t>
            </w:r>
          </w:p>
        </w:tc>
        <w:tc>
          <w:tcPr>
            <w:tcW w:w="2475" w:type="dxa"/>
            <w:tcBorders>
              <w:top w:val="nil"/>
              <w:left w:val="nil"/>
              <w:bottom w:val="nil"/>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00" w:type="dxa"/>
            <w:tcBorders>
              <w:top w:val="nil"/>
              <w:left w:val="single" w:color="000000" w:sz="6" w:space="0"/>
              <w:bottom w:val="nil"/>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业务费</w:t>
            </w:r>
          </w:p>
        </w:tc>
        <w:tc>
          <w:tcPr>
            <w:tcW w:w="1185" w:type="dxa"/>
            <w:tcBorders>
              <w:top w:val="nil"/>
              <w:left w:val="nil"/>
              <w:bottom w:val="nil"/>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60" w:type="dxa"/>
            <w:tcBorders>
              <w:top w:val="nil"/>
              <w:left w:val="nil"/>
              <w:bottom w:val="nil"/>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c>
          <w:tcPr>
            <w:tcW w:w="1245" w:type="dxa"/>
            <w:tcBorders>
              <w:top w:val="nil"/>
              <w:left w:val="nil"/>
              <w:bottom w:val="nil"/>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c>
          <w:tcPr>
            <w:tcW w:w="2475" w:type="dxa"/>
            <w:tcBorders>
              <w:top w:val="nil"/>
              <w:left w:val="nil"/>
              <w:bottom w:val="nil"/>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86</w:t>
            </w: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51</w:t>
            </w: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35</w:t>
            </w: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2018年度部门整体支出绩效评价指标评分表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填报单位（盖章）：</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7"/>
        <w:gridCol w:w="812"/>
        <w:gridCol w:w="865"/>
        <w:gridCol w:w="2305"/>
        <w:gridCol w:w="2831"/>
        <w:gridCol w:w="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blHeader/>
        </w:trPr>
        <w:tc>
          <w:tcPr>
            <w:tcW w:w="69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一级</w:t>
            </w:r>
            <w:r>
              <w:br w:type="textWrapping"/>
            </w:r>
            <w:r>
              <w:t>   指标</w:t>
            </w:r>
          </w:p>
        </w:tc>
        <w:tc>
          <w:tcPr>
            <w:tcW w:w="705"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二级指标</w:t>
            </w:r>
          </w:p>
        </w:tc>
        <w:tc>
          <w:tcPr>
            <w:tcW w:w="960"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三级指标</w:t>
            </w:r>
          </w:p>
        </w:tc>
        <w:tc>
          <w:tcPr>
            <w:tcW w:w="5340"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指标解释</w:t>
            </w:r>
          </w:p>
        </w:tc>
        <w:tc>
          <w:tcPr>
            <w:tcW w:w="5820"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指标说明</w:t>
            </w:r>
          </w:p>
        </w:tc>
        <w:tc>
          <w:tcPr>
            <w:tcW w:w="765"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自评分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trPr>
        <w:tc>
          <w:tcPr>
            <w:tcW w:w="690" w:type="dxa"/>
            <w:vMerge w:val="restar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投入(20分)</w:t>
            </w:r>
          </w:p>
        </w:tc>
        <w:tc>
          <w:tcPr>
            <w:tcW w:w="705"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目标</w:t>
            </w:r>
            <w:r>
              <w:br w:type="textWrapping"/>
            </w:r>
            <w:r>
              <w:t>  设定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（5分）</w:t>
            </w: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绩效目标合理性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部门所设立的整体绩效目标依据是否充分，是否符合客观实际，用以反映和考核部门整体绩效目标与部门履职、年度工作任务的相符性情况。</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①符合国家法律法规、国民经济和社会发展总体规划计1分；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②符合部门“三定”方案确定的职责计0.5分；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③是否符合部门制定的中长期实施规划计0.5分。</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绩效指标明确性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部门依据整体绩效目标所设定的绩效指标是否清晰、细化、可衡量，用以反映和考核部门整体绩效目标的明细化情况。</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①将部门整体的绩效目标细化分解为具体的工作任务计1分；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②通过清晰、可衡量的指标值予以体现计0.5分；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③与部门年度的任务数或计划数相对应计0.5分；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④与本年度部门预算资金相匹配计1分。</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0"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w:t>
            </w:r>
            <w:r>
              <w:br w:type="textWrapping"/>
            </w:r>
            <w:r>
              <w:t>  配置（15分）</w:t>
            </w: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在职人员控制率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部门本年度实际在职人员数与编制数的比率，用以反映和考核部门对人员成本的控制程度。</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“三公经费”变动率（5分）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部门本年度“三公经费”预算数与上年度“三公经费”预算数的变动比率，用以反映和考核部门对控制重点行政成本的努力程度。</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6"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重点支出安排率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部门本年度预算安排的重点项目支出与部门项目总支出的比率，用以反映和考核部门对履行主要职责或完成重点任务的保障程度。</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690" w:type="dxa"/>
            <w:vMerge w:val="restar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(40分)</w:t>
            </w:r>
          </w:p>
        </w:tc>
        <w:tc>
          <w:tcPr>
            <w:tcW w:w="705"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w:t>
            </w:r>
            <w:r>
              <w:br w:type="textWrapping"/>
            </w:r>
            <w:r>
              <w:t>  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(23分)</w:t>
            </w: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完成率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部门本年度预算完成数与预算数的比率，用以反映和考核部门预算完成程度。</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预算完成率=（预算完成数/预算数）×100%。完成年初预算计4分，未完成年初预算按比例扣减，预算完成数：部门本年度实际完成的预算数。预算数：财政部门批复的本年度部门预算数。</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1"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调整率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部门本年度预算调整数与预算数的比率，用以反映和考核部门预算的调整程度。</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71"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进度率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部门实际支付进度与既定支付进度的比率，用以反映和考核部门预算执行的及时性和均衡性程度。</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0"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结转结余控制率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部门本年度结转结余总额与上年结转结余总额增减比例，用以反映和考核部门对存量资金的实际控制程度。</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结转结余控制率=（本年结转结余总额-上年结转结余总额）/上年结转结余总额×100%。低于15%的计4分，每超过5个百分点扣1分，扣完为止。结转结余总额：部门本年度的结转资金与结余资金之和（以决算数为准）。</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公用经费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控制率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部门本年度实际支出的公用经费总额与预算安排的公用经费总额的比率，用以反映和考核部门对机构运转成本的实际控制程度。</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公用经费控制率=（实际支出公用经费总额/预算安排公用经费总额）×100%。为100%的计4分，每超过1个百分点扣0.1分，扣完为止。</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“三公经费”控制率（3分）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部门本年度“三公经费”实际支出数与预算安排数的比率，用以反映和考核部门对“三公经费”的实际控制程度。</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“三公经费”控制率=（“三公经费”实际支出数/“三公经费”预算安排数）×100%。为100%的计3分，每超过1个百分点扣0.5分，扣完为止。</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1"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执行率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部门本年度实际政府采购金额与年初政府采购预算的比率，用以反映和考核部门政府采购预算执行情况。</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(12分)</w:t>
            </w: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健全性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部门为加强预算管理、规范财务行为而制定的管理制度是否健全完整，用以反映和考核部门预算管理制度对完成主要职责或促进事业发展的保障情况。</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已制定或具有预算资金管理办法、内部财务管理制度、会计核算制度等管理制度计1分；相关管理制度合法、合规、完整计0.5分；相关管理制度得到有效执行计0.5分。</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6"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资金使用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部门使用预算资金是否符合相关的预算财务管理制度的规定，用以反映和考核部门预算资金的规范运行情况。</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①符合国家财经法规和财务管理制度规定以及有关专项资金管理办法的规定计1分；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②资金的拨付有完整的审批程序和手续计1分；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③项目的重大开支经过评估论证计1分；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④符合部门预算批复的用途计1分；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⑤不存在截留、挤占、挪用、虚列支出等情况计1分。</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预决算信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息公开性（2分）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部门是否按照政府信息公开有关规定公开相关预决算信息，用以反映和考核部门预决算管理的公开透明情况。</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①按规定内容公开预决算信息计1分；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②按规定时限公开预决算信息计1分。预决算信息是指与部门预算、执行、决算、监督、绩效等管理相关的信息。</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完善性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部门基础信息是否完善，用以反映和考核基础信息对预算管理工作的支撑情况。</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①基础数据信息和会计信息资料真实计1分；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②基础数据信息和会计信息资料完整计1分；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③基础数据信息和会计信息资料准确计1分。</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资产</w:t>
            </w:r>
            <w:r>
              <w:br w:type="textWrapping"/>
            </w:r>
            <w:r>
              <w:t>  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（5分）</w:t>
            </w: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健全性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部门为加强资产管理、规范资产管理行为而制定的管理制度是否健全完整，用以反映和考核部门资产管理制度对完成主要职责或促进社会发展的保障情况。</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①制定或具有资产管理制度计1分；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②相关资金管理制度合法、合规、完整计0.5分；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③相关资产管理制度得到有效执行计0.5分。</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1"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资产管理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部门的资产是否保存完整、使用合规、配置合理、处置规范、收入及时足额上缴，用以反映和考核部门资产安全运行情况。</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①资产保存完整计0.4分；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②资产配置合理计0.4分；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③资产处置规范计0.4分；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④资产账务管理合规、</w:t>
            </w:r>
            <w:bookmarkStart w:id="2" w:name="_GoBack"/>
            <w:bookmarkEnd w:id="2"/>
            <w:r>
              <w:rPr>
                <w:rFonts w:hint="eastAsia"/>
                <w:lang w:eastAsia="zh-CN"/>
              </w:rPr>
              <w:t>账实相符</w:t>
            </w:r>
            <w:r>
              <w:t>计0.4分；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⑤资产有偿使用及处置收入及时足额上缴计0.4分。</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固定资产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利用率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部门实际在用固定资产总额与所有固定资产总额的比率，用以反映和考核部门固定资产使用效率程度。</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固定资产利用率=（实际在用固定资产总额/所有固定资产总额）×100%。利用率为100%的计1分，每降1个百分点扣0.1分，扣完为止。</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690" w:type="dxa"/>
            <w:vMerge w:val="restar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产出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(20分)</w:t>
            </w:r>
          </w:p>
        </w:tc>
        <w:tc>
          <w:tcPr>
            <w:tcW w:w="705"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职责</w:t>
            </w:r>
            <w:r>
              <w:br w:type="textWrapping"/>
            </w:r>
            <w:r>
              <w:t>  履行</w:t>
            </w: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实际完成率（5分）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部门履行职责而实际完成工作数与计划工作数的比率，用以反映和考核部门履职工作任务目标的实现程度。</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实际完成率得分=完成县委县政府绩效考核得分或上级主管部门考核指标得分/指标分值*5分</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完成及时率（4分）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部门在规定时限内及时完成的实际工作数与计划工作数的比率,用以反映和考核部门履职时效目标的实现程度。</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完成及时率=（及时完成实际工作数/计划工作数）×100%。1-4季度各得1分</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质量达标率（5分）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达到质量标准（绩效标准值）的实际工作数与计划工作数的比率,用以反映和考核部门履职质量目标的实现程度。</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质量达标率=（质量达标实际工作数/计划工作数）×100%。实际得分=达标率*5分</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办结率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部门年度重点工作实际完成数与交办或下达数的比率，用以反映部门对重点工作的办理落实程度。</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重点工作办结率=（重点工作实际完成数/交办或下达数）×100%。实际得分=办结率*6分</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690" w:type="dxa"/>
            <w:vMerge w:val="restar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(20分)</w:t>
            </w:r>
          </w:p>
        </w:tc>
        <w:tc>
          <w:tcPr>
            <w:tcW w:w="705"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履职</w:t>
            </w:r>
            <w:r>
              <w:br w:type="textWrapping"/>
            </w:r>
            <w:r>
              <w:t>  效益(20分)</w:t>
            </w: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经济效益（5分）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部门履行职责对经济发展所带来的直接或间接影响。</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按经济效益实现程度计算得分（5分）</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社会效益（5分）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部门履行职责对社会发展所带来的直接或间接影响。</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按社会效益实现程度计算得分（5分）</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行政效能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促进部门改进文风会风，加强经费及资产管理，推动网上办事，提高行政效率。</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降低行政成本效果较好的计6分；一般3分；无效果或者效果不明显0分。</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社会公众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或服务对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象满意度（5分）</w:t>
            </w: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社会公众或部门的服务对象对部门履职效果的满意程度。</w:t>
            </w: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90%（含）以上计5分；80%（含）-90%，计4分；70%（含）-80%，计3分；60%（含）-70%，计2分；低于60%计0分。</w:t>
            </w:r>
          </w:p>
        </w:tc>
        <w:tc>
          <w:tcPr>
            <w:tcW w:w="76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690" w:type="dxa"/>
            <w:tcBorders>
              <w:top w:val="nil"/>
              <w:left w:val="single" w:color="auto" w:sz="6" w:space="0"/>
              <w:bottom w:val="nil"/>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总分</w:t>
            </w:r>
          </w:p>
        </w:tc>
        <w:tc>
          <w:tcPr>
            <w:tcW w:w="705" w:type="dxa"/>
            <w:tcBorders>
              <w:top w:val="nil"/>
              <w:left w:val="nil"/>
              <w:bottom w:val="nil"/>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100</w:t>
            </w:r>
          </w:p>
        </w:tc>
        <w:tc>
          <w:tcPr>
            <w:tcW w:w="960" w:type="dxa"/>
            <w:tcBorders>
              <w:top w:val="nil"/>
              <w:left w:val="nil"/>
              <w:bottom w:val="nil"/>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100　</w:t>
            </w:r>
          </w:p>
        </w:tc>
        <w:tc>
          <w:tcPr>
            <w:tcW w:w="5340" w:type="dxa"/>
            <w:tcBorders>
              <w:top w:val="nil"/>
              <w:left w:val="nil"/>
              <w:bottom w:val="nil"/>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820" w:type="dxa"/>
            <w:tcBorders>
              <w:top w:val="nil"/>
              <w:left w:val="nil"/>
              <w:bottom w:val="nil"/>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65" w:type="dxa"/>
            <w:tcBorders>
              <w:top w:val="nil"/>
              <w:left w:val="nil"/>
              <w:bottom w:val="nil"/>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690" w:type="dxa"/>
            <w:tcBorders>
              <w:top w:val="nil"/>
              <w:left w:val="single" w:color="auto" w:sz="6" w:space="0"/>
              <w:bottom w:val="single" w:color="auto" w:sz="6" w:space="0"/>
              <w:right w:val="single" w:color="auto" w:sz="6" w:space="0"/>
            </w:tcBorders>
            <w:shd w:val="clear" w:color="auto" w:fill="auto"/>
            <w:vAlign w:val="center"/>
          </w:tcPr>
          <w:p>
            <w:pPr>
              <w:rPr>
                <w:rFonts w:hint="eastAsia" w:ascii="宋体"/>
                <w:sz w:val="24"/>
                <w:szCs w:val="24"/>
              </w:rPr>
            </w:pPr>
          </w:p>
        </w:tc>
        <w:tc>
          <w:tcPr>
            <w:tcW w:w="705" w:type="dxa"/>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34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820"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225" w:afterAutospacing="0" w:line="585" w:lineRule="atLeast"/>
        <w:ind w:left="0" w:right="0" w:firstLine="0"/>
        <w:jc w:val="left"/>
        <w:rPr>
          <w:rFonts w:hint="eastAsia" w:ascii="微软雅黑" w:hAnsi="微软雅黑" w:eastAsia="微软雅黑" w:cs="微软雅黑"/>
          <w:i w:val="0"/>
          <w:caps w:val="0"/>
          <w:color w:val="1E1E1E"/>
          <w:spacing w:val="0"/>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699E1"/>
    <w:multiLevelType w:val="multilevel"/>
    <w:tmpl w:val="C8D699E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YjI5NGQ3ODg0OTY1NTJhMjQ2MjE4NzQyOGEyYWEifQ=="/>
  </w:docVars>
  <w:rsids>
    <w:rsidRoot w:val="00000000"/>
    <w:rsid w:val="2A20698A"/>
    <w:rsid w:val="4F282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5712</Words>
  <Characters>6212</Characters>
  <Lines>0</Lines>
  <Paragraphs>0</Paragraphs>
  <TotalTime>0</TotalTime>
  <ScaleCrop>false</ScaleCrop>
  <LinksUpToDate>false</LinksUpToDate>
  <CharactersWithSpaces>6264</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鲸鱼</cp:lastModifiedBy>
  <dcterms:modified xsi:type="dcterms:W3CDTF">2022-08-06T07:19:41Z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77E05DC2FDF643D3815A92CEC77D3114</vt:lpwstr>
  </property>
</Properties>
</file>