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ind w:left="540" w:right="641" w:hanging="540"/>
        <w:jc w:val="center"/>
        <w:rPr>
          <w:rFonts w:hint="eastAsia" w:ascii="黑体" w:hAnsi="黑体" w:eastAsia="黑体" w:cs="黑体"/>
          <w:sz w:val="36"/>
          <w:szCs w:val="36"/>
        </w:rPr>
      </w:pPr>
      <w:r>
        <w:rPr>
          <w:rFonts w:hint="eastAsia" w:ascii="黑体" w:hAnsi="黑体" w:eastAsia="黑体" w:cs="黑体"/>
          <w:sz w:val="36"/>
          <w:szCs w:val="36"/>
          <w:lang w:eastAsia="zh-CN"/>
        </w:rPr>
        <w:t>机关事务服务中心</w:t>
      </w:r>
      <w:r>
        <w:rPr>
          <w:rFonts w:hint="eastAsia" w:ascii="黑体" w:hAnsi="黑体" w:eastAsia="黑体" w:cs="黑体"/>
          <w:sz w:val="36"/>
          <w:szCs w:val="36"/>
        </w:rPr>
        <w:t>部门整体支出绩效自评报告</w:t>
      </w:r>
    </w:p>
    <w:p>
      <w:pPr>
        <w:adjustRightInd w:val="0"/>
        <w:spacing w:line="580" w:lineRule="exact"/>
        <w:ind w:left="480" w:right="641" w:hanging="480"/>
        <w:rPr>
          <w:rFonts w:hint="eastAsia" w:ascii="仿宋" w:hAnsi="仿宋" w:eastAsia="仿宋" w:cs="仿宋"/>
          <w:sz w:val="32"/>
          <w:szCs w:val="32"/>
        </w:rPr>
      </w:pP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一、部门概况</w:t>
      </w:r>
    </w:p>
    <w:p>
      <w:pPr>
        <w:widowControl/>
        <w:shd w:val="clear" w:color="auto" w:fill="FFFFFF"/>
        <w:spacing w:line="520" w:lineRule="exact"/>
        <w:ind w:firstLine="640" w:firstLineChars="200"/>
        <w:rPr>
          <w:rFonts w:ascii="宋体" w:cs="宋体"/>
          <w:color w:val="333333"/>
          <w:kern w:val="0"/>
          <w:sz w:val="24"/>
        </w:rPr>
      </w:pPr>
      <w:r>
        <w:rPr>
          <w:rFonts w:hint="eastAsia" w:ascii="仿宋" w:hAnsi="仿宋" w:eastAsia="仿宋" w:cs="仿宋"/>
          <w:sz w:val="32"/>
          <w:szCs w:val="32"/>
        </w:rPr>
        <w:t>（一）机构人员情况:根据编办核定，</w:t>
      </w:r>
      <w:r>
        <w:rPr>
          <w:rFonts w:hint="eastAsia" w:ascii="仿宋" w:hAnsi="仿宋" w:eastAsia="仿宋" w:cs="仿宋"/>
          <w:sz w:val="32"/>
          <w:szCs w:val="32"/>
          <w:lang w:eastAsia="zh-CN"/>
        </w:rPr>
        <w:t>2021</w:t>
      </w:r>
      <w:r>
        <w:rPr>
          <w:rFonts w:hint="eastAsia" w:ascii="仿宋" w:hAnsi="仿宋" w:eastAsia="仿宋" w:cs="仿宋"/>
          <w:sz w:val="32"/>
          <w:szCs w:val="32"/>
        </w:rPr>
        <w:t>年我单位内设股室</w:t>
      </w:r>
      <w:r>
        <w:rPr>
          <w:rFonts w:hint="eastAsia" w:ascii="仿宋" w:hAnsi="仿宋" w:eastAsia="仿宋" w:cs="仿宋"/>
          <w:sz w:val="32"/>
          <w:szCs w:val="32"/>
          <w:lang w:val="en-US" w:eastAsia="zh-CN"/>
        </w:rPr>
        <w:t>7</w:t>
      </w:r>
      <w:r>
        <w:rPr>
          <w:rFonts w:hint="eastAsia" w:ascii="仿宋" w:hAnsi="仿宋" w:eastAsia="仿宋" w:cs="仿宋"/>
          <w:sz w:val="32"/>
          <w:szCs w:val="32"/>
        </w:rPr>
        <w:t>个，分别是综合</w:t>
      </w:r>
      <w:r>
        <w:rPr>
          <w:rFonts w:hint="eastAsia" w:ascii="仿宋" w:hAnsi="仿宋" w:eastAsia="仿宋" w:cs="仿宋"/>
          <w:sz w:val="32"/>
          <w:szCs w:val="32"/>
          <w:lang w:eastAsia="zh-CN"/>
        </w:rPr>
        <w:t>部</w:t>
      </w:r>
      <w:r>
        <w:rPr>
          <w:rFonts w:hint="eastAsia" w:ascii="仿宋" w:hAnsi="仿宋" w:eastAsia="仿宋" w:cs="仿宋"/>
          <w:sz w:val="32"/>
          <w:szCs w:val="32"/>
        </w:rPr>
        <w:t>、公车</w:t>
      </w:r>
      <w:r>
        <w:rPr>
          <w:rFonts w:hint="eastAsia" w:ascii="仿宋" w:hAnsi="仿宋" w:eastAsia="仿宋" w:cs="仿宋"/>
          <w:sz w:val="32"/>
          <w:szCs w:val="32"/>
          <w:lang w:eastAsia="zh-CN"/>
        </w:rPr>
        <w:t>事务部</w:t>
      </w:r>
      <w:r>
        <w:rPr>
          <w:rFonts w:hint="eastAsia" w:ascii="仿宋" w:hAnsi="仿宋" w:eastAsia="仿宋" w:cs="仿宋"/>
          <w:sz w:val="32"/>
          <w:szCs w:val="32"/>
        </w:rPr>
        <w:t>、</w:t>
      </w:r>
      <w:r>
        <w:rPr>
          <w:rFonts w:hint="eastAsia" w:ascii="仿宋" w:hAnsi="仿宋" w:eastAsia="仿宋" w:cs="仿宋"/>
          <w:sz w:val="32"/>
          <w:szCs w:val="32"/>
          <w:lang w:eastAsia="zh-CN"/>
        </w:rPr>
        <w:t>人事</w:t>
      </w:r>
      <w:r>
        <w:rPr>
          <w:rFonts w:hint="eastAsia" w:ascii="仿宋" w:hAnsi="仿宋" w:eastAsia="仿宋" w:cs="仿宋"/>
          <w:sz w:val="32"/>
          <w:szCs w:val="32"/>
        </w:rPr>
        <w:t>财务</w:t>
      </w:r>
      <w:r>
        <w:rPr>
          <w:rFonts w:hint="eastAsia" w:ascii="仿宋" w:hAnsi="仿宋" w:eastAsia="仿宋" w:cs="仿宋"/>
          <w:sz w:val="32"/>
          <w:szCs w:val="32"/>
          <w:lang w:eastAsia="zh-CN"/>
        </w:rPr>
        <w:t>部</w:t>
      </w:r>
      <w:r>
        <w:rPr>
          <w:rFonts w:hint="eastAsia" w:ascii="仿宋" w:hAnsi="仿宋" w:eastAsia="仿宋" w:cs="仿宋"/>
          <w:sz w:val="32"/>
          <w:szCs w:val="32"/>
        </w:rPr>
        <w:t>、</w:t>
      </w:r>
      <w:r>
        <w:rPr>
          <w:rFonts w:hint="eastAsia" w:ascii="仿宋" w:hAnsi="仿宋" w:eastAsia="仿宋" w:cs="仿宋"/>
          <w:sz w:val="32"/>
          <w:szCs w:val="32"/>
          <w:lang w:eastAsia="zh-CN"/>
        </w:rPr>
        <w:t>物业</w:t>
      </w:r>
      <w:r>
        <w:rPr>
          <w:rFonts w:hint="eastAsia" w:ascii="仿宋" w:hAnsi="仿宋" w:eastAsia="仿宋" w:cs="仿宋"/>
          <w:sz w:val="32"/>
          <w:szCs w:val="32"/>
        </w:rPr>
        <w:t>安保</w:t>
      </w:r>
      <w:r>
        <w:rPr>
          <w:rFonts w:hint="eastAsia" w:ascii="仿宋" w:hAnsi="仿宋" w:eastAsia="仿宋" w:cs="仿宋"/>
          <w:sz w:val="32"/>
          <w:szCs w:val="32"/>
          <w:lang w:eastAsia="zh-CN"/>
        </w:rPr>
        <w:t>部</w:t>
      </w:r>
      <w:r>
        <w:rPr>
          <w:rFonts w:hint="eastAsia" w:ascii="仿宋" w:hAnsi="仿宋" w:eastAsia="仿宋" w:cs="仿宋"/>
          <w:sz w:val="32"/>
          <w:szCs w:val="32"/>
        </w:rPr>
        <w:t>、采购</w:t>
      </w:r>
      <w:r>
        <w:rPr>
          <w:rFonts w:hint="eastAsia" w:ascii="仿宋" w:hAnsi="仿宋" w:eastAsia="仿宋" w:cs="仿宋"/>
          <w:sz w:val="32"/>
          <w:szCs w:val="32"/>
          <w:lang w:eastAsia="zh-CN"/>
        </w:rPr>
        <w:t>事务部</w:t>
      </w:r>
      <w:r>
        <w:rPr>
          <w:rFonts w:hint="eastAsia" w:ascii="仿宋" w:hAnsi="仿宋" w:eastAsia="仿宋" w:cs="仿宋"/>
          <w:sz w:val="32"/>
          <w:szCs w:val="32"/>
        </w:rPr>
        <w:t>、会议服务</w:t>
      </w:r>
      <w:r>
        <w:rPr>
          <w:rFonts w:hint="eastAsia" w:ascii="仿宋" w:hAnsi="仿宋" w:eastAsia="仿宋" w:cs="仿宋"/>
          <w:sz w:val="32"/>
          <w:szCs w:val="32"/>
          <w:lang w:eastAsia="zh-CN"/>
        </w:rPr>
        <w:t>部、资产部</w:t>
      </w:r>
      <w:r>
        <w:rPr>
          <w:rFonts w:hint="eastAsia" w:ascii="仿宋" w:hAnsi="仿宋" w:eastAsia="仿宋" w:cs="仿宋"/>
          <w:sz w:val="32"/>
          <w:szCs w:val="32"/>
        </w:rPr>
        <w:t>。为全额拨款事业单位，共有编制</w:t>
      </w:r>
      <w:r>
        <w:rPr>
          <w:rFonts w:hint="eastAsia" w:ascii="仿宋" w:hAnsi="仿宋" w:eastAsia="仿宋" w:cs="仿宋"/>
          <w:sz w:val="32"/>
          <w:szCs w:val="32"/>
          <w:lang w:val="en-US" w:eastAsia="zh-CN"/>
        </w:rPr>
        <w:t>22</w:t>
      </w:r>
      <w:r>
        <w:rPr>
          <w:rFonts w:hint="eastAsia" w:ascii="仿宋" w:hAnsi="仿宋" w:eastAsia="仿宋" w:cs="仿宋"/>
          <w:sz w:val="32"/>
          <w:szCs w:val="32"/>
        </w:rPr>
        <w:t>人，实有人数</w:t>
      </w:r>
      <w:r>
        <w:rPr>
          <w:rFonts w:hint="eastAsia" w:ascii="仿宋" w:hAnsi="仿宋" w:eastAsia="仿宋" w:cs="仿宋"/>
          <w:sz w:val="32"/>
          <w:szCs w:val="32"/>
          <w:lang w:val="en-US" w:eastAsia="zh-CN"/>
        </w:rPr>
        <w:t>2</w:t>
      </w:r>
      <w:r>
        <w:rPr>
          <w:rFonts w:hint="eastAsia" w:ascii="仿宋" w:hAnsi="仿宋" w:eastAsia="仿宋" w:cs="仿宋"/>
          <w:sz w:val="32"/>
          <w:szCs w:val="32"/>
        </w:rPr>
        <w:t>1人。</w:t>
      </w:r>
    </w:p>
    <w:p>
      <w:pPr>
        <w:widowControl/>
        <w:shd w:val="clear" w:color="auto" w:fill="FFFFFF"/>
        <w:spacing w:line="52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部门职能职责：</w:t>
      </w:r>
    </w:p>
    <w:p>
      <w:pPr>
        <w:widowControl/>
        <w:shd w:val="clear" w:color="auto" w:fill="FFFFFF"/>
        <w:spacing w:line="520" w:lineRule="exact"/>
        <w:ind w:firstLine="640" w:firstLineChars="200"/>
        <w:jc w:val="left"/>
        <w:rPr>
          <w:rFonts w:ascii="仿宋" w:hAnsi="仿宋" w:eastAsia="仿宋" w:cs="宋体"/>
          <w:color w:val="333333"/>
          <w:kern w:val="0"/>
          <w:sz w:val="32"/>
          <w:szCs w:val="32"/>
        </w:rPr>
      </w:pPr>
      <w:r>
        <w:rPr>
          <w:rFonts w:hint="eastAsia" w:ascii="仿宋" w:hAnsi="仿宋" w:eastAsia="仿宋"/>
          <w:color w:val="333333"/>
          <w:kern w:val="0"/>
          <w:sz w:val="32"/>
          <w:szCs w:val="32"/>
        </w:rPr>
        <w:t>1、负责研究拟定全县机关事务管理工作的有关政策、规章制度并组织实施；指导全县后勤体制改革工作，会同有关部门推进全县节约型机关建设；</w:t>
      </w:r>
    </w:p>
    <w:p>
      <w:pPr>
        <w:widowControl/>
        <w:shd w:val="clear" w:color="auto" w:fill="FFFFFF"/>
        <w:spacing w:line="520" w:lineRule="exact"/>
        <w:ind w:firstLine="640" w:firstLineChars="200"/>
        <w:jc w:val="left"/>
        <w:rPr>
          <w:rFonts w:ascii="仿宋" w:hAnsi="仿宋" w:eastAsia="仿宋" w:cs="宋体"/>
          <w:color w:val="333333"/>
          <w:kern w:val="0"/>
          <w:sz w:val="32"/>
          <w:szCs w:val="32"/>
        </w:rPr>
      </w:pPr>
      <w:r>
        <w:rPr>
          <w:rFonts w:hint="eastAsia" w:ascii="仿宋" w:hAnsi="仿宋" w:eastAsia="仿宋"/>
          <w:color w:val="333333"/>
          <w:kern w:val="0"/>
          <w:sz w:val="32"/>
          <w:szCs w:val="32"/>
        </w:rPr>
        <w:t>2、负责全县公务用车的配置、调配、更新、维修、处置、车险、油料以及预算内专项用于解决全县行政事业单位公务用车的经费管理工作；</w:t>
      </w:r>
    </w:p>
    <w:p>
      <w:pPr>
        <w:widowControl/>
        <w:shd w:val="clear" w:color="auto" w:fill="FFFFFF"/>
        <w:spacing w:line="520" w:lineRule="exact"/>
        <w:ind w:firstLine="640" w:firstLineChars="200"/>
        <w:rPr>
          <w:rFonts w:ascii="仿宋" w:hAnsi="仿宋" w:eastAsia="仿宋" w:cs="宋体"/>
          <w:color w:val="333333"/>
          <w:kern w:val="0"/>
          <w:sz w:val="32"/>
          <w:szCs w:val="32"/>
        </w:rPr>
      </w:pPr>
      <w:r>
        <w:rPr>
          <w:rFonts w:hint="eastAsia" w:ascii="仿宋" w:hAnsi="仿宋" w:eastAsia="仿宋"/>
          <w:color w:val="333333"/>
          <w:kern w:val="0"/>
          <w:sz w:val="32"/>
          <w:szCs w:val="32"/>
        </w:rPr>
        <w:t>3、根据中共中央办公厅国务院办公厅印发的《党政机关办公用房管理办法》的有关规定，负责做好全县党政机关办公用房的规划、权属、配置、使用、维修、处置等相关工作。负责县委大院、县直机关第二办公区的水、电、道路等基础设施的建设、管理、维修；负责两个办公区的环境卫生和绿化美化工作；</w:t>
      </w:r>
    </w:p>
    <w:p>
      <w:pPr>
        <w:widowControl/>
        <w:shd w:val="clear" w:color="auto" w:fill="FFFFFF"/>
        <w:spacing w:line="520" w:lineRule="exact"/>
        <w:ind w:firstLine="640" w:firstLineChars="200"/>
        <w:rPr>
          <w:rFonts w:ascii="仿宋" w:hAnsi="仿宋" w:eastAsia="仿宋" w:cs="宋体"/>
          <w:color w:val="333333"/>
          <w:kern w:val="0"/>
          <w:sz w:val="32"/>
          <w:szCs w:val="32"/>
        </w:rPr>
      </w:pPr>
      <w:r>
        <w:rPr>
          <w:rFonts w:hint="eastAsia" w:ascii="仿宋" w:hAnsi="仿宋" w:eastAsia="仿宋"/>
          <w:color w:val="333333"/>
          <w:kern w:val="0"/>
          <w:sz w:val="32"/>
          <w:szCs w:val="32"/>
        </w:rPr>
        <w:t>4、负责县委大院、县直机关第二办公区域内的安全保卫工作，协助做好信访工作</w:t>
      </w:r>
      <w:r>
        <w:rPr>
          <w:rFonts w:hint="eastAsia" w:ascii="仿宋" w:hAnsi="仿宋" w:eastAsia="仿宋" w:cs="宋体"/>
          <w:color w:val="333333"/>
          <w:kern w:val="0"/>
          <w:sz w:val="32"/>
          <w:szCs w:val="32"/>
        </w:rPr>
        <w:t>；</w:t>
      </w:r>
    </w:p>
    <w:p>
      <w:pPr>
        <w:widowControl/>
        <w:shd w:val="clear" w:color="auto" w:fill="FFFFFF"/>
        <w:spacing w:line="520" w:lineRule="exact"/>
        <w:ind w:firstLine="640" w:firstLineChars="200"/>
        <w:rPr>
          <w:rFonts w:ascii="仿宋" w:hAnsi="仿宋" w:eastAsia="仿宋" w:cs="宋体"/>
          <w:color w:val="333333"/>
          <w:kern w:val="0"/>
          <w:sz w:val="32"/>
          <w:szCs w:val="32"/>
        </w:rPr>
      </w:pPr>
      <w:r>
        <w:rPr>
          <w:rFonts w:hint="eastAsia" w:ascii="仿宋" w:hAnsi="仿宋" w:eastAsia="仿宋"/>
          <w:color w:val="333333"/>
          <w:kern w:val="0"/>
          <w:sz w:val="32"/>
          <w:szCs w:val="32"/>
        </w:rPr>
        <w:t>5、负责县直机关政府采购的组织实施；</w:t>
      </w:r>
    </w:p>
    <w:p>
      <w:pPr>
        <w:widowControl/>
        <w:shd w:val="clear" w:color="auto" w:fill="FFFFFF"/>
        <w:spacing w:line="520" w:lineRule="exact"/>
        <w:ind w:firstLine="640" w:firstLineChars="200"/>
        <w:rPr>
          <w:rFonts w:ascii="仿宋" w:hAnsi="仿宋" w:eastAsia="仿宋" w:cs="宋体"/>
          <w:color w:val="333333"/>
          <w:kern w:val="0"/>
          <w:sz w:val="32"/>
          <w:szCs w:val="32"/>
        </w:rPr>
      </w:pPr>
      <w:r>
        <w:rPr>
          <w:rFonts w:hint="eastAsia" w:ascii="仿宋" w:hAnsi="仿宋" w:eastAsia="仿宋"/>
          <w:color w:val="333333"/>
          <w:kern w:val="0"/>
          <w:sz w:val="32"/>
          <w:szCs w:val="32"/>
        </w:rPr>
        <w:t>6、负责全县公共机构节能统计、报表等事务性开作，配合县政府办公室做好公共节能监督管理及全县公共机构节能单位节能降耗的目标考核等工作；</w:t>
      </w:r>
    </w:p>
    <w:p>
      <w:pPr>
        <w:widowControl/>
        <w:shd w:val="clear" w:color="auto" w:fill="FFFFFF"/>
        <w:spacing w:line="520" w:lineRule="exact"/>
        <w:ind w:firstLine="640" w:firstLineChars="200"/>
        <w:rPr>
          <w:rFonts w:ascii="仿宋" w:hAnsi="仿宋" w:eastAsia="仿宋" w:cs="宋体"/>
          <w:color w:val="333333"/>
          <w:kern w:val="0"/>
          <w:sz w:val="32"/>
          <w:szCs w:val="32"/>
        </w:rPr>
      </w:pPr>
      <w:r>
        <w:rPr>
          <w:rFonts w:hint="eastAsia" w:ascii="仿宋" w:hAnsi="仿宋" w:eastAsia="仿宋"/>
          <w:color w:val="333333"/>
          <w:kern w:val="0"/>
          <w:sz w:val="32"/>
          <w:szCs w:val="32"/>
        </w:rPr>
        <w:t>7、承担全县大型活动、重要会议的后勤服务保障、预算编制和经费的使用管理工作；负责大礼堂、小礼堂、县委县政府办公楼四楼常委会议室、五楼党政联席会议室的保洁管理、设备设施使用和维护工作；</w:t>
      </w:r>
    </w:p>
    <w:p>
      <w:pPr>
        <w:widowControl/>
        <w:shd w:val="clear" w:color="auto" w:fill="FFFFFF"/>
        <w:spacing w:line="520" w:lineRule="exact"/>
        <w:ind w:firstLine="640" w:firstLineChars="200"/>
        <w:rPr>
          <w:rFonts w:ascii="仿宋" w:hAnsi="仿宋" w:eastAsia="仿宋" w:cs="宋体"/>
          <w:color w:val="333333"/>
          <w:kern w:val="0"/>
          <w:sz w:val="32"/>
          <w:szCs w:val="32"/>
        </w:rPr>
      </w:pPr>
      <w:r>
        <w:rPr>
          <w:rFonts w:hint="eastAsia" w:ascii="仿宋" w:hAnsi="仿宋" w:eastAsia="仿宋"/>
          <w:color w:val="333333"/>
          <w:kern w:val="0"/>
          <w:sz w:val="32"/>
          <w:szCs w:val="32"/>
        </w:rPr>
        <w:t>8、负责县委大院、县直机关第二办公区、县武装部食堂的管理、设备设施的使用和维护工作；</w:t>
      </w:r>
    </w:p>
    <w:p>
      <w:pPr>
        <w:widowControl/>
        <w:shd w:val="clear" w:color="auto" w:fill="FFFFFF"/>
        <w:spacing w:line="520" w:lineRule="exact"/>
        <w:ind w:firstLine="640" w:firstLineChars="200"/>
        <w:rPr>
          <w:rFonts w:ascii="仿宋" w:hAnsi="仿宋" w:eastAsia="仿宋" w:cs="宋体"/>
          <w:color w:val="333333"/>
          <w:kern w:val="0"/>
          <w:sz w:val="32"/>
          <w:szCs w:val="32"/>
        </w:rPr>
      </w:pPr>
      <w:r>
        <w:rPr>
          <w:rFonts w:hint="eastAsia" w:ascii="仿宋" w:hAnsi="仿宋" w:eastAsia="仿宋"/>
          <w:color w:val="333333"/>
          <w:kern w:val="0"/>
          <w:sz w:val="32"/>
          <w:szCs w:val="32"/>
        </w:rPr>
        <w:t>9、完成上级交办的其他工作。</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二、部门整体支出管理及使用情况</w:t>
      </w:r>
    </w:p>
    <w:p>
      <w:pPr>
        <w:adjustRightInd w:val="0"/>
        <w:snapToGrid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（一）预算执行情况</w:t>
      </w:r>
    </w:p>
    <w:p>
      <w:pPr>
        <w:adjustRightInd w:val="0"/>
        <w:snapToGrid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收入预算执行情况。我单位年初收入预算</w:t>
      </w:r>
      <w:r>
        <w:rPr>
          <w:rFonts w:hint="eastAsia" w:ascii="仿宋" w:hAnsi="仿宋" w:eastAsia="仿宋" w:cs="仿宋"/>
          <w:bCs/>
          <w:sz w:val="32"/>
          <w:szCs w:val="32"/>
          <w:lang w:val="en-US" w:eastAsia="zh-CN"/>
        </w:rPr>
        <w:t>2146.92</w:t>
      </w:r>
      <w:r>
        <w:rPr>
          <w:rFonts w:hint="eastAsia" w:ascii="仿宋" w:hAnsi="仿宋" w:eastAsia="仿宋" w:cs="仿宋"/>
          <w:bCs/>
          <w:sz w:val="32"/>
          <w:szCs w:val="32"/>
        </w:rPr>
        <w:t>万元，收入决算数</w:t>
      </w:r>
      <w:r>
        <w:rPr>
          <w:rFonts w:hint="eastAsia" w:ascii="仿宋" w:hAnsi="仿宋" w:eastAsia="仿宋" w:cs="仿宋"/>
          <w:bCs/>
          <w:sz w:val="32"/>
          <w:szCs w:val="32"/>
          <w:lang w:val="en-US" w:eastAsia="zh-CN"/>
        </w:rPr>
        <w:t>2641.53</w:t>
      </w:r>
      <w:r>
        <w:rPr>
          <w:rFonts w:hint="eastAsia" w:ascii="仿宋" w:hAnsi="仿宋" w:eastAsia="仿宋" w:cs="仿宋"/>
          <w:bCs/>
          <w:sz w:val="32"/>
          <w:szCs w:val="32"/>
        </w:rPr>
        <w:t>万元，完成预算的</w:t>
      </w:r>
      <w:r>
        <w:rPr>
          <w:rFonts w:hint="eastAsia" w:ascii="仿宋" w:hAnsi="仿宋" w:eastAsia="仿宋" w:cs="仿宋"/>
          <w:bCs/>
          <w:sz w:val="32"/>
          <w:szCs w:val="32"/>
          <w:lang w:val="en-US" w:eastAsia="zh-CN"/>
        </w:rPr>
        <w:t>123.03</w:t>
      </w:r>
      <w:r>
        <w:rPr>
          <w:rFonts w:hint="eastAsia" w:ascii="仿宋" w:hAnsi="仿宋" w:eastAsia="仿宋" w:cs="仿宋"/>
          <w:bCs/>
          <w:sz w:val="32"/>
          <w:szCs w:val="32"/>
        </w:rPr>
        <w:t>%。</w:t>
      </w:r>
    </w:p>
    <w:p>
      <w:pPr>
        <w:adjustRightInd w:val="0"/>
        <w:snapToGrid w:val="0"/>
        <w:spacing w:line="58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支出预算执行情况。我单位年初支出预算2146.92万元，支出决算数2948.05万元，完成预算的137.32%</w:t>
      </w:r>
    </w:p>
    <w:p>
      <w:pPr>
        <w:adjustRightInd w:val="0"/>
        <w:snapToGrid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（二）基本支出</w:t>
      </w:r>
    </w:p>
    <w:p>
      <w:pPr>
        <w:widowControl/>
        <w:shd w:val="clear" w:color="auto" w:fill="FFFFFF"/>
        <w:spacing w:line="520" w:lineRule="exact"/>
        <w:ind w:firstLine="480" w:firstLineChars="15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eastAsia="zh-CN"/>
        </w:rPr>
        <w:t>我单位</w:t>
      </w:r>
      <w:r>
        <w:rPr>
          <w:rFonts w:hint="eastAsia" w:ascii="仿宋" w:hAnsi="仿宋" w:eastAsia="仿宋" w:cs="宋体"/>
          <w:color w:val="333333"/>
          <w:kern w:val="0"/>
          <w:sz w:val="32"/>
          <w:szCs w:val="32"/>
        </w:rPr>
        <w:t>2021年度财政拨款基本支出</w:t>
      </w:r>
      <w:r>
        <w:rPr>
          <w:rFonts w:hint="eastAsia" w:ascii="仿宋" w:hAnsi="仿宋" w:eastAsia="仿宋" w:cs="宋体"/>
          <w:color w:val="333333"/>
          <w:kern w:val="0"/>
          <w:sz w:val="32"/>
          <w:szCs w:val="32"/>
          <w:lang w:val="en-US" w:eastAsia="zh-CN"/>
        </w:rPr>
        <w:t>2022.24</w:t>
      </w:r>
      <w:r>
        <w:rPr>
          <w:rFonts w:hint="eastAsia" w:ascii="仿宋" w:hAnsi="仿宋" w:eastAsia="仿宋" w:cs="宋体"/>
          <w:color w:val="333333"/>
          <w:kern w:val="0"/>
          <w:sz w:val="32"/>
          <w:szCs w:val="32"/>
        </w:rPr>
        <w:t>万元，其中：人员经费</w:t>
      </w:r>
      <w:r>
        <w:rPr>
          <w:rFonts w:hint="eastAsia" w:ascii="仿宋" w:hAnsi="仿宋" w:eastAsia="仿宋" w:cs="宋体"/>
          <w:color w:val="333333"/>
          <w:kern w:val="0"/>
          <w:sz w:val="32"/>
          <w:szCs w:val="32"/>
          <w:lang w:val="en-US" w:eastAsia="zh-CN"/>
        </w:rPr>
        <w:t>385.21</w:t>
      </w:r>
      <w:r>
        <w:rPr>
          <w:rFonts w:hint="eastAsia" w:ascii="仿宋" w:hAnsi="仿宋" w:eastAsia="仿宋" w:cs="宋体"/>
          <w:color w:val="333333"/>
          <w:kern w:val="0"/>
          <w:sz w:val="32"/>
          <w:szCs w:val="32"/>
        </w:rPr>
        <w:t>万元，占基本支出的</w:t>
      </w:r>
      <w:r>
        <w:rPr>
          <w:rFonts w:hint="eastAsia" w:ascii="仿宋" w:hAnsi="仿宋" w:eastAsia="仿宋" w:cs="宋体"/>
          <w:color w:val="333333"/>
          <w:kern w:val="0"/>
          <w:sz w:val="32"/>
          <w:szCs w:val="32"/>
          <w:lang w:val="en-US" w:eastAsia="zh-CN"/>
        </w:rPr>
        <w:t>19.05</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主要包括基本工资、津贴补贴、奖金、伙食补助费</w:t>
      </w:r>
      <w:r>
        <w:rPr>
          <w:rFonts w:hint="eastAsia" w:ascii="仿宋" w:hAnsi="仿宋" w:eastAsia="仿宋" w:cs="宋体"/>
          <w:color w:val="333333"/>
          <w:kern w:val="0"/>
          <w:sz w:val="32"/>
          <w:szCs w:val="32"/>
          <w:lang w:eastAsia="zh-CN"/>
        </w:rPr>
        <w:t>、绩效工资、</w:t>
      </w:r>
      <w:r>
        <w:rPr>
          <w:rFonts w:hint="eastAsia" w:ascii="仿宋" w:hAnsi="仿宋" w:eastAsia="仿宋" w:cs="宋体"/>
          <w:color w:val="333333"/>
          <w:kern w:val="0"/>
          <w:sz w:val="32"/>
          <w:szCs w:val="32"/>
        </w:rPr>
        <w:t>机关事业单位基本养老保险缴费</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lang w:val="en-US" w:eastAsia="zh-CN"/>
        </w:rPr>
        <w:t>职业年金缴费、</w:t>
      </w:r>
      <w:r>
        <w:rPr>
          <w:rFonts w:hint="eastAsia" w:ascii="仿宋" w:hAnsi="仿宋" w:eastAsia="仿宋" w:cs="宋体"/>
          <w:color w:val="333333"/>
          <w:kern w:val="0"/>
          <w:sz w:val="32"/>
          <w:szCs w:val="32"/>
          <w:lang w:eastAsia="zh-CN"/>
        </w:rPr>
        <w:t>职工基本医疗保险缴费、其他社会保障缴费、其他工资福利支出、</w:t>
      </w:r>
      <w:r>
        <w:rPr>
          <w:rFonts w:hint="eastAsia" w:ascii="仿宋" w:hAnsi="仿宋" w:eastAsia="仿宋" w:cs="宋体"/>
          <w:color w:val="333333"/>
          <w:kern w:val="0"/>
          <w:sz w:val="32"/>
          <w:szCs w:val="32"/>
          <w:lang w:val="en-US" w:eastAsia="zh-CN"/>
        </w:rPr>
        <w:t>助学金、奖励金</w:t>
      </w:r>
      <w:r>
        <w:rPr>
          <w:rFonts w:hint="eastAsia" w:ascii="仿宋" w:hAnsi="仿宋" w:eastAsia="仿宋" w:cs="宋体"/>
          <w:color w:val="333333"/>
          <w:kern w:val="0"/>
          <w:sz w:val="32"/>
          <w:szCs w:val="32"/>
        </w:rPr>
        <w:t>等；公用经费</w:t>
      </w:r>
      <w:r>
        <w:rPr>
          <w:rFonts w:hint="eastAsia" w:ascii="仿宋" w:hAnsi="仿宋" w:eastAsia="仿宋" w:cs="宋体"/>
          <w:color w:val="333333"/>
          <w:kern w:val="0"/>
          <w:sz w:val="32"/>
          <w:szCs w:val="32"/>
          <w:lang w:val="en-US" w:eastAsia="zh-CN"/>
        </w:rPr>
        <w:t>1637.03</w:t>
      </w:r>
      <w:r>
        <w:rPr>
          <w:rFonts w:hint="eastAsia" w:ascii="仿宋" w:hAnsi="仿宋" w:eastAsia="仿宋" w:cs="宋体"/>
          <w:color w:val="333333"/>
          <w:kern w:val="0"/>
          <w:sz w:val="32"/>
          <w:szCs w:val="32"/>
        </w:rPr>
        <w:t>万元，占基本支出的</w:t>
      </w:r>
      <w:r>
        <w:rPr>
          <w:rFonts w:hint="eastAsia" w:ascii="仿宋" w:hAnsi="仿宋" w:eastAsia="仿宋" w:cs="宋体"/>
          <w:color w:val="333333"/>
          <w:kern w:val="0"/>
          <w:sz w:val="32"/>
          <w:szCs w:val="32"/>
          <w:lang w:val="en-US" w:eastAsia="zh-CN"/>
        </w:rPr>
        <w:t>80.95</w:t>
      </w:r>
      <w:r>
        <w:rPr>
          <w:rFonts w:hint="eastAsia" w:ascii="仿宋" w:hAnsi="仿宋" w:eastAsia="仿宋" w:cs="宋体"/>
          <w:color w:val="333333"/>
          <w:kern w:val="0"/>
          <w:sz w:val="32"/>
          <w:szCs w:val="32"/>
        </w:rPr>
        <w:t>%，主要包括办公费、印刷费、咨询费</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水电费、邮电费</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物业</w:t>
      </w:r>
      <w:r>
        <w:rPr>
          <w:rFonts w:hint="eastAsia" w:ascii="仿宋" w:hAnsi="仿宋" w:eastAsia="仿宋" w:cs="宋体"/>
          <w:color w:val="333333"/>
          <w:kern w:val="0"/>
          <w:sz w:val="32"/>
          <w:szCs w:val="32"/>
          <w:lang w:eastAsia="zh-CN"/>
        </w:rPr>
        <w:t>管理</w:t>
      </w:r>
      <w:r>
        <w:rPr>
          <w:rFonts w:hint="eastAsia" w:ascii="仿宋" w:hAnsi="仿宋" w:eastAsia="仿宋" w:cs="宋体"/>
          <w:color w:val="333333"/>
          <w:kern w:val="0"/>
          <w:sz w:val="32"/>
          <w:szCs w:val="32"/>
        </w:rPr>
        <w:t>费、差旅费、维修（护）费、租赁费</w:t>
      </w:r>
      <w:r>
        <w:rPr>
          <w:rFonts w:hint="eastAsia" w:ascii="仿宋" w:hAnsi="仿宋" w:eastAsia="仿宋" w:cs="宋体"/>
          <w:color w:val="333333"/>
          <w:kern w:val="0"/>
          <w:sz w:val="32"/>
          <w:szCs w:val="32"/>
          <w:lang w:eastAsia="zh-CN"/>
        </w:rPr>
        <w:t>、会议费、培训费、公务接待费、专用材料费、</w:t>
      </w:r>
      <w:r>
        <w:rPr>
          <w:rFonts w:hint="eastAsia" w:ascii="仿宋" w:hAnsi="仿宋" w:eastAsia="仿宋" w:cs="宋体"/>
          <w:color w:val="333333"/>
          <w:kern w:val="0"/>
          <w:sz w:val="32"/>
          <w:szCs w:val="32"/>
          <w:lang w:val="en-US" w:eastAsia="zh-CN"/>
        </w:rPr>
        <w:t>专用燃料费、</w:t>
      </w:r>
      <w:r>
        <w:rPr>
          <w:rFonts w:hint="eastAsia" w:ascii="仿宋" w:hAnsi="仿宋" w:eastAsia="仿宋" w:cs="宋体"/>
          <w:color w:val="333333"/>
          <w:kern w:val="0"/>
          <w:sz w:val="32"/>
          <w:szCs w:val="32"/>
          <w:lang w:eastAsia="zh-CN"/>
        </w:rPr>
        <w:t>劳务费、福利费、</w:t>
      </w:r>
      <w:r>
        <w:rPr>
          <w:rFonts w:hint="eastAsia" w:ascii="仿宋" w:hAnsi="仿宋" w:eastAsia="仿宋" w:cs="宋体"/>
          <w:color w:val="333333"/>
          <w:kern w:val="0"/>
          <w:sz w:val="32"/>
          <w:szCs w:val="32"/>
        </w:rPr>
        <w:t>公务用车运行维护费、其他交通费</w:t>
      </w:r>
      <w:r>
        <w:rPr>
          <w:rFonts w:hint="eastAsia" w:ascii="仿宋" w:hAnsi="仿宋" w:eastAsia="仿宋" w:cs="宋体"/>
          <w:color w:val="333333"/>
          <w:kern w:val="0"/>
          <w:sz w:val="32"/>
          <w:szCs w:val="32"/>
          <w:lang w:eastAsia="zh-CN"/>
        </w:rPr>
        <w:t>用、其他商品和服务支出</w:t>
      </w:r>
      <w:r>
        <w:rPr>
          <w:rFonts w:hint="eastAsia" w:ascii="仿宋" w:hAnsi="仿宋" w:eastAsia="仿宋" w:cs="宋体"/>
          <w:color w:val="333333"/>
          <w:kern w:val="0"/>
          <w:sz w:val="32"/>
          <w:szCs w:val="32"/>
        </w:rPr>
        <w:t>等。</w:t>
      </w:r>
      <w:r>
        <w:rPr>
          <w:rFonts w:hint="eastAsia" w:ascii="仿宋" w:hAnsi="仿宋" w:eastAsia="仿宋" w:cs="宋体"/>
          <w:color w:val="333333"/>
          <w:kern w:val="0"/>
          <w:sz w:val="32"/>
          <w:szCs w:val="32"/>
          <w:lang w:eastAsia="zh-CN"/>
        </w:rPr>
        <w:t>本单位“三公”经费使用为</w:t>
      </w:r>
      <w:r>
        <w:rPr>
          <w:rFonts w:hint="eastAsia" w:ascii="仿宋" w:hAnsi="仿宋" w:eastAsia="仿宋" w:cs="宋体"/>
          <w:color w:val="333333"/>
          <w:kern w:val="0"/>
          <w:sz w:val="32"/>
          <w:szCs w:val="32"/>
          <w:lang w:val="en-US" w:eastAsia="zh-CN"/>
        </w:rPr>
        <w:t>428.87万元，其中428.26万元用于公务用车运行维护费，0.62万元为公务接待费用。</w:t>
      </w:r>
    </w:p>
    <w:p>
      <w:pPr>
        <w:adjustRightInd w:val="0"/>
        <w:snapToGrid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（三）专项支出</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2021</w:t>
      </w:r>
      <w:r>
        <w:rPr>
          <w:rFonts w:hint="eastAsia" w:ascii="仿宋" w:hAnsi="仿宋" w:eastAsia="仿宋" w:cs="仿宋"/>
          <w:sz w:val="32"/>
          <w:szCs w:val="32"/>
        </w:rPr>
        <w:t>年部门预算数为</w:t>
      </w:r>
      <w:r>
        <w:rPr>
          <w:rFonts w:hint="eastAsia" w:ascii="仿宋" w:hAnsi="仿宋" w:eastAsia="仿宋" w:cs="仿宋"/>
          <w:sz w:val="32"/>
          <w:szCs w:val="32"/>
          <w:lang w:val="en-US" w:eastAsia="zh-CN"/>
        </w:rPr>
        <w:t>2015</w:t>
      </w:r>
      <w:r>
        <w:rPr>
          <w:rFonts w:hint="eastAsia" w:ascii="仿宋" w:hAnsi="仿宋" w:eastAsia="仿宋" w:cs="仿宋"/>
          <w:sz w:val="32"/>
          <w:szCs w:val="32"/>
        </w:rPr>
        <w:t>万元:（办公用房大中型维修专项</w:t>
      </w:r>
      <w:r>
        <w:rPr>
          <w:rFonts w:hint="eastAsia" w:ascii="仿宋" w:hAnsi="仿宋" w:eastAsia="仿宋" w:cs="仿宋"/>
          <w:sz w:val="32"/>
          <w:szCs w:val="32"/>
          <w:lang w:val="en-US" w:eastAsia="zh-CN"/>
        </w:rPr>
        <w:t>200</w:t>
      </w:r>
      <w:r>
        <w:rPr>
          <w:rFonts w:hint="eastAsia" w:ascii="仿宋" w:hAnsi="仿宋" w:eastAsia="仿宋" w:cs="仿宋"/>
          <w:sz w:val="32"/>
          <w:szCs w:val="32"/>
        </w:rPr>
        <w:t>万元,办公用房及设施维护专项120万元,公车平台系统维护专项</w:t>
      </w:r>
      <w:r>
        <w:rPr>
          <w:rFonts w:hint="eastAsia" w:ascii="仿宋" w:hAnsi="仿宋" w:eastAsia="仿宋" w:cs="仿宋"/>
          <w:sz w:val="32"/>
          <w:szCs w:val="32"/>
          <w:lang w:val="en-US" w:eastAsia="zh-CN"/>
        </w:rPr>
        <w:t>22</w:t>
      </w:r>
      <w:r>
        <w:rPr>
          <w:rFonts w:hint="eastAsia" w:ascii="仿宋" w:hAnsi="仿宋" w:eastAsia="仿宋" w:cs="仿宋"/>
          <w:sz w:val="32"/>
          <w:szCs w:val="32"/>
        </w:rPr>
        <w:t>万元,公共节能专项</w:t>
      </w:r>
      <w:r>
        <w:rPr>
          <w:rFonts w:hint="eastAsia" w:ascii="仿宋" w:hAnsi="仿宋" w:eastAsia="仿宋" w:cs="仿宋"/>
          <w:sz w:val="32"/>
          <w:szCs w:val="32"/>
          <w:lang w:val="en-US" w:eastAsia="zh-CN"/>
        </w:rPr>
        <w:t>7</w:t>
      </w:r>
      <w:r>
        <w:rPr>
          <w:rFonts w:hint="eastAsia" w:ascii="仿宋" w:hAnsi="仿宋" w:eastAsia="仿宋" w:cs="仿宋"/>
          <w:sz w:val="32"/>
          <w:szCs w:val="32"/>
        </w:rPr>
        <w:t>万元,公务用车专项500万元,行政事务管理专项</w:t>
      </w:r>
      <w:r>
        <w:rPr>
          <w:rFonts w:hint="eastAsia" w:ascii="仿宋" w:hAnsi="仿宋" w:eastAsia="仿宋" w:cs="仿宋"/>
          <w:sz w:val="32"/>
          <w:szCs w:val="32"/>
          <w:lang w:val="en-US" w:eastAsia="zh-CN"/>
        </w:rPr>
        <w:t>813</w:t>
      </w:r>
      <w:r>
        <w:rPr>
          <w:rFonts w:hint="eastAsia" w:ascii="仿宋" w:hAnsi="仿宋" w:eastAsia="仿宋" w:cs="仿宋"/>
          <w:sz w:val="32"/>
          <w:szCs w:val="32"/>
        </w:rPr>
        <w:t>万元,会议室管理及水电专项</w:t>
      </w:r>
      <w:r>
        <w:rPr>
          <w:rFonts w:hint="eastAsia" w:ascii="仿宋" w:hAnsi="仿宋" w:eastAsia="仿宋" w:cs="仿宋"/>
          <w:sz w:val="32"/>
          <w:szCs w:val="32"/>
          <w:lang w:val="en-US" w:eastAsia="zh-CN"/>
        </w:rPr>
        <w:t>45</w:t>
      </w:r>
      <w:r>
        <w:rPr>
          <w:rFonts w:hint="eastAsia" w:ascii="仿宋" w:hAnsi="仿宋" w:eastAsia="仿宋" w:cs="仿宋"/>
          <w:sz w:val="32"/>
          <w:szCs w:val="32"/>
        </w:rPr>
        <w:t>万元,办公区域物业管理、安保执勤、信访维稳专项290万元，县级干部周转房专项18万元），是指单位为完成选定行政工作或事业发展目标而发生的支出，包括有关事业发展专项、专项业务费、基本建设支出等。其中：商品和服务支出1</w:t>
      </w:r>
      <w:r>
        <w:rPr>
          <w:rFonts w:hint="eastAsia" w:ascii="仿宋" w:hAnsi="仿宋" w:eastAsia="仿宋" w:cs="仿宋"/>
          <w:sz w:val="32"/>
          <w:szCs w:val="32"/>
          <w:lang w:val="en-US" w:eastAsia="zh-CN"/>
        </w:rPr>
        <w:t>815</w:t>
      </w:r>
      <w:r>
        <w:rPr>
          <w:rFonts w:hint="eastAsia" w:ascii="仿宋" w:hAnsi="仿宋" w:eastAsia="仿宋" w:cs="仿宋"/>
          <w:sz w:val="32"/>
          <w:szCs w:val="32"/>
        </w:rPr>
        <w:t>万元，主要用于公共节能、行政事务管理专项、公务用车专项等方面；资本性支出</w:t>
      </w:r>
      <w:r>
        <w:rPr>
          <w:rFonts w:hint="eastAsia" w:ascii="仿宋" w:hAnsi="仿宋" w:eastAsia="仿宋" w:cs="仿宋"/>
          <w:sz w:val="32"/>
          <w:szCs w:val="32"/>
          <w:lang w:val="en-US" w:eastAsia="zh-CN"/>
        </w:rPr>
        <w:t>200</w:t>
      </w:r>
      <w:r>
        <w:rPr>
          <w:rFonts w:hint="eastAsia" w:ascii="仿宋" w:hAnsi="仿宋" w:eastAsia="仿宋" w:cs="仿宋"/>
          <w:sz w:val="32"/>
          <w:szCs w:val="32"/>
        </w:rPr>
        <w:t>万元，主要用于办公用房大中型维修。</w:t>
      </w:r>
    </w:p>
    <w:p>
      <w:pPr>
        <w:adjustRightInd w:val="0"/>
        <w:snapToGrid w:val="0"/>
        <w:spacing w:line="580" w:lineRule="exact"/>
        <w:ind w:firstLine="640" w:firstLineChars="200"/>
        <w:rPr>
          <w:rFonts w:hint="eastAsia" w:ascii="仿宋" w:hAnsi="仿宋" w:eastAsia="仿宋" w:cs="仿宋"/>
          <w:sz w:val="32"/>
          <w:szCs w:val="32"/>
        </w:rPr>
      </w:pP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2、专项组织</w:t>
      </w:r>
      <w:r>
        <w:rPr>
          <w:rFonts w:hint="eastAsia" w:ascii="仿宋" w:hAnsi="仿宋" w:eastAsia="仿宋" w:cs="仿宋"/>
          <w:sz w:val="32"/>
          <w:szCs w:val="32"/>
          <w:lang w:eastAsia="zh-CN"/>
        </w:rPr>
        <w:t>及</w:t>
      </w:r>
      <w:r>
        <w:rPr>
          <w:rFonts w:hint="eastAsia" w:ascii="仿宋" w:hAnsi="仿宋" w:eastAsia="仿宋" w:cs="仿宋"/>
          <w:sz w:val="32"/>
          <w:szCs w:val="32"/>
        </w:rPr>
        <w:t>管理情况分析</w:t>
      </w:r>
      <w:r>
        <w:rPr>
          <w:rFonts w:hint="eastAsia" w:ascii="仿宋" w:hAnsi="仿宋" w:eastAsia="仿宋" w:cs="仿宋"/>
          <w:sz w:val="32"/>
          <w:szCs w:val="32"/>
          <w:lang w:eastAsia="zh-CN"/>
        </w:rPr>
        <w:t>。</w:t>
      </w:r>
    </w:p>
    <w:p>
      <w:pPr>
        <w:pStyle w:val="5"/>
        <w:numPr>
          <w:ilvl w:val="0"/>
          <w:numId w:val="1"/>
        </w:numPr>
        <w:bidi w:val="0"/>
        <w:ind w:left="425" w:leftChars="0" w:hanging="425"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专项资金实行“专人管理、专户储存、专账核算、专项使用”。</w:t>
      </w:r>
    </w:p>
    <w:p>
      <w:pPr>
        <w:pStyle w:val="5"/>
        <w:numPr>
          <w:ilvl w:val="0"/>
          <w:numId w:val="1"/>
        </w:numPr>
        <w:bidi w:val="0"/>
        <w:ind w:left="425" w:leftChars="0" w:hanging="425"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专项资金实行报账制，资金拨付一律转账结算，杜绝现金支付。</w:t>
      </w:r>
    </w:p>
    <w:p>
      <w:pPr>
        <w:pStyle w:val="5"/>
        <w:numPr>
          <w:ilvl w:val="0"/>
          <w:numId w:val="1"/>
        </w:numPr>
        <w:bidi w:val="0"/>
        <w:ind w:left="425" w:leftChars="0" w:hanging="425"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资金的拨付本着专款专用的原则，严格执行项目资金批准的使用计划和项目批复内容，不准擅自调项、扩项、缩项，更不准拆借、挪用、挤占和随意扣压；资金拨付动向，按不同专项资金的要求执行，不准任意改变；特殊情况，必须请示。</w:t>
      </w:r>
    </w:p>
    <w:p>
      <w:pPr>
        <w:pStyle w:val="5"/>
        <w:numPr>
          <w:ilvl w:val="0"/>
          <w:numId w:val="1"/>
        </w:numPr>
        <w:bidi w:val="0"/>
        <w:ind w:left="425" w:leftChars="0" w:hanging="425"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严格专项资金初审、审核、复核制度，不准缺项和越程序办理手续，各类专项资金审批程序，以该专项资金审批表所列内容和文件要求为准。</w:t>
      </w:r>
    </w:p>
    <w:p>
      <w:pPr>
        <w:pStyle w:val="5"/>
        <w:numPr>
          <w:ilvl w:val="0"/>
          <w:numId w:val="1"/>
        </w:numPr>
        <w:bidi w:val="0"/>
        <w:ind w:left="425" w:leftChars="0" w:hanging="425"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专项资金报账拨付要附真实、有效、合法的凭证。</w:t>
      </w:r>
    </w:p>
    <w:p>
      <w:pPr>
        <w:pStyle w:val="5"/>
        <w:numPr>
          <w:ilvl w:val="0"/>
          <w:numId w:val="1"/>
        </w:numPr>
        <w:bidi w:val="0"/>
        <w:ind w:left="425" w:leftChars="0" w:hanging="425"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加强审计监督，实行单项工程决算审计、整体项目验收审计、年度资金收支审计。</w:t>
      </w:r>
    </w:p>
    <w:p>
      <w:pPr>
        <w:pStyle w:val="5"/>
        <w:numPr>
          <w:ilvl w:val="0"/>
          <w:numId w:val="1"/>
        </w:numPr>
        <w:bidi w:val="0"/>
        <w:ind w:left="425" w:leftChars="0" w:hanging="425"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对专项资金要定期或不定期进行督查，确保项目资金专款专用，要全程参与项目验收和采购项目接交。</w:t>
      </w:r>
    </w:p>
    <w:p>
      <w:pPr>
        <w:pStyle w:val="5"/>
        <w:numPr>
          <w:ilvl w:val="0"/>
          <w:numId w:val="1"/>
        </w:numPr>
        <w:bidi w:val="0"/>
        <w:ind w:left="425" w:leftChars="0" w:hanging="425"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对工程类项目专项资金所发生的隐蔽工程，负责资金结算的工作人员，必须到现场签证认可，否则不予结算。</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三、资产管理情况</w:t>
      </w:r>
    </w:p>
    <w:p>
      <w:pPr>
        <w:pStyle w:val="5"/>
        <w:numPr>
          <w:numId w:val="0"/>
        </w:numPr>
        <w:bidi w:val="0"/>
        <w:ind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 固定资产管理人员负责对固定资产进行登记。固定资产编号明细分类：1代表房屋建筑物；2代表通用设备；3代表专用设备；4代表文物和陈列品；5代表图书、档案；6代表办公设备家具、用具、装具及动植物。</w:t>
      </w:r>
    </w:p>
    <w:p>
      <w:pPr>
        <w:pStyle w:val="5"/>
        <w:numPr>
          <w:numId w:val="0"/>
        </w:numPr>
        <w:bidi w:val="0"/>
        <w:ind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 固定资产管理人员每年第一季度应按照规定向财政部门申报、办理国有资产产权登记。如发生分立、合并、隶属关系改变、部分改制以及单位名称、住所和法人代表或负责人等产权登记内容发生变化的情况，单位应在审批机构批准后的30日内，办理变动登记手续，填报《行政事业单位国有资产产权登记表（变动登记）》一式三份，并提交相关资料，变动产权登记根据实际情况，经财政部门批准后，可与产权登记年检合并进行。如发生别清算、注销的情况，单位应在审批机构批准后30日内，办理注销产权登记手续。</w:t>
      </w:r>
    </w:p>
    <w:p>
      <w:pPr>
        <w:pStyle w:val="5"/>
        <w:numPr>
          <w:numId w:val="0"/>
        </w:numPr>
        <w:bidi w:val="0"/>
        <w:ind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 办公室根据本单位各部室的实际情况，对部室及个人使用的资产，设定基本配置。特殊情况需另行配置其他装备的，由所需部室提出申请，办公室提出方案报主任办公会议决定。</w:t>
      </w:r>
    </w:p>
    <w:p>
      <w:pPr>
        <w:pStyle w:val="5"/>
        <w:numPr>
          <w:numId w:val="0"/>
        </w:numPr>
        <w:bidi w:val="0"/>
        <w:ind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 各部室之间未经批准不得擅自变更、调配固定资产的使用，固定资产使用人之间不得擅自调换、使用固定资产。</w:t>
      </w:r>
    </w:p>
    <w:p>
      <w:pPr>
        <w:pStyle w:val="5"/>
        <w:numPr>
          <w:numId w:val="0"/>
        </w:numPr>
        <w:bidi w:val="0"/>
        <w:ind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 基本配置的固定资产，由部室负责人及使用人承担保管责任。未经许可，不得擅自调整、更换处置。确因工作需要更换、调整的，报办公室负责人同意，由办公室做好固定资产变更登记工作。</w:t>
      </w:r>
    </w:p>
    <w:p>
      <w:pPr>
        <w:pStyle w:val="5"/>
        <w:numPr>
          <w:numId w:val="0"/>
        </w:numPr>
        <w:bidi w:val="0"/>
        <w:ind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 固定资产使用部室及使用人，因工作人员调动工作、辞职、退休等原因，政治处应先通知调动人员将所领用的固定资产交还办公室办理缴销手续，凭办公室主要负责人签字证明的离职表，方可办理调动、辞职手续。</w:t>
      </w:r>
    </w:p>
    <w:p>
      <w:pPr>
        <w:pStyle w:val="5"/>
        <w:numPr>
          <w:numId w:val="0"/>
        </w:numPr>
        <w:bidi w:val="0"/>
        <w:ind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7.对各类固定资产的领用、借用，必须按照规定的职责和权限，办理手续。单位内相互调剂使用的，由办公室办理调用手续，有据可查。外单位借用，须经办公室报主任批准。</w:t>
      </w:r>
    </w:p>
    <w:p>
      <w:pPr>
        <w:pStyle w:val="5"/>
        <w:numPr>
          <w:numId w:val="0"/>
        </w:numPr>
        <w:bidi w:val="0"/>
        <w:ind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 固定资产实行计算机管理，固定资产管理人员应当根据有关凭证及时将固定资产增减变动情况录入行政资产管理系统。为提高固定资产的使用效率，配发给部室的固定资产，部室负责人应指定专人保管，统一使用。</w:t>
      </w:r>
    </w:p>
    <w:p>
      <w:pPr>
        <w:pStyle w:val="5"/>
        <w:numPr>
          <w:ilvl w:val="0"/>
          <w:numId w:val="0"/>
        </w:numPr>
        <w:bidi w:val="0"/>
        <w:ind w:firstLine="960" w:firstLineChars="3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资产的维护</w:t>
      </w:r>
    </w:p>
    <w:p>
      <w:pPr>
        <w:pStyle w:val="5"/>
        <w:numPr>
          <w:ilvl w:val="0"/>
          <w:numId w:val="0"/>
        </w:numPr>
        <w:bidi w:val="0"/>
        <w:ind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（一）资产的管理要根据季节变化情况，经常检查，保持通风、干燥，以防止物品受潮、发霉、变质、变形、虫蛀而损耗、毁损。</w:t>
      </w:r>
    </w:p>
    <w:p>
      <w:pPr>
        <w:pStyle w:val="5"/>
        <w:numPr>
          <w:ilvl w:val="0"/>
          <w:numId w:val="0"/>
        </w:numPr>
        <w:bidi w:val="0"/>
        <w:ind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（二）资产要按照储藏、使用要求，定期或在使用后，采取擦洗、涂油、凉晒等措施，进行维护。</w:t>
      </w:r>
    </w:p>
    <w:p>
      <w:pPr>
        <w:pStyle w:val="5"/>
        <w:numPr>
          <w:ilvl w:val="0"/>
          <w:numId w:val="0"/>
        </w:numPr>
        <w:bidi w:val="0"/>
        <w:ind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（三）库房内要设置消防设备，严禁吸烟，防止火灾。做好防盗、防破坏、防事故工作，无关人员不准进入库房。</w:t>
      </w:r>
    </w:p>
    <w:p>
      <w:pPr>
        <w:pStyle w:val="5"/>
        <w:numPr>
          <w:ilvl w:val="0"/>
          <w:numId w:val="0"/>
        </w:numPr>
        <w:bidi w:val="0"/>
        <w:ind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（四）资产维修由办公室统一负责。</w:t>
      </w:r>
    </w:p>
    <w:p>
      <w:pPr>
        <w:pStyle w:val="5"/>
        <w:numPr>
          <w:ilvl w:val="0"/>
          <w:numId w:val="0"/>
        </w:numPr>
        <w:bidi w:val="0"/>
        <w:ind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（五）部室使用的一般物品、器材和工具，均由使用人负责；多人使用的专用物品，应明确有专人负责。部室负责人负责监督管理。</w:t>
      </w:r>
    </w:p>
    <w:p>
      <w:pPr>
        <w:pStyle w:val="5"/>
        <w:numPr>
          <w:ilvl w:val="0"/>
          <w:numId w:val="0"/>
        </w:numPr>
        <w:bidi w:val="0"/>
        <w:ind w:leftChars="0" w:firstLine="640" w:firstLineChars="200"/>
        <w:rPr>
          <w:rFonts w:hint="eastAsia" w:ascii="仿宋" w:hAnsi="仿宋" w:eastAsia="仿宋" w:cs="仿宋"/>
          <w:kern w:val="2"/>
          <w:sz w:val="32"/>
          <w:szCs w:val="32"/>
          <w:lang w:val="en-US" w:eastAsia="zh-CN" w:bidi="ar-SA"/>
        </w:rPr>
      </w:pPr>
      <w:bookmarkStart w:id="0" w:name="_GoBack"/>
      <w:r>
        <w:rPr>
          <w:rFonts w:hint="eastAsia" w:ascii="仿宋" w:hAnsi="仿宋" w:eastAsia="仿宋" w:cs="仿宋"/>
          <w:kern w:val="2"/>
          <w:sz w:val="32"/>
          <w:szCs w:val="32"/>
          <w:lang w:val="en-US" w:eastAsia="zh-CN" w:bidi="ar-SA"/>
        </w:rPr>
        <w:t>（六）资产管理员要在资产管理档案中，详细记载从设</w:t>
      </w:r>
      <w:bookmarkEnd w:id="0"/>
      <w:r>
        <w:rPr>
          <w:rFonts w:hint="eastAsia" w:ascii="仿宋" w:hAnsi="仿宋" w:eastAsia="仿宋" w:cs="仿宋"/>
          <w:kern w:val="2"/>
          <w:sz w:val="32"/>
          <w:szCs w:val="32"/>
          <w:lang w:val="en-US" w:eastAsia="zh-CN" w:bidi="ar-SA"/>
        </w:rPr>
        <w:t>备购置之日起有关使用、养护、故障、事故、维修、运转等情况，以加强管理、维护。</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四、绩效评价工作情况</w:t>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我单位在省、市各级领导的关怀下，在县委、县政府的坚强领导下，认真履职，创新工作机制，强力推进项目建设，各项工作圆满完成；严格执行财政预算绩效目标管理要求，强化费用管理和监督，严格控制非生产性开支，部门整体支出合理、合法、高效、安全，实现了年初确定的各项绩效目标。</w:t>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超额完成各项工作目标。 一是进一步完善了县委机关大院疗养院的环境卫生、绿化改造的工作；二是做好县委机关大院和疗养院二办公区的综合治理和维稳工作；三是做好去年延续下来的各项提质维修工程；四是做好公车调度，保障公务出行；五是做好节能减排宣传工作。六是做好全县重大会议和活动的会议服务工作。</w:t>
      </w:r>
    </w:p>
    <w:p>
      <w:pPr>
        <w:pStyle w:val="6"/>
        <w:rPr>
          <w:rFonts w:hint="eastAsia" w:ascii="仿宋" w:hAnsi="仿宋" w:eastAsia="仿宋" w:cs="仿宋"/>
          <w:kern w:val="2"/>
          <w:sz w:val="32"/>
          <w:szCs w:val="32"/>
          <w:lang w:val="en-US" w:eastAsia="zh-CN" w:bidi="ar-SA"/>
        </w:rPr>
      </w:pPr>
    </w:p>
    <w:p>
      <w:pPr>
        <w:numPr>
          <w:ilvl w:val="0"/>
          <w:numId w:val="2"/>
        </w:numPr>
        <w:adjustRightInd w:val="0"/>
        <w:snapToGrid w:val="0"/>
        <w:spacing w:line="58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综合评价情况及评价结论</w:t>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我中心严格执行《预算法》《党政机关厉行节约反对浪费条例》等法律法规，全体干部牢固树立财政预算和财政计划观念，强化预算支出的责任和效率，预算绩效管理监督考核工作制度化、规范化、科学化。同时，强化财务制度、固定资产管理制度、厉行节约制度、专项资金管理制度、财务人员岗位职责等制度体系建设，强化资金使用监督，提高项目建设资金效率；厉行节约，切实减少“三公”等非生产性支出，全年实现了收支平衡，实现了财政预算资金效益最大化目标，干部评价效果好，民主测评满意度高，社会反响效果好。</w:t>
      </w:r>
    </w:p>
    <w:p>
      <w:pPr>
        <w:pStyle w:val="6"/>
        <w:numPr>
          <w:ilvl w:val="0"/>
          <w:numId w:val="0"/>
        </w:numPr>
        <w:ind w:leftChars="400"/>
        <w:rPr>
          <w:rFonts w:hint="eastAsia"/>
          <w:lang w:val="en-US" w:eastAsia="zh-CN"/>
        </w:rPr>
      </w:pP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六、部门整体支出主要绩效</w:t>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我单位在省、市各级领导的关怀下，在县委、县政府的坚强领导下，认真履职，创新工作机制，强力推进项目建设，各项工作圆满完成；严格执行财政预算绩效目标管理要求，强化费用管理和监督，严格控制非生产性开支，部门整体支出合理、合法、高效、安全，实现了年初确定的各项绩效目标。</w:t>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超额完成各项工作目标。 一是进一步完善了县委机关大院疗养院的环境卫生、绿化改造的工作；二是做好县委机关大院和疗养院二办公区的综合治理和维稳工作；三是做好去年延续下来的各项提质维修工程；四是做好公车调度，保障公务出行；五是做好节能减排宣传工作。六是做好全县重大会议和活动的会议服务工作。</w:t>
      </w:r>
    </w:p>
    <w:p>
      <w:pPr>
        <w:pStyle w:val="6"/>
        <w:rPr>
          <w:rFonts w:hint="eastAsia"/>
        </w:rPr>
      </w:pP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七、存在的问题</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由于项目建设多，部分费用开支较大，有待进一步改进和加强。</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八、改进措施和有关建议</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增强财政预算的全面性和科学性。现行财政预算项目不全面，部分科目预算不科学，部门单位预算没有差异预算等，增加了预算执行和监督的困难。比如说，一般商品与服务项目支出没有考虑到单位的特殊性质和实际情况，在差旅费、公务接待、车辆运行维护等项目，预算太少，根本就不能保证单位的正常运转。</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2、进一步加强业务学习，进一步完善各项财务制度。</w:t>
      </w:r>
    </w:p>
    <w:p>
      <w:r>
        <w:rPr>
          <w:rFonts w:hint="eastAsia" w:ascii="仿宋" w:hAnsi="仿宋" w:eastAsia="仿宋" w:cs="仿宋"/>
          <w:sz w:val="32"/>
          <w:szCs w:val="32"/>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E2C1C"/>
    <w:multiLevelType w:val="singleLevel"/>
    <w:tmpl w:val="98BE2C1C"/>
    <w:lvl w:ilvl="0" w:tentative="0">
      <w:start w:val="5"/>
      <w:numFmt w:val="chineseCounting"/>
      <w:suff w:val="nothing"/>
      <w:lvlText w:val="%1、"/>
      <w:lvlJc w:val="left"/>
      <w:rPr>
        <w:rFonts w:hint="eastAsia"/>
      </w:rPr>
    </w:lvl>
  </w:abstractNum>
  <w:abstractNum w:abstractNumId="1">
    <w:nsid w:val="198F0C05"/>
    <w:multiLevelType w:val="singleLevel"/>
    <w:tmpl w:val="198F0C05"/>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TIyOTRhNTA4YTE4Y2QwZTZlODRhNmYzODJkNjMifQ=="/>
  </w:docVars>
  <w:rsids>
    <w:rsidRoot w:val="00000000"/>
    <w:rsid w:val="2C2834A6"/>
    <w:rsid w:val="6943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664"/>
    </w:pPr>
  </w:style>
  <w:style w:type="paragraph" w:styleId="3">
    <w:name w:val="Body Text"/>
    <w:basedOn w:val="1"/>
    <w:qFormat/>
    <w:uiPriority w:val="0"/>
    <w:pPr>
      <w:spacing w:after="120" w:afterLines="0"/>
    </w:pPr>
  </w:style>
  <w:style w:type="paragraph" w:styleId="4">
    <w:name w:val="Body Text Indent"/>
    <w:basedOn w:val="1"/>
    <w:qFormat/>
    <w:uiPriority w:val="0"/>
    <w:pPr>
      <w:spacing w:after="120"/>
      <w:ind w:left="420" w:leftChars="200"/>
    </w:pPr>
  </w:style>
  <w:style w:type="paragraph" w:styleId="5">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paragraph" w:styleId="6">
    <w:name w:val="Body Text First Indent 2"/>
    <w:basedOn w:val="4"/>
    <w:qFormat/>
    <w:uiPriority w:val="0"/>
    <w:pPr>
      <w:spacing w:after="0"/>
      <w:ind w:firstLine="420" w:firstLineChars="200"/>
    </w:pPr>
  </w:style>
  <w:style w:type="paragraph" w:customStyle="1" w:styleId="9">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3842</Words>
  <Characters>3961</Characters>
  <Lines>0</Lines>
  <Paragraphs>0</Paragraphs>
  <TotalTime>1</TotalTime>
  <ScaleCrop>false</ScaleCrop>
  <LinksUpToDate>false</LinksUpToDate>
  <CharactersWithSpaces>3966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2022-12-16T08:06:54Z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E55BEB6D2BE643A3AA5441BD1B676266</vt:lpwstr>
  </property>
</Properties>
</file>