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542" w:hanging="542"/>
        <w:jc w:val="center"/>
        <w:rPr>
          <w:rFonts w:ascii="宋体" w:hAnsi="宋体" w:cs="宋体"/>
          <w:b/>
          <w:bCs/>
          <w:sz w:val="36"/>
          <w:szCs w:val="36"/>
        </w:rPr>
      </w:pPr>
      <w:r>
        <w:rPr>
          <w:rFonts w:hint="eastAsia" w:ascii="宋体" w:hAnsi="宋体" w:cs="宋体"/>
          <w:b/>
          <w:bCs/>
          <w:sz w:val="36"/>
          <w:szCs w:val="36"/>
        </w:rPr>
        <w:t>新邵县龙山国有林场</w:t>
      </w:r>
    </w:p>
    <w:p>
      <w:pPr>
        <w:spacing w:line="600" w:lineRule="exact"/>
        <w:ind w:left="542" w:hanging="542"/>
        <w:jc w:val="center"/>
        <w:rPr>
          <w:rFonts w:ascii="宋体" w:hAnsi="宋体" w:cs="宋体"/>
          <w:b/>
          <w:bCs/>
          <w:sz w:val="36"/>
          <w:szCs w:val="36"/>
        </w:rPr>
      </w:pPr>
      <w:r>
        <w:rPr>
          <w:rFonts w:hint="eastAsia" w:ascii="宋体" w:hAnsi="宋体" w:cs="宋体"/>
          <w:b/>
          <w:bCs/>
          <w:sz w:val="36"/>
          <w:szCs w:val="36"/>
        </w:rPr>
        <w:t>2021年度部门整体支出绩效评</w:t>
      </w:r>
      <w:r>
        <w:rPr>
          <w:rFonts w:hint="eastAsia" w:ascii="宋体" w:hAnsi="宋体" w:cs="宋体"/>
          <w:b/>
          <w:bCs/>
          <w:sz w:val="36"/>
          <w:szCs w:val="36"/>
          <w:lang w:val="en-US" w:eastAsia="zh-CN"/>
        </w:rPr>
        <w:t>价</w:t>
      </w:r>
      <w:r>
        <w:rPr>
          <w:rFonts w:hint="eastAsia" w:ascii="宋体" w:hAnsi="宋体" w:cs="宋体"/>
          <w:b/>
          <w:bCs/>
          <w:sz w:val="36"/>
          <w:szCs w:val="36"/>
        </w:rPr>
        <w:t>报告</w:t>
      </w:r>
    </w:p>
    <w:p>
      <w:pPr>
        <w:spacing w:line="560" w:lineRule="exact"/>
        <w:ind w:left="272" w:leftChars="-100" w:right="-420" w:rightChars="-200" w:hanging="482"/>
        <w:jc w:val="center"/>
        <w:rPr>
          <w:rFonts w:ascii="仿宋" w:hAnsi="仿宋" w:eastAsia="仿宋"/>
          <w:b/>
          <w:sz w:val="32"/>
          <w:szCs w:val="32"/>
        </w:rPr>
      </w:pPr>
    </w:p>
    <w:p>
      <w:pPr>
        <w:adjustRightInd w:val="0"/>
        <w:snapToGrid w:val="0"/>
        <w:spacing w:line="560" w:lineRule="exact"/>
        <w:ind w:left="-210" w:leftChars="-100" w:right="-420" w:rightChars="-200" w:firstLine="800" w:firstLineChars="250"/>
        <w:outlineLvl w:val="0"/>
        <w:rPr>
          <w:rFonts w:ascii="仿宋" w:hAnsi="仿宋" w:eastAsia="仿宋"/>
          <w:b/>
          <w:bCs/>
          <w:sz w:val="32"/>
          <w:szCs w:val="32"/>
        </w:rPr>
      </w:pPr>
      <w:r>
        <w:rPr>
          <w:rFonts w:hint="eastAsia" w:ascii="仿宋" w:hAnsi="仿宋" w:eastAsia="仿宋"/>
          <w:sz w:val="32"/>
          <w:szCs w:val="32"/>
        </w:rPr>
        <w:t>为进一步规范和加强财政资金管理，切实提高财政资金使用效益，根据新邵县财政局《关于开展2021年部门整体支出和项目支出绩效自评工作的通知》（新财绩[2022]73号）文件要求，我场对2021年部门整体支出进行绩效自评，现将评价情况报告如下：</w:t>
      </w:r>
    </w:p>
    <w:p>
      <w:pPr>
        <w:adjustRightInd w:val="0"/>
        <w:snapToGrid w:val="0"/>
        <w:spacing w:line="560" w:lineRule="exact"/>
        <w:ind w:left="-210" w:leftChars="-100" w:right="-420" w:rightChars="-200" w:firstLine="803" w:firstLineChars="250"/>
        <w:outlineLvl w:val="0"/>
        <w:rPr>
          <w:rFonts w:ascii="仿宋" w:hAnsi="仿宋" w:eastAsia="仿宋"/>
          <w:b/>
          <w:bCs/>
          <w:sz w:val="32"/>
          <w:szCs w:val="32"/>
        </w:rPr>
      </w:pPr>
      <w:r>
        <w:rPr>
          <w:rFonts w:ascii="仿宋" w:hAnsi="仿宋" w:eastAsia="仿宋"/>
          <w:b/>
          <w:bCs/>
          <w:sz w:val="32"/>
          <w:szCs w:val="32"/>
        </w:rPr>
        <w:t>一、</w:t>
      </w:r>
      <w:r>
        <w:rPr>
          <w:rFonts w:hint="eastAsia" w:ascii="仿宋" w:hAnsi="仿宋" w:eastAsia="仿宋"/>
          <w:b/>
          <w:bCs/>
          <w:sz w:val="32"/>
          <w:szCs w:val="32"/>
        </w:rPr>
        <w:t>部门</w:t>
      </w:r>
      <w:r>
        <w:rPr>
          <w:rFonts w:ascii="仿宋" w:hAnsi="仿宋" w:eastAsia="仿宋"/>
          <w:b/>
          <w:bCs/>
          <w:sz w:val="32"/>
          <w:szCs w:val="32"/>
        </w:rPr>
        <w:t>概况</w:t>
      </w:r>
    </w:p>
    <w:p>
      <w:pPr>
        <w:spacing w:line="560" w:lineRule="exact"/>
        <w:ind w:left="-210" w:leftChars="-100" w:right="-420" w:rightChars="-200" w:firstLine="643" w:firstLineChars="200"/>
        <w:rPr>
          <w:rFonts w:ascii="仿宋" w:hAnsi="仿宋" w:eastAsia="仿宋"/>
          <w:sz w:val="32"/>
          <w:szCs w:val="32"/>
        </w:rPr>
      </w:pPr>
      <w:r>
        <w:rPr>
          <w:rFonts w:hint="eastAsia" w:ascii="仿宋" w:hAnsi="仿宋" w:eastAsia="仿宋"/>
          <w:b/>
          <w:bCs/>
          <w:sz w:val="32"/>
          <w:szCs w:val="32"/>
        </w:rPr>
        <w:t>（</w:t>
      </w:r>
      <w:r>
        <w:rPr>
          <w:rFonts w:ascii="仿宋" w:hAnsi="仿宋" w:eastAsia="仿宋"/>
          <w:b/>
          <w:bCs/>
          <w:sz w:val="32"/>
          <w:szCs w:val="32"/>
        </w:rPr>
        <w:t>一</w:t>
      </w:r>
      <w:r>
        <w:rPr>
          <w:rFonts w:hint="eastAsia" w:ascii="仿宋" w:hAnsi="仿宋" w:eastAsia="仿宋"/>
          <w:b/>
          <w:bCs/>
          <w:sz w:val="32"/>
          <w:szCs w:val="32"/>
        </w:rPr>
        <w:t>）</w:t>
      </w:r>
      <w:r>
        <w:rPr>
          <w:rFonts w:ascii="仿宋" w:hAnsi="仿宋" w:eastAsia="仿宋"/>
          <w:b/>
          <w:bCs/>
          <w:sz w:val="32"/>
          <w:szCs w:val="32"/>
        </w:rPr>
        <w:t>基本情况</w:t>
      </w:r>
      <w:r>
        <w:rPr>
          <w:rFonts w:hint="eastAsia" w:ascii="仿宋" w:hAnsi="仿宋" w:eastAsia="仿宋"/>
          <w:b/>
          <w:bCs/>
          <w:sz w:val="32"/>
          <w:szCs w:val="32"/>
        </w:rPr>
        <w:t>。</w:t>
      </w:r>
      <w:r>
        <w:rPr>
          <w:rFonts w:hint="eastAsia" w:ascii="仿宋" w:hAnsi="仿宋" w:eastAsia="仿宋" w:cs="仿宋"/>
          <w:sz w:val="32"/>
          <w:szCs w:val="32"/>
        </w:rPr>
        <w:t>龙山林场总面积6.07万亩，其中生态公益林5.23万亩，森林覆盖率96.1%，分布在新邵县太芝庙、潭府、潭溪三个乡镇境内。2015年改革为公益一类全额拨款事业单位，核定事业编制188名，其中全额拨款事业编制70名，差额拨款事业编制118名，实有在职职工139人，离退休人员353人，遗属补助人数17人，编外聘用人员2人，家属及住户1100多人。内设办公室、营林生产股、资源保护股、计划财务股、社会事务股5个职能股室，下辖矿坪、烟竹坑、谭家岭、鸡冠山、劳底石、石头冲6个工区，属典型的农户过渡型国有林场。龙山林场部门预决算及绩效目标管理只有林场本级，没有所属二级单位。</w:t>
      </w:r>
    </w:p>
    <w:p>
      <w:pPr>
        <w:spacing w:line="560" w:lineRule="exact"/>
        <w:ind w:left="-210" w:leftChars="-100" w:right="-420" w:rightChars="-200" w:firstLine="640" w:firstLineChars="200"/>
        <w:rPr>
          <w:rFonts w:ascii="仿宋" w:hAnsi="仿宋" w:eastAsia="仿宋"/>
          <w:sz w:val="32"/>
          <w:szCs w:val="32"/>
        </w:rPr>
      </w:pPr>
      <w:r>
        <w:rPr>
          <w:rFonts w:hint="eastAsia" w:ascii="仿宋" w:hAnsi="仿宋" w:eastAsia="仿宋"/>
          <w:sz w:val="32"/>
          <w:szCs w:val="32"/>
        </w:rPr>
        <w:t>主要工作职责包括：</w:t>
      </w:r>
      <w:r>
        <w:rPr>
          <w:rFonts w:hint="eastAsia" w:ascii="仿宋" w:hAnsi="仿宋" w:eastAsia="仿宋" w:cs="仿宋"/>
          <w:sz w:val="32"/>
          <w:szCs w:val="32"/>
        </w:rPr>
        <w:t>贯彻落实</w:t>
      </w:r>
      <w:r>
        <w:rPr>
          <w:rFonts w:hint="eastAsia" w:ascii="仿宋" w:hAnsi="仿宋" w:eastAsia="仿宋" w:cs="仿宋"/>
          <w:sz w:val="32"/>
          <w:szCs w:val="32"/>
          <w:lang w:val="en-US" w:eastAsia="zh-CN"/>
        </w:rPr>
        <w:t>党</w:t>
      </w:r>
      <w:r>
        <w:rPr>
          <w:rFonts w:hint="eastAsia" w:ascii="仿宋" w:hAnsi="仿宋" w:eastAsia="仿宋" w:cs="仿宋"/>
          <w:sz w:val="32"/>
          <w:szCs w:val="32"/>
        </w:rPr>
        <w:t>中央、国务院制定的各项林业方针、政策、法律、法规以及地方政府制定的各项规章；制定林场生态建设和产业发展规划，合理调整林业产业布局，促进产业协调发展；建设、保护国有林地、林木、湿地资源，受县林业局委托打击滥伐盗伐林木、乱占滥挖林地等破坏森林资源的行为，促进生态文化建设；组织生态公益林的保护和管理，承担在宜林地植树、种草等生物措施防治水土流失的工作；负责管护区域内的森林防火、林业有害生物防治以及森林资源培育工作；负责林场农户的社会事务管理工作，维护林区社会稳定；承办县委、县政府和上级主管部门交办的其他工作。</w:t>
      </w:r>
    </w:p>
    <w:p>
      <w:pPr>
        <w:adjustRightInd w:val="0"/>
        <w:snapToGrid w:val="0"/>
        <w:spacing w:line="560" w:lineRule="exact"/>
        <w:ind w:left="-210" w:leftChars="-100" w:right="-420" w:rightChars="-200" w:firstLine="800" w:firstLineChars="250"/>
        <w:rPr>
          <w:rFonts w:ascii="仿宋" w:hAnsi="仿宋" w:eastAsia="仿宋"/>
          <w:sz w:val="32"/>
          <w:szCs w:val="32"/>
        </w:rPr>
      </w:pPr>
      <w:r>
        <w:rPr>
          <w:rFonts w:hint="eastAsia" w:ascii="仿宋" w:hAnsi="仿宋" w:eastAsia="仿宋"/>
          <w:sz w:val="32"/>
          <w:szCs w:val="32"/>
        </w:rPr>
        <w:t>2021年重点工作计划包括：</w:t>
      </w:r>
    </w:p>
    <w:p>
      <w:pPr>
        <w:adjustRightInd w:val="0"/>
        <w:snapToGrid w:val="0"/>
        <w:spacing w:line="560" w:lineRule="exact"/>
        <w:ind w:left="-210" w:leftChars="-100" w:right="-420" w:rightChars="-200" w:firstLine="800" w:firstLineChars="250"/>
        <w:rPr>
          <w:rFonts w:ascii="仿宋" w:hAnsi="仿宋" w:eastAsia="仿宋"/>
          <w:sz w:val="32"/>
          <w:szCs w:val="32"/>
        </w:rPr>
      </w:pPr>
      <w:r>
        <w:rPr>
          <w:rFonts w:hint="eastAsia" w:ascii="仿宋" w:hAnsi="仿宋" w:eastAsia="仿宋"/>
          <w:sz w:val="32"/>
          <w:szCs w:val="32"/>
        </w:rPr>
        <w:t>1.大力培育森林资源，完成宜林地造林60亩，中幼林抚育质量提升2200亩，疏残林改造1500亩，林界林道维修235公里。</w:t>
      </w:r>
    </w:p>
    <w:p>
      <w:pPr>
        <w:adjustRightInd w:val="0"/>
        <w:snapToGrid w:val="0"/>
        <w:spacing w:line="560" w:lineRule="exact"/>
        <w:ind w:left="-210" w:leftChars="-100" w:right="-420" w:rightChars="-200" w:firstLine="800" w:firstLineChars="250"/>
        <w:rPr>
          <w:rFonts w:ascii="仿宋" w:hAnsi="仿宋" w:eastAsia="仿宋"/>
          <w:sz w:val="32"/>
          <w:szCs w:val="32"/>
        </w:rPr>
      </w:pPr>
      <w:r>
        <w:rPr>
          <w:rFonts w:hint="eastAsia" w:ascii="仿宋" w:hAnsi="仿宋" w:eastAsia="仿宋"/>
          <w:sz w:val="32"/>
          <w:szCs w:val="32"/>
        </w:rPr>
        <w:t>2.实行封山育林，加强生态公益林保护，逐步改善护林设施条件，依法打击盗伐林木和乱占破坏林地等违法行为，确保森林资源不受破坏。</w:t>
      </w:r>
    </w:p>
    <w:p>
      <w:pPr>
        <w:adjustRightInd w:val="0"/>
        <w:snapToGrid w:val="0"/>
        <w:spacing w:line="560" w:lineRule="exact"/>
        <w:ind w:left="-210" w:leftChars="-100" w:right="-420" w:rightChars="-200" w:firstLine="800" w:firstLineChars="250"/>
        <w:rPr>
          <w:rFonts w:ascii="仿宋" w:hAnsi="仿宋" w:eastAsia="仿宋"/>
          <w:sz w:val="32"/>
          <w:szCs w:val="32"/>
        </w:rPr>
      </w:pPr>
      <w:r>
        <w:rPr>
          <w:rFonts w:hint="eastAsia" w:ascii="仿宋" w:hAnsi="仿宋" w:eastAsia="仿宋"/>
          <w:sz w:val="32"/>
          <w:szCs w:val="32"/>
        </w:rPr>
        <w:t>3.加强森林防火宣传、巡查，组建扑火应急分队，对生物防火林带等防火设施进行维护，减少森林资源损失。</w:t>
      </w:r>
    </w:p>
    <w:p>
      <w:pPr>
        <w:adjustRightInd w:val="0"/>
        <w:snapToGrid w:val="0"/>
        <w:spacing w:line="560" w:lineRule="exact"/>
        <w:ind w:left="-210" w:leftChars="-100" w:right="-420" w:rightChars="-200" w:firstLine="800" w:firstLineChars="250"/>
        <w:rPr>
          <w:rFonts w:ascii="仿宋" w:hAnsi="仿宋" w:eastAsia="仿宋"/>
          <w:sz w:val="32"/>
          <w:szCs w:val="32"/>
        </w:rPr>
      </w:pPr>
      <w:r>
        <w:rPr>
          <w:rFonts w:hint="eastAsia" w:ascii="仿宋" w:hAnsi="仿宋" w:eastAsia="仿宋"/>
          <w:sz w:val="32"/>
          <w:szCs w:val="32"/>
        </w:rPr>
        <w:t>4.加强区域内森林病虫害监测与预防，确保常规性的病虫害防治率达到90%以上，成灾率不超过有林地的2‰；对野生动植物进行保护宣传管护。</w:t>
      </w:r>
    </w:p>
    <w:p>
      <w:pPr>
        <w:adjustRightInd w:val="0"/>
        <w:snapToGrid w:val="0"/>
        <w:spacing w:line="560" w:lineRule="exact"/>
        <w:ind w:left="-210" w:leftChars="-100" w:right="-420" w:rightChars="-200" w:firstLine="800" w:firstLineChars="250"/>
        <w:rPr>
          <w:rFonts w:ascii="仿宋" w:hAnsi="仿宋" w:eastAsia="仿宋"/>
          <w:sz w:val="32"/>
          <w:szCs w:val="32"/>
        </w:rPr>
      </w:pPr>
      <w:r>
        <w:rPr>
          <w:rFonts w:hint="eastAsia" w:ascii="仿宋" w:hAnsi="仿宋" w:eastAsia="仿宋"/>
          <w:sz w:val="32"/>
          <w:szCs w:val="32"/>
        </w:rPr>
        <w:t>5.加强场内52公里林区道路维护，改善林区基础设施条件。</w:t>
      </w:r>
    </w:p>
    <w:p>
      <w:pPr>
        <w:adjustRightInd w:val="0"/>
        <w:snapToGrid w:val="0"/>
        <w:spacing w:line="560" w:lineRule="exact"/>
        <w:ind w:left="-210" w:leftChars="-100" w:right="-420" w:rightChars="-200" w:firstLine="800" w:firstLineChars="250"/>
        <w:rPr>
          <w:rFonts w:ascii="仿宋" w:hAnsi="仿宋" w:eastAsia="仿宋"/>
          <w:sz w:val="32"/>
          <w:szCs w:val="32"/>
        </w:rPr>
      </w:pPr>
      <w:r>
        <w:rPr>
          <w:rFonts w:hint="eastAsia" w:ascii="仿宋" w:hAnsi="仿宋" w:eastAsia="仿宋"/>
          <w:sz w:val="32"/>
          <w:szCs w:val="32"/>
        </w:rPr>
        <w:t>6.承担区域内社会综合治理、人居环境整治、优生优育、社会救助、种粮补贴、农户养老、新农合、户籍、安全饮水、电力维修等社会事务工作。</w:t>
      </w:r>
    </w:p>
    <w:p>
      <w:pPr>
        <w:adjustRightInd w:val="0"/>
        <w:snapToGrid w:val="0"/>
        <w:spacing w:line="560" w:lineRule="exact"/>
        <w:ind w:left="-210" w:leftChars="-100" w:right="-420" w:rightChars="-200" w:firstLine="803" w:firstLineChars="250"/>
        <w:rPr>
          <w:rFonts w:ascii="仿宋" w:hAnsi="仿宋" w:eastAsia="仿宋"/>
          <w:sz w:val="32"/>
          <w:szCs w:val="32"/>
        </w:rPr>
      </w:pPr>
      <w:r>
        <w:rPr>
          <w:rFonts w:hint="eastAsia" w:ascii="仿宋" w:hAnsi="仿宋" w:eastAsia="仿宋"/>
          <w:b/>
          <w:bCs/>
          <w:sz w:val="32"/>
          <w:szCs w:val="32"/>
        </w:rPr>
        <w:t>（二）部门整体支出规模、使用方向和内容、涉及范围</w:t>
      </w:r>
    </w:p>
    <w:p>
      <w:pPr>
        <w:adjustRightInd w:val="0"/>
        <w:snapToGrid w:val="0"/>
        <w:spacing w:line="560" w:lineRule="exact"/>
        <w:ind w:left="-210" w:leftChars="-100" w:right="-420" w:rightChars="-200" w:firstLine="800" w:firstLineChars="250"/>
        <w:rPr>
          <w:rFonts w:ascii="仿宋" w:hAnsi="仿宋" w:eastAsia="仿宋"/>
          <w:sz w:val="32"/>
          <w:szCs w:val="32"/>
        </w:rPr>
      </w:pPr>
      <w:r>
        <w:rPr>
          <w:rFonts w:hint="eastAsia" w:ascii="仿宋" w:hAnsi="仿宋" w:eastAsia="仿宋"/>
          <w:sz w:val="32"/>
          <w:szCs w:val="32"/>
        </w:rPr>
        <w:t>龙山林场2021年部门整体支出1285.4万元，其中基本支出1285.4万元，主要用于以下方面：社会保障和就业（类）支出187.6万元,占14.6%；卫生健康（类）支出77.2万元,占6%；农林水（类）支出920.4万元,占71.6%；住房保障（类）支出100.2万元,占7.8%。包括：工资福利支出880.2万元，商品和服务支出275万元，对个人和家庭的补助支出130.2万元；项目支出0万元（专项业务工作经费列入基本支出）。</w:t>
      </w:r>
    </w:p>
    <w:p>
      <w:pPr>
        <w:adjustRightInd w:val="0"/>
        <w:snapToGrid w:val="0"/>
        <w:spacing w:line="560" w:lineRule="exact"/>
        <w:ind w:left="-210" w:leftChars="-100" w:right="-420" w:rightChars="-200" w:firstLine="803" w:firstLineChars="250"/>
        <w:rPr>
          <w:rFonts w:ascii="仿宋" w:hAnsi="仿宋" w:eastAsia="仿宋"/>
          <w:b/>
          <w:bCs/>
          <w:sz w:val="32"/>
          <w:szCs w:val="32"/>
        </w:rPr>
      </w:pPr>
      <w:r>
        <w:rPr>
          <w:rFonts w:hint="eastAsia" w:ascii="仿宋" w:hAnsi="仿宋" w:eastAsia="仿宋"/>
          <w:b/>
          <w:bCs/>
          <w:sz w:val="32"/>
          <w:szCs w:val="32"/>
        </w:rPr>
        <w:t>二、部门整体支出管理及使用情况</w:t>
      </w:r>
    </w:p>
    <w:p>
      <w:pPr>
        <w:adjustRightInd w:val="0"/>
        <w:snapToGrid w:val="0"/>
        <w:spacing w:line="560" w:lineRule="exact"/>
        <w:ind w:left="-210" w:leftChars="-100" w:right="-420" w:rightChars="-200" w:firstLine="800" w:firstLineChars="250"/>
        <w:rPr>
          <w:rFonts w:ascii="仿宋" w:hAnsi="仿宋" w:eastAsia="仿宋"/>
          <w:sz w:val="32"/>
          <w:szCs w:val="32"/>
        </w:rPr>
      </w:pPr>
      <w:r>
        <w:rPr>
          <w:rFonts w:hint="eastAsia" w:ascii="仿宋" w:hAnsi="仿宋" w:eastAsia="仿宋"/>
          <w:sz w:val="32"/>
          <w:szCs w:val="32"/>
        </w:rPr>
        <w:t>（一）预算执行情况</w:t>
      </w:r>
    </w:p>
    <w:p>
      <w:pPr>
        <w:adjustRightInd w:val="0"/>
        <w:snapToGrid w:val="0"/>
        <w:spacing w:line="560" w:lineRule="exact"/>
        <w:ind w:left="-210" w:leftChars="-100" w:right="-420" w:rightChars="-200" w:firstLine="800" w:firstLineChars="250"/>
        <w:rPr>
          <w:rFonts w:ascii="仿宋" w:hAnsi="仿宋" w:eastAsia="仿宋"/>
          <w:color w:val="FF0000"/>
          <w:sz w:val="32"/>
          <w:szCs w:val="32"/>
        </w:rPr>
      </w:pPr>
      <w:r>
        <w:rPr>
          <w:rFonts w:hint="eastAsia" w:ascii="仿宋" w:hAnsi="仿宋" w:eastAsia="仿宋"/>
          <w:sz w:val="32"/>
          <w:szCs w:val="32"/>
        </w:rPr>
        <w:t>龙山林场2021年</w:t>
      </w:r>
      <w:r>
        <w:rPr>
          <w:rFonts w:hint="eastAsia" w:ascii="仿宋" w:hAnsi="仿宋" w:eastAsia="仿宋"/>
          <w:sz w:val="32"/>
          <w:szCs w:val="32"/>
          <w:lang w:val="en-US" w:eastAsia="zh-CN"/>
        </w:rPr>
        <w:t>初</w:t>
      </w:r>
      <w:r>
        <w:rPr>
          <w:rFonts w:hint="eastAsia" w:ascii="仿宋" w:hAnsi="仿宋" w:eastAsia="仿宋"/>
          <w:sz w:val="32"/>
          <w:szCs w:val="32"/>
        </w:rPr>
        <w:t>部门预算1160.3万元，整体支出决算数比预算数增加125.1万元，增幅10.8%，主要原因是：①在职职工退休异动引起工资和社会保障缴费减少21.9万元；②林区环境卫生整治经费、林区道路维修、森林抚育支出增加80万元；③其他收入（植被恢复补偿和公益林保险理赔）支出67万元。</w:t>
      </w:r>
    </w:p>
    <w:p>
      <w:pPr>
        <w:adjustRightInd w:val="0"/>
        <w:snapToGrid w:val="0"/>
        <w:spacing w:line="560" w:lineRule="exact"/>
        <w:ind w:left="-210" w:leftChars="-100" w:right="-420" w:rightChars="-200" w:firstLine="800" w:firstLineChars="250"/>
        <w:rPr>
          <w:rFonts w:ascii="仿宋" w:hAnsi="仿宋" w:eastAsia="仿宋"/>
          <w:sz w:val="32"/>
          <w:szCs w:val="32"/>
        </w:rPr>
      </w:pPr>
      <w:r>
        <w:rPr>
          <w:rFonts w:hint="eastAsia" w:ascii="仿宋" w:hAnsi="仿宋" w:eastAsia="仿宋"/>
          <w:sz w:val="32"/>
          <w:szCs w:val="32"/>
        </w:rPr>
        <w:t>（二）基本支出</w:t>
      </w:r>
    </w:p>
    <w:p>
      <w:pPr>
        <w:adjustRightInd w:val="0"/>
        <w:snapToGrid w:val="0"/>
        <w:spacing w:line="560" w:lineRule="exact"/>
        <w:ind w:left="-210" w:leftChars="-100" w:right="-420" w:rightChars="-200" w:firstLine="800" w:firstLineChars="250"/>
        <w:rPr>
          <w:rFonts w:ascii="仿宋" w:hAnsi="仿宋" w:eastAsia="仿宋"/>
          <w:sz w:val="32"/>
          <w:szCs w:val="32"/>
        </w:rPr>
      </w:pPr>
      <w:r>
        <w:rPr>
          <w:rFonts w:hint="eastAsia" w:ascii="仿宋" w:hAnsi="仿宋" w:eastAsia="仿宋"/>
          <w:sz w:val="32"/>
          <w:szCs w:val="32"/>
        </w:rPr>
        <w:t>龙山林场2021年基本支出1285.4万元，主要用于人员经费支出和日常公用经费支出，其中人员经费支出1010.4万元，比年初预算减少21.9万元，减幅2.1%，主要原因是在职职工退休异动引起工资和社会保障缴费减少，包括：基本工资330万元、津贴补贴16.5万元、奖金20.5万元、绩效工资148.2万元、养老保险缴费140.4万元、职业年金缴费32.2万元、医疗保险缴费77.3万元、其他社会保障缴费14.9万元、住房公积金100.2万元、遗属生活补助15.6万元、退休人员等其他对个人和家庭的补助支出114.6万元；公用经费支出275万元，比年初预算增加147万元，增幅114.8%，主要原因是增加了林区道路维修、环境卫生整治、森林抚育支出，包括：办公费5.1万元、电费1.4万元、差旅费15.6万元、维修费62.9万元、会议费0.46万元、培训费0.32万元、公务接待费1.45万元、专用材料费26.6万元、劳务费131.4万元、工会经费16.1万元、福利费7.6万元、公务用车运行维护费2.94万元、其他交通费2.48万元、其他商品和服务支出0.7万元。我场对人员经费严格按照人社部门审批工资、奖金标准发放，坚持“过紧日子”，严控非生产性支出。</w:t>
      </w:r>
    </w:p>
    <w:p>
      <w:pPr>
        <w:adjustRightInd w:val="0"/>
        <w:snapToGrid w:val="0"/>
        <w:spacing w:line="560" w:lineRule="exact"/>
        <w:ind w:left="-210" w:leftChars="-100" w:right="-420" w:rightChars="-200" w:firstLine="800" w:firstLineChars="250"/>
        <w:rPr>
          <w:rFonts w:ascii="仿宋" w:hAnsi="仿宋" w:eastAsia="仿宋"/>
          <w:sz w:val="32"/>
          <w:szCs w:val="32"/>
        </w:rPr>
      </w:pPr>
      <w:r>
        <w:rPr>
          <w:rFonts w:hint="eastAsia" w:ascii="仿宋" w:hAnsi="仿宋" w:eastAsia="仿宋"/>
          <w:sz w:val="32"/>
          <w:szCs w:val="32"/>
        </w:rPr>
        <w:t>公用经费支出中的“三公”经费支出共计4.39万元，控制在年初预算范围内，其中：</w:t>
      </w:r>
    </w:p>
    <w:p>
      <w:pPr>
        <w:adjustRightInd w:val="0"/>
        <w:snapToGrid w:val="0"/>
        <w:spacing w:line="560" w:lineRule="exact"/>
        <w:ind w:left="-210" w:leftChars="-100" w:right="-420" w:rightChars="-200" w:firstLine="800" w:firstLineChars="250"/>
        <w:rPr>
          <w:rFonts w:ascii="仿宋" w:hAnsi="仿宋" w:eastAsia="仿宋"/>
          <w:sz w:val="32"/>
          <w:szCs w:val="32"/>
        </w:rPr>
      </w:pPr>
      <w:r>
        <w:rPr>
          <w:rFonts w:hint="eastAsia" w:ascii="仿宋" w:hAnsi="仿宋" w:eastAsia="仿宋"/>
          <w:sz w:val="32"/>
          <w:szCs w:val="32"/>
        </w:rPr>
        <w:t>1.因公出国（境）费0万元，没有预算安排因公出国费用。</w:t>
      </w:r>
    </w:p>
    <w:p>
      <w:pPr>
        <w:adjustRightInd w:val="0"/>
        <w:snapToGrid w:val="0"/>
        <w:spacing w:line="560" w:lineRule="exact"/>
        <w:ind w:left="-210" w:leftChars="-100" w:right="-420" w:rightChars="-200" w:firstLine="800" w:firstLineChars="250"/>
        <w:rPr>
          <w:rFonts w:ascii="仿宋" w:hAnsi="仿宋" w:eastAsia="仿宋"/>
          <w:sz w:val="32"/>
          <w:szCs w:val="32"/>
        </w:rPr>
      </w:pPr>
      <w:r>
        <w:rPr>
          <w:rFonts w:hint="eastAsia" w:ascii="仿宋" w:hAnsi="仿宋" w:eastAsia="仿宋"/>
          <w:sz w:val="32"/>
          <w:szCs w:val="32"/>
        </w:rPr>
        <w:t>2.公务用车购置及运行维护费2.94万元，其中公车购置费0万元，运行维护费2.94万元，比年初预算数减少0.01万元，与上年基本持平。主要是我场按照中央、省、市和县委县政府要求，严格执行中央八项规定，落实《龙山林场公务车辆管理制度》、《龙山林场出差下乡审批管理办法》，公车维修执行政府采购规定，厉行节约，规范管理。</w:t>
      </w:r>
    </w:p>
    <w:p>
      <w:pPr>
        <w:adjustRightInd w:val="0"/>
        <w:snapToGrid w:val="0"/>
        <w:spacing w:line="560" w:lineRule="exact"/>
        <w:ind w:left="-210" w:leftChars="-100" w:right="-420" w:rightChars="-200" w:firstLine="800" w:firstLineChars="250"/>
        <w:rPr>
          <w:rFonts w:ascii="仿宋" w:hAnsi="仿宋" w:eastAsia="仿宋"/>
          <w:sz w:val="32"/>
          <w:szCs w:val="32"/>
        </w:rPr>
      </w:pPr>
      <w:r>
        <w:rPr>
          <w:rFonts w:hint="eastAsia" w:ascii="仿宋" w:hAnsi="仿宋" w:eastAsia="仿宋"/>
          <w:sz w:val="32"/>
          <w:szCs w:val="32"/>
        </w:rPr>
        <w:t>3.公务接待费1.45万元，与年初预算基本持平，比上年减少0.01万元。主要是我场严格执行中央八项规定，按照《关于明确新邵县党政机关公务活动用餐有关事项的通知》（新财行[2018]260号）执行，凡公务接待必须有公函或文件通知，由分管领导事先报办公室，由办公室开具公务接待申请单经分管办公室领导审核、场长同意后，由办公室统一安排，控制标准和陪餐人数，严禁铺张浪费。</w:t>
      </w:r>
    </w:p>
    <w:p>
      <w:pPr>
        <w:adjustRightInd w:val="0"/>
        <w:snapToGrid w:val="0"/>
        <w:spacing w:line="560" w:lineRule="exact"/>
        <w:ind w:left="-210" w:leftChars="-100" w:right="-420" w:rightChars="-200" w:firstLine="800" w:firstLineChars="250"/>
        <w:rPr>
          <w:rFonts w:ascii="仿宋" w:hAnsi="仿宋" w:eastAsia="仿宋"/>
          <w:sz w:val="32"/>
          <w:szCs w:val="32"/>
        </w:rPr>
      </w:pPr>
      <w:r>
        <w:rPr>
          <w:rFonts w:hint="eastAsia" w:ascii="仿宋" w:hAnsi="仿宋" w:eastAsia="仿宋"/>
          <w:sz w:val="32"/>
          <w:szCs w:val="32"/>
        </w:rPr>
        <w:t>（三）专项支出</w:t>
      </w:r>
    </w:p>
    <w:p>
      <w:pPr>
        <w:adjustRightInd w:val="0"/>
        <w:snapToGrid w:val="0"/>
        <w:spacing w:line="560" w:lineRule="exact"/>
        <w:ind w:left="-210" w:leftChars="-100" w:right="-420" w:rightChars="-200" w:firstLine="800" w:firstLineChars="250"/>
        <w:rPr>
          <w:rFonts w:hint="default" w:ascii="仿宋" w:hAnsi="仿宋" w:eastAsia="仿宋"/>
          <w:sz w:val="32"/>
          <w:szCs w:val="32"/>
          <w:lang w:val="en-US" w:eastAsia="zh-CN"/>
        </w:rPr>
      </w:pPr>
      <w:r>
        <w:rPr>
          <w:rFonts w:hint="eastAsia" w:ascii="仿宋" w:hAnsi="仿宋" w:eastAsia="仿宋"/>
          <w:sz w:val="32"/>
          <w:szCs w:val="32"/>
        </w:rPr>
        <w:t>1.专项资金安排及使用情况。龙山林场2021年专项支出</w:t>
      </w:r>
      <w:r>
        <w:rPr>
          <w:rFonts w:hint="eastAsia" w:ascii="仿宋" w:hAnsi="仿宋" w:eastAsia="仿宋"/>
          <w:sz w:val="32"/>
          <w:szCs w:val="32"/>
          <w:lang w:val="en-US" w:eastAsia="zh-CN"/>
        </w:rPr>
        <w:t>96.25</w:t>
      </w:r>
      <w:r>
        <w:rPr>
          <w:rFonts w:hint="eastAsia" w:ascii="仿宋" w:hAnsi="仿宋" w:eastAsia="仿宋"/>
          <w:sz w:val="32"/>
          <w:szCs w:val="32"/>
        </w:rPr>
        <w:t>万元，</w:t>
      </w:r>
      <w:r>
        <w:rPr>
          <w:rFonts w:hint="eastAsia" w:ascii="仿宋" w:hAnsi="仿宋" w:eastAsia="仿宋"/>
          <w:sz w:val="32"/>
          <w:szCs w:val="32"/>
          <w:lang w:val="en-US" w:eastAsia="zh-CN"/>
        </w:rPr>
        <w:t>其中52万元</w:t>
      </w:r>
      <w:r>
        <w:rPr>
          <w:rFonts w:hint="eastAsia" w:ascii="仿宋" w:hAnsi="仿宋" w:eastAsia="仿宋"/>
          <w:sz w:val="32"/>
          <w:szCs w:val="32"/>
        </w:rPr>
        <w:t>为年初预算业务工作经费，</w:t>
      </w:r>
      <w:r>
        <w:rPr>
          <w:rFonts w:hint="eastAsia" w:ascii="仿宋" w:hAnsi="仿宋" w:eastAsia="仿宋"/>
          <w:sz w:val="32"/>
          <w:szCs w:val="32"/>
          <w:lang w:val="en-US" w:eastAsia="zh-CN"/>
        </w:rPr>
        <w:t>44.25万元为上级财政一般公共预算补助，</w:t>
      </w:r>
      <w:r>
        <w:rPr>
          <w:rFonts w:hint="eastAsia" w:ascii="仿宋" w:hAnsi="仿宋" w:eastAsia="仿宋"/>
          <w:sz w:val="32"/>
          <w:szCs w:val="32"/>
        </w:rPr>
        <w:t>当年资金到位率和投入率均为</w:t>
      </w:r>
      <w:r>
        <w:rPr>
          <w:rFonts w:hint="eastAsia" w:ascii="仿宋" w:hAnsi="仿宋" w:eastAsia="仿宋"/>
          <w:sz w:val="32"/>
          <w:szCs w:val="32"/>
          <w:lang w:val="en-US" w:eastAsia="zh-CN"/>
        </w:rPr>
        <w:t>98.97</w:t>
      </w:r>
      <w:r>
        <w:rPr>
          <w:rFonts w:hint="eastAsia" w:ascii="仿宋" w:hAnsi="仿宋" w:eastAsia="仿宋"/>
          <w:sz w:val="32"/>
          <w:szCs w:val="32"/>
        </w:rPr>
        <w:t>%，</w:t>
      </w:r>
      <w:r>
        <w:rPr>
          <w:rFonts w:hint="eastAsia" w:ascii="仿宋" w:hAnsi="仿宋" w:eastAsia="仿宋"/>
          <w:sz w:val="32"/>
          <w:szCs w:val="32"/>
          <w:lang w:val="en-US" w:eastAsia="zh-CN"/>
        </w:rPr>
        <w:t>主要是停伐补助减少1万元，</w:t>
      </w:r>
      <w:r>
        <w:rPr>
          <w:rFonts w:hint="eastAsia" w:ascii="仿宋" w:hAnsi="仿宋" w:eastAsia="仿宋"/>
          <w:sz w:val="32"/>
          <w:szCs w:val="32"/>
        </w:rPr>
        <w:t>列入基本支出中的商品和服务支出。其中：（1）护林育林及林场管理经费14万元，主要用于造林、抚育、林道林界维修及森林资源管护等营林生产方面；（2）森林防火16万元，主要用于森林防火宣传、巡查、设备购置、防火设施维护等方面；（3）社会事务管理12万元，主要用于林区综合治理、环境卫生、优生优育、社会救助、低保、武装、种粮补贴、居民养老、新农合、户籍管理、道路维护、安全饮水等社会事务方面；（4）林业有害生物防治及野生动植物保护经费10万元，主要用于森林病虫害监测与防治，野生动植物保护宣传和管护方面</w:t>
      </w: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lang w:val="en-US" w:eastAsia="zh-CN"/>
        </w:rPr>
        <w:t>天然林停伐、管护补助、资源管理44.25万元，主要用于天然林管护巡护、林界林道修复、森林防火等方面支出。</w:t>
      </w:r>
    </w:p>
    <w:p>
      <w:pPr>
        <w:adjustRightInd w:val="0"/>
        <w:snapToGrid w:val="0"/>
        <w:spacing w:line="560" w:lineRule="exact"/>
        <w:ind w:left="-210" w:leftChars="-100" w:right="-420" w:rightChars="-200" w:firstLine="800" w:firstLineChars="250"/>
        <w:rPr>
          <w:rFonts w:ascii="仿宋" w:hAnsi="仿宋" w:eastAsia="仿宋"/>
          <w:b/>
          <w:bCs/>
          <w:sz w:val="32"/>
          <w:szCs w:val="32"/>
        </w:rPr>
      </w:pPr>
      <w:r>
        <w:rPr>
          <w:rFonts w:hint="eastAsia" w:ascii="仿宋" w:hAnsi="仿宋" w:eastAsia="仿宋"/>
          <w:sz w:val="32"/>
          <w:szCs w:val="32"/>
        </w:rPr>
        <w:t>2.专项组织及管理情况。对造林、森林抚育、楠竹低改、林道林界维修、林相改造、公路维修等生产项目严格实行计划管理，由营林生产股按照县林业局下达的营林生产计划任务和林场经营管理需要，制定《龙山林场2021年营林生产计划》。各工区根据生产计划和营林生产股安排组织岗位技能人员保质保量按时完成分配的生产任务。项目完成后由营林生产股、资源保护股、计划财务股和所在工区共同验收，凭生产验收单和工资花名册报账。公路维修、护林点建设等工程项目由场统一规划，编制项目设计和预算，经财政评审后按照政府采购程序，订立施工合同，场抽调有关股室人员负责管理，完工后由场统一组织验收，开具工程发票办理结算。所有项目支出实施前由场领导班子集体研究实施方案，做到有计划、预算、合同、验收资料。</w:t>
      </w:r>
    </w:p>
    <w:p>
      <w:pPr>
        <w:adjustRightInd w:val="0"/>
        <w:snapToGrid w:val="0"/>
        <w:spacing w:line="560" w:lineRule="exact"/>
        <w:ind w:left="-210" w:leftChars="-100" w:right="-420" w:rightChars="-200" w:firstLine="803" w:firstLineChars="250"/>
        <w:rPr>
          <w:rFonts w:ascii="仿宋" w:hAnsi="仿宋" w:eastAsia="仿宋"/>
          <w:b/>
          <w:bCs/>
          <w:sz w:val="32"/>
          <w:szCs w:val="32"/>
        </w:rPr>
      </w:pPr>
      <w:r>
        <w:rPr>
          <w:rFonts w:hint="eastAsia" w:ascii="仿宋" w:hAnsi="仿宋" w:eastAsia="仿宋"/>
          <w:b/>
          <w:bCs/>
          <w:sz w:val="32"/>
          <w:szCs w:val="32"/>
        </w:rPr>
        <w:t>三、资产管理情况</w:t>
      </w:r>
    </w:p>
    <w:p>
      <w:pPr>
        <w:adjustRightInd w:val="0"/>
        <w:snapToGrid w:val="0"/>
        <w:spacing w:line="560" w:lineRule="exact"/>
        <w:ind w:left="-210" w:leftChars="-100" w:right="-420" w:rightChars="-200" w:firstLine="800" w:firstLineChars="250"/>
        <w:rPr>
          <w:rFonts w:ascii="仿宋" w:hAnsi="仿宋" w:eastAsia="仿宋"/>
          <w:sz w:val="32"/>
          <w:szCs w:val="32"/>
        </w:rPr>
      </w:pPr>
      <w:r>
        <w:rPr>
          <w:rFonts w:hint="eastAsia" w:ascii="仿宋" w:hAnsi="仿宋" w:eastAsia="仿宋"/>
          <w:sz w:val="32"/>
          <w:szCs w:val="32"/>
        </w:rPr>
        <w:t>截至2021年12月31日，龙山林场资产总额为4947.5万元，比上年增加420.3万元，增幅9.3%，主要是林木资产增加，没有新增、处置固定资产，计提固定资产折旧8.44万元，其中：流动资产1178.5万元，占23.8%；固定资产净值116.9万元，占2.4%；在建工程55万元，占1.1%；公共基础设施净值65.9万元，占1.3%（2021年固定资产清查时从固定资产中单独分列）；林木资产3531.2万元，占71.4%。实有公务车辆1台，办公及生产用房屋面积1246平方米，没有单位价值50万元以上通用设备。</w:t>
      </w:r>
    </w:p>
    <w:p>
      <w:pPr>
        <w:adjustRightInd w:val="0"/>
        <w:snapToGrid w:val="0"/>
        <w:spacing w:line="560" w:lineRule="exact"/>
        <w:ind w:left="-210" w:leftChars="-100" w:right="-420" w:rightChars="-200" w:firstLine="800" w:firstLineChars="250"/>
        <w:rPr>
          <w:rFonts w:ascii="仿宋" w:hAnsi="仿宋" w:eastAsia="仿宋"/>
          <w:sz w:val="32"/>
          <w:szCs w:val="32"/>
        </w:rPr>
      </w:pPr>
      <w:r>
        <w:rPr>
          <w:rFonts w:hint="eastAsia" w:ascii="仿宋" w:hAnsi="仿宋" w:eastAsia="仿宋"/>
          <w:sz w:val="32"/>
          <w:szCs w:val="32"/>
        </w:rPr>
        <w:t>为加强林场资产管理，规范国有资产配置、处置，确保国有资产的安全使用和保值增值，我场严格按照新邵县财政局关于印发《新邵县行政事业单位国有资产配置预算及实物限额标准》（新财资[2021]19号）、《新邵县行政事业单位国有资产配置、处置操作规程》（新财资[2021]54号）要求，制定《龙山林场固定资产管理制度》，物品采购和固定资产由办公室和计划财务股共同管理。各股室、工区所需的办公等物品，由分管领导根据实际需要提交物品清单到办公室，办公室提出采购计划报场长审批后统一采购领用。固定资产配置按照县财政局批复的资产年度配置计划执行，确保资产的合理配置和有效利用。所有物品采购执行政府采购流程，经政府采购云平台下单、签订合同、提货验收，确保资产的购置、管理、处置、清查等环节流程合理、操作规范。林场资产由资产管理员专人负责，建立资产台账，张贴资产信息条码，录入资产管理信息系统，按月更新系统数据。</w:t>
      </w:r>
    </w:p>
    <w:p>
      <w:pPr>
        <w:adjustRightInd w:val="0"/>
        <w:snapToGrid w:val="0"/>
        <w:spacing w:line="560" w:lineRule="exact"/>
        <w:ind w:left="-210" w:leftChars="-100" w:right="-420" w:rightChars="-200" w:firstLine="803" w:firstLineChars="250"/>
        <w:rPr>
          <w:rFonts w:ascii="仿宋" w:hAnsi="仿宋" w:eastAsia="仿宋"/>
          <w:b/>
          <w:bCs/>
          <w:sz w:val="32"/>
          <w:szCs w:val="32"/>
        </w:rPr>
      </w:pPr>
      <w:r>
        <w:rPr>
          <w:rFonts w:hint="eastAsia" w:ascii="仿宋" w:hAnsi="仿宋" w:eastAsia="仿宋"/>
          <w:b/>
          <w:bCs/>
          <w:sz w:val="32"/>
          <w:szCs w:val="32"/>
        </w:rPr>
        <w:t>四、绩效评价工作情况</w:t>
      </w:r>
    </w:p>
    <w:p>
      <w:pPr>
        <w:adjustRightInd w:val="0"/>
        <w:snapToGrid w:val="0"/>
        <w:spacing w:line="560" w:lineRule="exact"/>
        <w:ind w:left="-210" w:leftChars="-100" w:right="-420" w:rightChars="-200" w:firstLine="800" w:firstLineChars="250"/>
        <w:rPr>
          <w:rFonts w:ascii="仿宋" w:hAnsi="仿宋" w:eastAsia="仿宋"/>
          <w:sz w:val="32"/>
          <w:szCs w:val="32"/>
        </w:rPr>
      </w:pPr>
      <w:r>
        <w:rPr>
          <w:rFonts w:hint="eastAsia" w:ascii="仿宋" w:hAnsi="仿宋" w:eastAsia="仿宋"/>
          <w:sz w:val="32"/>
          <w:szCs w:val="32"/>
        </w:rPr>
        <w:t>本次绩效自评工作由龙山林场预算绩效管理工作领导小组组织，计划财务股牵头负责，采取查阅资料、现场查看、定量和定性分析等方法，对预算编制、执行、监督，资金分配、使用、监管以及财务会计信息、部门职责履行、项目组织管理、部门绩效完成情况等方面绩效综合评价。</w:t>
      </w:r>
    </w:p>
    <w:p>
      <w:pPr>
        <w:adjustRightInd w:val="0"/>
        <w:snapToGrid w:val="0"/>
        <w:spacing w:line="560" w:lineRule="exact"/>
        <w:ind w:left="-210" w:leftChars="-100" w:right="-420" w:rightChars="-200" w:firstLine="803" w:firstLineChars="250"/>
        <w:rPr>
          <w:rFonts w:ascii="仿宋" w:hAnsi="仿宋" w:eastAsia="仿宋"/>
          <w:b/>
          <w:bCs/>
          <w:sz w:val="32"/>
          <w:szCs w:val="32"/>
        </w:rPr>
      </w:pPr>
      <w:r>
        <w:rPr>
          <w:rFonts w:hint="eastAsia" w:ascii="仿宋" w:hAnsi="仿宋" w:eastAsia="仿宋"/>
          <w:b/>
          <w:bCs/>
          <w:sz w:val="32"/>
          <w:szCs w:val="32"/>
        </w:rPr>
        <w:t>五、综合评价情况及评价结论</w:t>
      </w:r>
    </w:p>
    <w:p>
      <w:pPr>
        <w:adjustRightInd w:val="0"/>
        <w:snapToGrid w:val="0"/>
        <w:spacing w:line="560" w:lineRule="exact"/>
        <w:ind w:left="-210" w:leftChars="-100" w:right="-420" w:rightChars="-200" w:firstLine="800" w:firstLineChars="250"/>
        <w:rPr>
          <w:rFonts w:ascii="仿宋" w:hAnsi="仿宋" w:eastAsia="仿宋"/>
          <w:sz w:val="32"/>
          <w:szCs w:val="32"/>
        </w:rPr>
      </w:pPr>
      <w:r>
        <w:rPr>
          <w:rFonts w:hint="eastAsia" w:ascii="仿宋" w:hAnsi="仿宋" w:eastAsia="仿宋"/>
          <w:sz w:val="32"/>
          <w:szCs w:val="32"/>
        </w:rPr>
        <w:t>2021年，根据场年初工作计划和中心工作安排，围绕县委、县政府创建国家森林城市和全国文明城市总体部署，积极履职，强化管理，在森林培育保护、基础设施改善、党风廉政建设、社会综合治理、人居环境整治等方面取得了明显成效，较好地完成了年度工作任务。通过加强预算收支管理，不断建立健全内部管理制度，梳理内部管理流程，部门整体支出管理效率得到提升，资金使用效益得到提高，森林资源培育管护和基础设施建设投入不断加大，生态效益进一步发挥，生产生活条件进一步改善，“三公”经费支出进一步降低。根据《部门整体支出绩效评价指标》认真评定，自评得分95.6分，自评等次为“优”。</w:t>
      </w:r>
    </w:p>
    <w:p>
      <w:pPr>
        <w:adjustRightInd w:val="0"/>
        <w:snapToGrid w:val="0"/>
        <w:spacing w:line="560" w:lineRule="exact"/>
        <w:ind w:left="-210" w:leftChars="-100" w:right="-420" w:rightChars="-200" w:firstLine="803" w:firstLineChars="250"/>
        <w:rPr>
          <w:rFonts w:ascii="仿宋" w:hAnsi="仿宋" w:eastAsia="仿宋"/>
          <w:b/>
          <w:bCs/>
          <w:sz w:val="32"/>
          <w:szCs w:val="32"/>
        </w:rPr>
      </w:pPr>
      <w:r>
        <w:rPr>
          <w:rFonts w:hint="eastAsia" w:ascii="仿宋" w:hAnsi="仿宋" w:eastAsia="仿宋"/>
          <w:b/>
          <w:bCs/>
          <w:sz w:val="32"/>
          <w:szCs w:val="32"/>
        </w:rPr>
        <w:t>六、部门整体支出主要绩效</w:t>
      </w:r>
    </w:p>
    <w:p>
      <w:pPr>
        <w:adjustRightInd w:val="0"/>
        <w:snapToGrid w:val="0"/>
        <w:spacing w:line="560" w:lineRule="exact"/>
        <w:ind w:left="-210" w:leftChars="-100" w:right="-420" w:rightChars="-200" w:firstLine="800" w:firstLineChars="250"/>
        <w:rPr>
          <w:rFonts w:ascii="仿宋" w:hAnsi="仿宋" w:eastAsia="仿宋"/>
          <w:sz w:val="32"/>
          <w:szCs w:val="32"/>
        </w:rPr>
      </w:pPr>
      <w:r>
        <w:rPr>
          <w:rFonts w:hint="eastAsia" w:ascii="仿宋" w:hAnsi="仿宋" w:eastAsia="仿宋"/>
          <w:sz w:val="32"/>
          <w:szCs w:val="32"/>
        </w:rPr>
        <w:t>2021年龙山林场部门整体支出主要绩效如下：</w:t>
      </w:r>
    </w:p>
    <w:p>
      <w:pPr>
        <w:adjustRightInd w:val="0"/>
        <w:snapToGrid w:val="0"/>
        <w:spacing w:line="560" w:lineRule="exact"/>
        <w:ind w:left="-210" w:leftChars="-100" w:right="-420" w:rightChars="-200" w:firstLine="800" w:firstLineChars="250"/>
        <w:rPr>
          <w:rFonts w:ascii="仿宋" w:hAnsi="仿宋" w:eastAsia="仿宋"/>
          <w:sz w:val="32"/>
          <w:szCs w:val="32"/>
        </w:rPr>
      </w:pPr>
      <w:r>
        <w:rPr>
          <w:rFonts w:hint="eastAsia" w:ascii="仿宋" w:hAnsi="仿宋" w:eastAsia="仿宋"/>
          <w:sz w:val="32"/>
          <w:szCs w:val="32"/>
        </w:rPr>
        <w:t>（一）经济性评价</w:t>
      </w:r>
    </w:p>
    <w:p>
      <w:pPr>
        <w:adjustRightInd w:val="0"/>
        <w:snapToGrid w:val="0"/>
        <w:spacing w:line="560" w:lineRule="exact"/>
        <w:ind w:left="-210" w:leftChars="-100" w:right="-420" w:rightChars="-200" w:firstLine="800" w:firstLineChars="250"/>
        <w:rPr>
          <w:rFonts w:ascii="仿宋" w:hAnsi="仿宋" w:eastAsia="仿宋"/>
          <w:sz w:val="32"/>
          <w:szCs w:val="32"/>
        </w:rPr>
      </w:pPr>
      <w:r>
        <w:rPr>
          <w:rFonts w:hint="eastAsia" w:ascii="仿宋" w:hAnsi="仿宋" w:eastAsia="仿宋"/>
          <w:sz w:val="32"/>
          <w:szCs w:val="32"/>
        </w:rPr>
        <w:t>龙山林场2021年公用经费支出275万元，其中一般性支出224.1万元，全部为商品和服务支出，比2020年增加83.8万元，增幅59.8%，主要是为提高森林覆盖率和森林质量，本年度实施岳坪峰高山杜鹃改造660亩、宝塔坪公路沿线植被恢复42.8亩及森林抚育提质2700亩增加劳务费所致。同时，为贯彻落实中央、省、市、县过“紧日子”有关规定，我场不断加强支出审核和财务管理，2021年专项业务工作经费52万元，较上年度减少10万元，下降16.1%。</w:t>
      </w:r>
    </w:p>
    <w:p>
      <w:pPr>
        <w:adjustRightInd w:val="0"/>
        <w:snapToGrid w:val="0"/>
        <w:spacing w:line="560" w:lineRule="exact"/>
        <w:ind w:left="-210" w:leftChars="-100" w:right="-420" w:rightChars="-200" w:firstLine="800" w:firstLineChars="250"/>
        <w:rPr>
          <w:rFonts w:ascii="仿宋" w:hAnsi="仿宋" w:eastAsia="仿宋"/>
          <w:sz w:val="32"/>
          <w:szCs w:val="32"/>
        </w:rPr>
      </w:pPr>
      <w:r>
        <w:rPr>
          <w:rFonts w:hint="eastAsia" w:ascii="仿宋" w:hAnsi="仿宋" w:eastAsia="仿宋"/>
          <w:sz w:val="32"/>
          <w:szCs w:val="32"/>
        </w:rPr>
        <w:t>（二）行政效能评价</w:t>
      </w:r>
    </w:p>
    <w:p>
      <w:pPr>
        <w:adjustRightInd w:val="0"/>
        <w:snapToGrid w:val="0"/>
        <w:spacing w:line="560" w:lineRule="exact"/>
        <w:ind w:left="-210" w:leftChars="-100" w:right="-420" w:rightChars="-200" w:firstLine="800" w:firstLineChars="250"/>
        <w:rPr>
          <w:rFonts w:ascii="仿宋" w:hAnsi="仿宋" w:eastAsia="仿宋"/>
          <w:sz w:val="32"/>
          <w:szCs w:val="32"/>
        </w:rPr>
      </w:pPr>
      <w:r>
        <w:rPr>
          <w:rFonts w:hint="eastAsia" w:ascii="仿宋" w:hAnsi="仿宋" w:eastAsia="仿宋"/>
          <w:sz w:val="32"/>
          <w:szCs w:val="32"/>
        </w:rPr>
        <w:t>为规范林场财务及运行管理，制订了《龙山林场2021年度财务管理方案》、《2021年绩效考核实施办法》、《股室、工区工作职责》、《考勤管理制度》、《出差下乡审批管理制度》等规章制度，通过制度执行提高工作效率。采取办公用品由办公室通过政府采购平台统一采购，对出差下乡、公务接待、租车等严格审批程序，严控非生产性开支，确保厉行节约落到实处，有效降低运行成本。</w:t>
      </w:r>
    </w:p>
    <w:p>
      <w:pPr>
        <w:adjustRightInd w:val="0"/>
        <w:snapToGrid w:val="0"/>
        <w:spacing w:line="560" w:lineRule="exact"/>
        <w:ind w:left="-210" w:leftChars="-100" w:right="-420" w:rightChars="-200" w:firstLine="800" w:firstLineChars="250"/>
        <w:rPr>
          <w:rFonts w:ascii="仿宋" w:hAnsi="仿宋" w:eastAsia="仿宋"/>
          <w:sz w:val="32"/>
          <w:szCs w:val="32"/>
        </w:rPr>
      </w:pPr>
      <w:r>
        <w:rPr>
          <w:rFonts w:hint="eastAsia" w:ascii="仿宋" w:hAnsi="仿宋" w:eastAsia="仿宋"/>
          <w:sz w:val="32"/>
          <w:szCs w:val="32"/>
        </w:rPr>
        <w:t>（三）产出效益评价</w:t>
      </w:r>
    </w:p>
    <w:p>
      <w:pPr>
        <w:spacing w:line="560" w:lineRule="exact"/>
        <w:ind w:left="-210" w:leftChars="-100" w:right="-420" w:rightChars="-200" w:firstLine="640" w:firstLineChars="200"/>
        <w:rPr>
          <w:rFonts w:ascii="仿宋" w:hAnsi="仿宋" w:eastAsia="仿宋" w:cs="仿宋"/>
          <w:color w:val="333333"/>
          <w:sz w:val="32"/>
          <w:szCs w:val="32"/>
        </w:rPr>
      </w:pPr>
      <w:r>
        <w:rPr>
          <w:rFonts w:hint="eastAsia" w:ascii="仿宋" w:hAnsi="仿宋" w:eastAsia="仿宋"/>
          <w:sz w:val="32"/>
          <w:szCs w:val="32"/>
        </w:rPr>
        <w:t>1.森林资源培育提质。</w:t>
      </w:r>
      <w:r>
        <w:rPr>
          <w:rFonts w:hint="eastAsia" w:ascii="仿宋" w:hAnsi="仿宋" w:eastAsia="仿宋" w:cs="仿宋"/>
          <w:sz w:val="32"/>
          <w:szCs w:val="32"/>
        </w:rPr>
        <w:t>在鸡冠山、道仕坪、劳底石工区实施森林质量精准提升工程，面积1750亩，改善林分结构和质量；在鸡冠山工区</w:t>
      </w:r>
      <w:r>
        <w:rPr>
          <w:rFonts w:hint="eastAsia" w:ascii="仿宋" w:hAnsi="仿宋" w:eastAsia="仿宋" w:cs="宋体"/>
          <w:sz w:val="32"/>
          <w:szCs w:val="32"/>
        </w:rPr>
        <w:t>白泥坳地段</w:t>
      </w:r>
      <w:r>
        <w:rPr>
          <w:rFonts w:hint="eastAsia" w:ascii="仿宋" w:hAnsi="仿宋" w:eastAsia="仿宋" w:cs="仿宋"/>
          <w:sz w:val="32"/>
          <w:szCs w:val="32"/>
        </w:rPr>
        <w:t>实施森林抚育950亩，</w:t>
      </w:r>
      <w:r>
        <w:rPr>
          <w:rFonts w:hint="eastAsia" w:ascii="仿宋" w:hAnsi="仿宋" w:eastAsia="仿宋" w:cs="宋体"/>
          <w:sz w:val="32"/>
          <w:szCs w:val="32"/>
        </w:rPr>
        <w:t>改善林木生长</w:t>
      </w:r>
      <w:r>
        <w:rPr>
          <w:rFonts w:hint="eastAsia" w:ascii="仿宋" w:hAnsi="仿宋" w:eastAsia="仿宋" w:cs="宋体"/>
          <w:sz w:val="32"/>
          <w:szCs w:val="32"/>
          <w:lang w:val="en-US" w:eastAsia="zh-CN"/>
        </w:rPr>
        <w:t>环</w:t>
      </w:r>
      <w:r>
        <w:rPr>
          <w:rFonts w:hint="eastAsia" w:ascii="仿宋" w:hAnsi="仿宋" w:eastAsia="仿宋" w:cs="宋体"/>
          <w:sz w:val="32"/>
          <w:szCs w:val="32"/>
        </w:rPr>
        <w:t>境，提高木材质量</w:t>
      </w:r>
      <w:r>
        <w:rPr>
          <w:rFonts w:hint="eastAsia" w:ascii="仿宋" w:hAnsi="仿宋" w:eastAsia="仿宋" w:cs="仿宋"/>
          <w:sz w:val="32"/>
          <w:szCs w:val="32"/>
        </w:rPr>
        <w:t>；对岳坪峰高山杜鹃实施改造660亩，</w:t>
      </w:r>
      <w:r>
        <w:rPr>
          <w:rFonts w:hint="eastAsia" w:ascii="仿宋" w:hAnsi="仿宋" w:eastAsia="仿宋"/>
          <w:sz w:val="32"/>
          <w:szCs w:val="32"/>
        </w:rPr>
        <w:t>提升高山杜鹃花海景观品质</w:t>
      </w:r>
      <w:r>
        <w:rPr>
          <w:rFonts w:hint="eastAsia" w:ascii="仿宋" w:hAnsi="仿宋" w:eastAsia="仿宋" w:cs="仿宋"/>
          <w:sz w:val="32"/>
          <w:szCs w:val="32"/>
        </w:rPr>
        <w:t>；对宝塔坪公路沿线实施植被恢复造林42.8亩，栽植腊梅、紫薇等观赏性树种，绿化美化林区公路。</w:t>
      </w:r>
    </w:p>
    <w:p>
      <w:pPr>
        <w:spacing w:line="560" w:lineRule="exact"/>
        <w:ind w:left="-210" w:leftChars="-100" w:right="-420" w:rightChars="-200" w:firstLine="640" w:firstLineChars="200"/>
        <w:rPr>
          <w:rFonts w:ascii="仿宋" w:hAnsi="仿宋" w:eastAsia="仿宋" w:cs="仿宋"/>
          <w:sz w:val="32"/>
          <w:szCs w:val="32"/>
        </w:rPr>
      </w:pPr>
      <w:r>
        <w:rPr>
          <w:rFonts w:hint="eastAsia" w:ascii="仿宋" w:hAnsi="仿宋" w:eastAsia="仿宋" w:cs="仿宋"/>
          <w:sz w:val="32"/>
          <w:szCs w:val="32"/>
        </w:rPr>
        <w:t>2.封山育林管护资源。对6.07万亩山林实行全面封禁，不搞商业性采伐。坚持防火宣传与巡查相结合，张贴《禁火令》300多张、标语100多张，安装宣传牌30多块，出动宣传车40多台次，维修防火林道250多公里，组织扑火分队应急演练，重点防火期实行值班、值守、巡查，增强职工群众护林防火意识，全年未发生森林火警火灾，保障职工群</w:t>
      </w:r>
      <w:bookmarkStart w:id="0" w:name="_GoBack"/>
      <w:bookmarkEnd w:id="0"/>
      <w:r>
        <w:rPr>
          <w:rFonts w:hint="eastAsia" w:ascii="仿宋" w:hAnsi="仿宋" w:eastAsia="仿宋" w:cs="仿宋"/>
          <w:sz w:val="32"/>
          <w:szCs w:val="32"/>
        </w:rPr>
        <w:t>众生命财产安全。</w:t>
      </w:r>
    </w:p>
    <w:p>
      <w:pPr>
        <w:spacing w:line="560" w:lineRule="exact"/>
        <w:ind w:left="-210" w:leftChars="-100" w:right="-420" w:rightChars="-200" w:firstLine="640" w:firstLineChars="200"/>
        <w:rPr>
          <w:rFonts w:ascii="仿宋" w:hAnsi="仿宋" w:eastAsia="仿宋" w:cs="仿宋"/>
          <w:sz w:val="32"/>
          <w:szCs w:val="32"/>
        </w:rPr>
      </w:pPr>
      <w:r>
        <w:rPr>
          <w:rFonts w:hint="eastAsia" w:ascii="仿宋" w:hAnsi="仿宋" w:eastAsia="仿宋" w:cs="仿宋"/>
          <w:sz w:val="32"/>
          <w:szCs w:val="32"/>
        </w:rPr>
        <w:t>3.改善基础设施条件。维修养护林区道路52公里，清理受灾公路垮方6处，修建挡土墙3处，修复排水沟28公里，在矿山、劳底石工区铺设引水管道2600米，青山界护林点设施前期手续已办好。</w:t>
      </w:r>
    </w:p>
    <w:p>
      <w:pPr>
        <w:spacing w:line="560" w:lineRule="exact"/>
        <w:ind w:left="-210" w:leftChars="-100" w:right="-420" w:rightChars="-200" w:firstLine="640" w:firstLineChars="200"/>
        <w:rPr>
          <w:rFonts w:ascii="仿宋" w:hAnsi="仿宋" w:eastAsia="仿宋" w:cs="仿宋"/>
          <w:sz w:val="32"/>
          <w:szCs w:val="32"/>
        </w:rPr>
      </w:pPr>
      <w:r>
        <w:rPr>
          <w:rFonts w:hint="eastAsia" w:ascii="仿宋" w:hAnsi="仿宋" w:eastAsia="仿宋" w:cs="仿宋"/>
          <w:sz w:val="32"/>
          <w:szCs w:val="32"/>
        </w:rPr>
        <w:t>4.防控疫情保林场平安。通过悬挂横幅、张贴标语、发放告知书、微信群发布防疫知识及上门宣传劝导等方式，营造浓厚的疫情防控氛围，对中高风险地区返场人员全面摸底登记，落实隔离措施；做好新冠疫苗接种宣传、组织、服务工作,辖区内职工群众接种率达95.2%。</w:t>
      </w:r>
    </w:p>
    <w:p>
      <w:pPr>
        <w:spacing w:line="560" w:lineRule="exact"/>
        <w:ind w:left="-210" w:leftChars="-100" w:right="-420" w:rightChars="-200" w:firstLine="640" w:firstLineChars="200"/>
        <w:rPr>
          <w:rFonts w:ascii="仿宋" w:hAnsi="仿宋" w:eastAsia="仿宋" w:cs="仿宋"/>
          <w:sz w:val="32"/>
          <w:szCs w:val="32"/>
        </w:rPr>
      </w:pPr>
      <w:r>
        <w:rPr>
          <w:rFonts w:hint="eastAsia" w:ascii="仿宋" w:hAnsi="仿宋" w:eastAsia="仿宋" w:cs="仿宋"/>
          <w:sz w:val="32"/>
          <w:szCs w:val="32"/>
        </w:rPr>
        <w:t>5.创建无烟单位。办公区设醒目禁烟标识，开展禁烟宣传，倡导健康生活习惯，落实控烟监督巡查，职工的戒烟比例增加，自觉参与控烟活动，促进了职工群众身心健康。</w:t>
      </w:r>
    </w:p>
    <w:p>
      <w:pPr>
        <w:spacing w:line="560" w:lineRule="exact"/>
        <w:ind w:left="-210" w:leftChars="-100" w:right="-420" w:rightChars="-200" w:firstLine="640" w:firstLineChars="200"/>
        <w:rPr>
          <w:rFonts w:ascii="仿宋" w:hAnsi="仿宋" w:eastAsia="仿宋" w:cs="仿宋"/>
          <w:sz w:val="32"/>
          <w:szCs w:val="32"/>
        </w:rPr>
      </w:pPr>
      <w:r>
        <w:rPr>
          <w:rFonts w:hint="eastAsia" w:ascii="仿宋" w:hAnsi="仿宋" w:eastAsia="仿宋" w:cs="仿宋"/>
          <w:sz w:val="32"/>
          <w:szCs w:val="32"/>
        </w:rPr>
        <w:t>6.美化林区环境。开展“星期五大扫除”活动，大力整治林区环境卫生，抓好日常保洁和垃圾清运，在矿山工区公路沿线栽植桂花树等，绿化美化林区公路，营造干净整洁的人居环境。</w:t>
      </w:r>
    </w:p>
    <w:p>
      <w:pPr>
        <w:spacing w:line="560" w:lineRule="exact"/>
        <w:ind w:left="-210" w:leftChars="-100" w:right="-420" w:rightChars="-200" w:firstLine="640" w:firstLineChars="200"/>
        <w:rPr>
          <w:rFonts w:ascii="仿宋" w:hAnsi="仿宋" w:eastAsia="仿宋" w:cs="仿宋"/>
          <w:sz w:val="32"/>
          <w:szCs w:val="32"/>
        </w:rPr>
      </w:pPr>
      <w:r>
        <w:rPr>
          <w:rFonts w:hint="eastAsia" w:ascii="仿宋" w:hAnsi="仿宋" w:eastAsia="仿宋" w:cs="仿宋"/>
          <w:sz w:val="32"/>
          <w:szCs w:val="32"/>
        </w:rPr>
        <w:t>7.积极协助森林公园基础设施建设。宝塔坪公路改造、游客服务中心、药王广场建设已完成，园门至岳坪峰公路改造已动工。</w:t>
      </w:r>
    </w:p>
    <w:p>
      <w:pPr>
        <w:adjustRightInd w:val="0"/>
        <w:snapToGrid w:val="0"/>
        <w:spacing w:line="560" w:lineRule="exact"/>
        <w:ind w:left="-210" w:leftChars="-100" w:right="-420" w:rightChars="-200" w:firstLine="640" w:firstLineChars="200"/>
        <w:rPr>
          <w:rFonts w:ascii="仿宋" w:hAnsi="仿宋" w:eastAsia="仿宋"/>
          <w:sz w:val="32"/>
          <w:szCs w:val="32"/>
        </w:rPr>
      </w:pPr>
      <w:r>
        <w:rPr>
          <w:rFonts w:hint="eastAsia" w:ascii="仿宋" w:hAnsi="仿宋" w:eastAsia="仿宋"/>
          <w:sz w:val="32"/>
          <w:szCs w:val="32"/>
        </w:rPr>
        <w:t>（四）对经济和社会等领域影响。</w:t>
      </w:r>
      <w:r>
        <w:rPr>
          <w:rFonts w:hint="eastAsia" w:ascii="仿宋" w:hAnsi="仿宋" w:eastAsia="仿宋"/>
          <w:b/>
          <w:bCs/>
          <w:sz w:val="32"/>
          <w:szCs w:val="32"/>
        </w:rPr>
        <w:t>经济效益：</w:t>
      </w:r>
      <w:r>
        <w:rPr>
          <w:rFonts w:hint="eastAsia" w:ascii="仿宋" w:hAnsi="仿宋" w:eastAsia="仿宋"/>
          <w:sz w:val="32"/>
          <w:szCs w:val="32"/>
        </w:rPr>
        <w:t>对林场范围内的5.23万亩生态公益林和0.4万亩商品林实行全面禁伐，通过造林育林、森林提质、护林防火，每年森林蓄积量可增长0.7万多立方米，产生经济效益500多万元；</w:t>
      </w:r>
      <w:r>
        <w:rPr>
          <w:rFonts w:hint="eastAsia" w:ascii="仿宋" w:hAnsi="仿宋" w:eastAsia="仿宋"/>
          <w:b/>
          <w:bCs/>
          <w:sz w:val="32"/>
          <w:szCs w:val="32"/>
        </w:rPr>
        <w:t>社会效益：</w:t>
      </w:r>
      <w:r>
        <w:rPr>
          <w:rFonts w:hint="eastAsia" w:ascii="仿宋" w:hAnsi="仿宋" w:eastAsia="仿宋"/>
          <w:sz w:val="32"/>
          <w:szCs w:val="32"/>
        </w:rPr>
        <w:t>通过项目实施，带动林场差额职工、职工家属、周边群众从事生产劳动，增加工资收入，减少社会矛盾，促进林区和谐发展，人民群众生态意识明显提高；</w:t>
      </w:r>
      <w:r>
        <w:rPr>
          <w:rFonts w:hint="eastAsia" w:ascii="仿宋" w:hAnsi="仿宋" w:eastAsia="仿宋"/>
          <w:b/>
          <w:bCs/>
          <w:sz w:val="32"/>
          <w:szCs w:val="32"/>
        </w:rPr>
        <w:t>生态效益：</w:t>
      </w:r>
      <w:r>
        <w:rPr>
          <w:rFonts w:hint="eastAsia" w:ascii="仿宋" w:hAnsi="仿宋" w:eastAsia="仿宋"/>
          <w:sz w:val="32"/>
          <w:szCs w:val="32"/>
        </w:rPr>
        <w:t>通过项目实施，植被覆盖率进一步提升，水土流失面积减少，生态环境明显改善，生物多样性逐步增加，土地肥力进一步提升，人居环境得到较大改善。</w:t>
      </w:r>
    </w:p>
    <w:p>
      <w:pPr>
        <w:adjustRightInd w:val="0"/>
        <w:snapToGrid w:val="0"/>
        <w:spacing w:line="560" w:lineRule="exact"/>
        <w:ind w:left="-210" w:leftChars="-100" w:right="-420" w:rightChars="-200" w:firstLine="800" w:firstLineChars="250"/>
        <w:rPr>
          <w:rFonts w:ascii="仿宋" w:hAnsi="仿宋" w:eastAsia="仿宋"/>
          <w:sz w:val="32"/>
          <w:szCs w:val="32"/>
        </w:rPr>
      </w:pPr>
      <w:r>
        <w:rPr>
          <w:rFonts w:hint="eastAsia" w:ascii="仿宋" w:hAnsi="仿宋" w:eastAsia="仿宋"/>
          <w:sz w:val="32"/>
          <w:szCs w:val="32"/>
        </w:rPr>
        <w:t>（五）可持续性分析。</w:t>
      </w:r>
      <w:r>
        <w:rPr>
          <w:rFonts w:hint="eastAsia" w:ascii="仿宋_GB2312" w:hAnsi="仿宋" w:eastAsia="仿宋_GB2312" w:cs="仿宋"/>
          <w:sz w:val="32"/>
          <w:szCs w:val="32"/>
        </w:rPr>
        <w:t>通过培育和保护森林资源，</w:t>
      </w:r>
      <w:r>
        <w:rPr>
          <w:rFonts w:hint="eastAsia" w:ascii="仿宋" w:hAnsi="仿宋" w:eastAsia="仿宋"/>
          <w:sz w:val="32"/>
          <w:szCs w:val="32"/>
        </w:rPr>
        <w:t>增加了森林面积，提高了林分质量，保护了森林资源，改善了生态环境，增加了职工群众收入，</w:t>
      </w:r>
      <w:r>
        <w:rPr>
          <w:rFonts w:hint="eastAsia" w:ascii="仿宋_GB2312" w:hAnsi="仿宋" w:eastAsia="仿宋_GB2312" w:cs="仿宋"/>
          <w:sz w:val="32"/>
          <w:szCs w:val="32"/>
        </w:rPr>
        <w:t>逐步改善基础设施条件，大力整治环境卫生，打造集安居、康养、森林旅游于一体的秀美林场</w:t>
      </w:r>
      <w:r>
        <w:rPr>
          <w:rFonts w:hint="eastAsia" w:ascii="仿宋" w:hAnsi="仿宋" w:eastAsia="仿宋"/>
          <w:sz w:val="32"/>
          <w:szCs w:val="32"/>
        </w:rPr>
        <w:t>，促进林场持续、稳定、健康发展，对周边乡村的森林资源保护、林业生产发展和乡村振兴产生极大的推动作用。</w:t>
      </w:r>
    </w:p>
    <w:p>
      <w:pPr>
        <w:adjustRightInd w:val="0"/>
        <w:snapToGrid w:val="0"/>
        <w:spacing w:line="560" w:lineRule="exact"/>
        <w:ind w:left="-210" w:leftChars="-100" w:right="-420" w:rightChars="-200" w:firstLine="800" w:firstLineChars="250"/>
        <w:rPr>
          <w:rFonts w:ascii="仿宋" w:hAnsi="仿宋" w:eastAsia="仿宋"/>
          <w:sz w:val="32"/>
          <w:szCs w:val="32"/>
        </w:rPr>
      </w:pPr>
      <w:r>
        <w:rPr>
          <w:rFonts w:hint="eastAsia" w:ascii="仿宋" w:hAnsi="仿宋" w:eastAsia="仿宋"/>
          <w:sz w:val="32"/>
          <w:szCs w:val="32"/>
        </w:rPr>
        <w:t>（六）社会公众满意度。职工群众对居住、生产和工作条件满意度提升，对党和政府关心林场发展、关注林场民生、改善生态环境十分感激，认为此举是建设生态文明的真实体现，是党为民办实事的具体表现，群众满意度达95%。</w:t>
      </w:r>
    </w:p>
    <w:p>
      <w:pPr>
        <w:adjustRightInd w:val="0"/>
        <w:snapToGrid w:val="0"/>
        <w:spacing w:line="560" w:lineRule="exact"/>
        <w:ind w:left="-210" w:leftChars="-100" w:right="-420" w:rightChars="-200" w:firstLine="803" w:firstLineChars="250"/>
        <w:rPr>
          <w:rFonts w:ascii="仿宋" w:hAnsi="仿宋" w:eastAsia="仿宋"/>
          <w:b/>
          <w:bCs/>
          <w:sz w:val="32"/>
          <w:szCs w:val="32"/>
        </w:rPr>
      </w:pPr>
      <w:r>
        <w:rPr>
          <w:rFonts w:hint="eastAsia" w:ascii="仿宋" w:hAnsi="仿宋" w:eastAsia="仿宋"/>
          <w:b/>
          <w:bCs/>
          <w:sz w:val="32"/>
          <w:szCs w:val="32"/>
        </w:rPr>
        <w:t>七、存在的主要问题</w:t>
      </w:r>
    </w:p>
    <w:p>
      <w:pPr>
        <w:adjustRightInd w:val="0"/>
        <w:snapToGrid w:val="0"/>
        <w:spacing w:line="560" w:lineRule="exact"/>
        <w:ind w:left="-210" w:leftChars="-100" w:right="-420" w:rightChars="-200" w:firstLine="800" w:firstLineChars="250"/>
        <w:rPr>
          <w:rFonts w:ascii="仿宋" w:hAnsi="仿宋" w:eastAsia="仿宋"/>
          <w:sz w:val="32"/>
          <w:szCs w:val="32"/>
        </w:rPr>
      </w:pPr>
      <w:r>
        <w:rPr>
          <w:rFonts w:hint="eastAsia" w:ascii="仿宋" w:hAnsi="仿宋" w:eastAsia="仿宋"/>
          <w:sz w:val="32"/>
          <w:szCs w:val="32"/>
        </w:rPr>
        <w:t>由于林场改革前经济结构单一，收入少，基础设施薄弱，林场的经营与发展仍面临着诸多困难，主要有以下几个方面：</w:t>
      </w:r>
    </w:p>
    <w:p>
      <w:pPr>
        <w:adjustRightInd w:val="0"/>
        <w:snapToGrid w:val="0"/>
        <w:spacing w:line="560" w:lineRule="exact"/>
        <w:ind w:left="-210" w:leftChars="-100" w:right="-420" w:rightChars="-200" w:firstLine="800" w:firstLineChars="250"/>
        <w:rPr>
          <w:rFonts w:ascii="仿宋" w:hAnsi="仿宋" w:eastAsia="仿宋"/>
          <w:sz w:val="32"/>
          <w:szCs w:val="32"/>
        </w:rPr>
      </w:pPr>
      <w:r>
        <w:rPr>
          <w:rFonts w:hint="eastAsia" w:ascii="仿宋" w:hAnsi="仿宋" w:eastAsia="仿宋"/>
          <w:sz w:val="32"/>
          <w:szCs w:val="32"/>
        </w:rPr>
        <w:t>1.工区管护点房屋资产损毁严重。林场护林点房屋大都修建于上世纪60、70年代，年久失修，已基本倒塌损毁，重建护林点和瞭望台等护林设施迫在眉睫，资金缺口大。</w:t>
      </w:r>
    </w:p>
    <w:p>
      <w:pPr>
        <w:adjustRightInd w:val="0"/>
        <w:snapToGrid w:val="0"/>
        <w:spacing w:line="560" w:lineRule="exact"/>
        <w:ind w:left="-210" w:leftChars="-100" w:right="-420" w:rightChars="-200" w:firstLine="800" w:firstLineChars="250"/>
        <w:rPr>
          <w:rFonts w:ascii="仿宋" w:hAnsi="仿宋" w:eastAsia="仿宋"/>
          <w:sz w:val="32"/>
          <w:szCs w:val="32"/>
        </w:rPr>
      </w:pPr>
      <w:r>
        <w:rPr>
          <w:rFonts w:hint="eastAsia" w:ascii="仿宋" w:hAnsi="仿宋" w:eastAsia="仿宋"/>
          <w:sz w:val="32"/>
          <w:szCs w:val="32"/>
        </w:rPr>
        <w:t>2.林区公路、电力、饮水、通讯等基础设施非常落后，给职工群众生产生活和护林防火工作带来不便。由于大部分公路没有硬化，每年洪灾、冰灾对公路损毁严重，维修养护成本高。</w:t>
      </w:r>
    </w:p>
    <w:p>
      <w:pPr>
        <w:adjustRightInd w:val="0"/>
        <w:snapToGrid w:val="0"/>
        <w:spacing w:line="560" w:lineRule="exact"/>
        <w:ind w:left="-210" w:leftChars="-100" w:right="-420" w:rightChars="-200" w:firstLine="800" w:firstLineChars="250"/>
        <w:rPr>
          <w:rFonts w:ascii="仿宋" w:hAnsi="仿宋" w:eastAsia="仿宋"/>
          <w:sz w:val="32"/>
          <w:szCs w:val="32"/>
        </w:rPr>
      </w:pPr>
      <w:r>
        <w:rPr>
          <w:rFonts w:hint="eastAsia" w:ascii="仿宋" w:hAnsi="仿宋" w:eastAsia="仿宋"/>
          <w:sz w:val="32"/>
          <w:szCs w:val="32"/>
        </w:rPr>
        <w:t>3.造林、抚育、林界维修、防火、病虫害防治等森林培育和保护支出财政预算不足，资金缺口大，不利于林场生产发展。</w:t>
      </w:r>
    </w:p>
    <w:p>
      <w:pPr>
        <w:adjustRightInd w:val="0"/>
        <w:snapToGrid w:val="0"/>
        <w:spacing w:line="560" w:lineRule="exact"/>
        <w:ind w:left="-210" w:leftChars="-100" w:right="-420" w:rightChars="-200" w:firstLine="800" w:firstLineChars="250"/>
        <w:rPr>
          <w:rFonts w:ascii="仿宋" w:hAnsi="仿宋" w:eastAsia="仿宋"/>
          <w:sz w:val="32"/>
          <w:szCs w:val="32"/>
        </w:rPr>
      </w:pPr>
      <w:r>
        <w:rPr>
          <w:rFonts w:hint="eastAsia" w:ascii="仿宋" w:hAnsi="仿宋" w:eastAsia="仿宋"/>
          <w:sz w:val="32"/>
          <w:szCs w:val="32"/>
        </w:rPr>
        <w:t>4.森林资源以培育和保护为主，资源利用率低，林下经济发展不足。</w:t>
      </w:r>
    </w:p>
    <w:p>
      <w:pPr>
        <w:adjustRightInd w:val="0"/>
        <w:snapToGrid w:val="0"/>
        <w:spacing w:line="560" w:lineRule="exact"/>
        <w:ind w:left="-210" w:leftChars="-100" w:right="-420" w:rightChars="-200" w:firstLine="803" w:firstLineChars="250"/>
        <w:rPr>
          <w:rFonts w:ascii="仿宋" w:hAnsi="仿宋" w:eastAsia="仿宋"/>
          <w:b/>
          <w:bCs/>
          <w:sz w:val="32"/>
          <w:szCs w:val="32"/>
        </w:rPr>
      </w:pPr>
      <w:r>
        <w:rPr>
          <w:rFonts w:hint="eastAsia" w:ascii="仿宋" w:hAnsi="仿宋" w:eastAsia="仿宋"/>
          <w:b/>
          <w:bCs/>
          <w:sz w:val="32"/>
          <w:szCs w:val="32"/>
        </w:rPr>
        <w:t>八、改进措施及有关建议</w:t>
      </w:r>
    </w:p>
    <w:p>
      <w:pPr>
        <w:adjustRightInd w:val="0"/>
        <w:snapToGrid w:val="0"/>
        <w:spacing w:line="560" w:lineRule="exact"/>
        <w:ind w:left="-210" w:leftChars="-100" w:right="-420" w:rightChars="-200" w:firstLine="800" w:firstLineChars="250"/>
        <w:rPr>
          <w:rFonts w:ascii="仿宋" w:hAnsi="仿宋" w:eastAsia="仿宋"/>
          <w:sz w:val="32"/>
          <w:szCs w:val="32"/>
        </w:rPr>
      </w:pPr>
      <w:r>
        <w:rPr>
          <w:rFonts w:hint="eastAsia" w:ascii="仿宋" w:hAnsi="仿宋" w:eastAsia="仿宋"/>
          <w:sz w:val="32"/>
          <w:szCs w:val="32"/>
        </w:rPr>
        <w:t>1.逐步改善基础设施条件。积极向有关部门争取，进一步落实改革政策，将林场公路、电力、安全饮水、通讯等基础设施建设纳入地方发展规划，利用部门项目实施推动基础设施建设。</w:t>
      </w:r>
    </w:p>
    <w:p>
      <w:pPr>
        <w:adjustRightInd w:val="0"/>
        <w:snapToGrid w:val="0"/>
        <w:spacing w:line="560" w:lineRule="exact"/>
        <w:ind w:left="-210" w:leftChars="-100" w:right="-420" w:rightChars="-200" w:firstLine="800" w:firstLineChars="250"/>
        <w:rPr>
          <w:rFonts w:ascii="仿宋" w:hAnsi="仿宋" w:eastAsia="仿宋"/>
          <w:sz w:val="32"/>
          <w:szCs w:val="32"/>
        </w:rPr>
      </w:pPr>
      <w:r>
        <w:rPr>
          <w:rFonts w:hint="eastAsia" w:ascii="仿宋" w:hAnsi="仿宋" w:eastAsia="仿宋"/>
          <w:sz w:val="32"/>
          <w:szCs w:val="32"/>
        </w:rPr>
        <w:t>2.发展林下种养经济，实施楠竹低改，提高资源利用率，增加其他产业收入。</w:t>
      </w:r>
    </w:p>
    <w:p>
      <w:pPr>
        <w:adjustRightInd w:val="0"/>
        <w:snapToGrid w:val="0"/>
        <w:spacing w:line="560" w:lineRule="exact"/>
        <w:ind w:left="-210" w:leftChars="-100" w:right="-420" w:rightChars="-200" w:firstLine="800" w:firstLineChars="250"/>
        <w:rPr>
          <w:rFonts w:ascii="仿宋" w:hAnsi="仿宋" w:eastAsia="仿宋"/>
          <w:sz w:val="32"/>
          <w:szCs w:val="32"/>
        </w:rPr>
      </w:pPr>
      <w:r>
        <w:rPr>
          <w:rFonts w:hint="eastAsia" w:ascii="仿宋" w:hAnsi="仿宋" w:eastAsia="仿宋"/>
          <w:sz w:val="32"/>
          <w:szCs w:val="32"/>
        </w:rPr>
        <w:t>3.积极协助岳坪峰国家森林公园旅游基础设施建设，发展森林生态旅游，推动林场高质量发展。</w:t>
      </w:r>
    </w:p>
    <w:p>
      <w:pPr>
        <w:adjustRightInd w:val="0"/>
        <w:snapToGrid w:val="0"/>
        <w:spacing w:line="560" w:lineRule="exact"/>
        <w:ind w:left="-210" w:leftChars="-100" w:right="-420" w:rightChars="-200" w:firstLine="800" w:firstLineChars="250"/>
        <w:rPr>
          <w:rFonts w:ascii="仿宋" w:hAnsi="仿宋" w:eastAsia="仿宋"/>
          <w:sz w:val="32"/>
          <w:szCs w:val="32"/>
        </w:rPr>
      </w:pPr>
      <w:r>
        <w:rPr>
          <w:rFonts w:hint="eastAsia" w:ascii="仿宋" w:hAnsi="仿宋" w:eastAsia="仿宋"/>
          <w:sz w:val="32"/>
          <w:szCs w:val="32"/>
        </w:rPr>
        <w:t>4.由于国有林场改革完成时间不长，会计核算由企业会计制度转为政府会计制度，财务人员业务不够熟练，需要通过业务培训和平时自学来提高业务能力，以便更好的开展绩效管理工作。</w:t>
      </w:r>
    </w:p>
    <w:p>
      <w:pPr>
        <w:adjustRightInd w:val="0"/>
        <w:snapToGrid w:val="0"/>
        <w:spacing w:line="560" w:lineRule="exact"/>
        <w:ind w:left="-210" w:leftChars="-100" w:right="-420" w:rightChars="-200" w:firstLine="0" w:firstLineChars="0"/>
        <w:rPr>
          <w:rFonts w:ascii="仿宋" w:hAnsi="仿宋" w:eastAsia="仿宋"/>
          <w:sz w:val="32"/>
          <w:szCs w:val="32"/>
        </w:rPr>
      </w:pPr>
    </w:p>
    <w:p>
      <w:pPr>
        <w:pStyle w:val="2"/>
        <w:spacing w:line="560" w:lineRule="exact"/>
        <w:ind w:left="0" w:leftChars="0" w:right="-420" w:rightChars="-200" w:firstLine="0" w:firstLineChars="0"/>
      </w:pPr>
    </w:p>
    <w:p>
      <w:pPr>
        <w:pStyle w:val="2"/>
        <w:rPr>
          <w:rFonts w:hint="eastAsia"/>
        </w:rPr>
      </w:pPr>
    </w:p>
    <w:p>
      <w:pPr>
        <w:spacing w:line="560" w:lineRule="exact"/>
        <w:ind w:left="-210" w:leftChars="-100" w:right="-420" w:rightChars="-200" w:firstLine="5440" w:firstLineChars="1700"/>
        <w:rPr>
          <w:rFonts w:ascii="仿宋" w:hAnsi="仿宋" w:eastAsia="仿宋" w:cs="仿宋"/>
          <w:sz w:val="32"/>
          <w:szCs w:val="32"/>
        </w:rPr>
      </w:pPr>
      <w:r>
        <w:rPr>
          <w:rFonts w:hint="eastAsia" w:ascii="仿宋" w:hAnsi="仿宋" w:eastAsia="仿宋" w:cs="仿宋"/>
          <w:sz w:val="32"/>
          <w:szCs w:val="32"/>
        </w:rPr>
        <w:t xml:space="preserve"> 新邵县龙山国有林场</w:t>
      </w:r>
    </w:p>
    <w:p>
      <w:pPr>
        <w:pStyle w:val="2"/>
        <w:spacing w:line="560" w:lineRule="exact"/>
        <w:ind w:left="-210" w:leftChars="-100" w:right="-420" w:rightChars="-200" w:firstLine="640"/>
        <w:rPr>
          <w:rFonts w:ascii="仿宋" w:hAnsi="仿宋" w:eastAsia="仿宋" w:cs="仿宋"/>
          <w:sz w:val="32"/>
          <w:szCs w:val="32"/>
        </w:rPr>
      </w:pPr>
      <w:r>
        <w:rPr>
          <w:rFonts w:hint="eastAsia" w:ascii="仿宋" w:hAnsi="仿宋" w:eastAsia="仿宋" w:cs="仿宋"/>
          <w:sz w:val="32"/>
          <w:szCs w:val="32"/>
        </w:rPr>
        <w:t xml:space="preserve">                                2022年5月26日</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hanging="315"/>
      </w:pPr>
      <w:r>
        <w:separator/>
      </w:r>
    </w:p>
  </w:endnote>
  <w:endnote w:type="continuationSeparator" w:id="1">
    <w:p>
      <w:pPr>
        <w:spacing w:line="240" w:lineRule="auto"/>
        <w:ind w:hanging="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270" w:hanging="27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7"/>
                  <w:ind w:left="270" w:hanging="270"/>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hanging="315"/>
      </w:pPr>
      <w:r>
        <w:separator/>
      </w:r>
    </w:p>
  </w:footnote>
  <w:footnote w:type="continuationSeparator" w:id="1">
    <w:p>
      <w:pPr>
        <w:spacing w:line="240" w:lineRule="auto"/>
        <w:ind w:hanging="31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left="270" w:hanging="2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gyMjZhYWNjMGI5ZWMxZGYyOWIwMzYyNzQ0ZmQ0YTUifQ=="/>
  </w:docVars>
  <w:rsids>
    <w:rsidRoot w:val="0027168D"/>
    <w:rsid w:val="000A544C"/>
    <w:rsid w:val="0027168D"/>
    <w:rsid w:val="004872F2"/>
    <w:rsid w:val="005C68BB"/>
    <w:rsid w:val="005D47D6"/>
    <w:rsid w:val="006D3CDD"/>
    <w:rsid w:val="008D100C"/>
    <w:rsid w:val="008D4C01"/>
    <w:rsid w:val="009974CC"/>
    <w:rsid w:val="00D92390"/>
    <w:rsid w:val="00E86AB8"/>
    <w:rsid w:val="00EB1F4D"/>
    <w:rsid w:val="00F54665"/>
    <w:rsid w:val="00FE75BF"/>
    <w:rsid w:val="03572B2F"/>
    <w:rsid w:val="047C599F"/>
    <w:rsid w:val="04AD751E"/>
    <w:rsid w:val="0578665D"/>
    <w:rsid w:val="075A322D"/>
    <w:rsid w:val="07AA2823"/>
    <w:rsid w:val="0AC91212"/>
    <w:rsid w:val="0F4F5A5E"/>
    <w:rsid w:val="106F0E5F"/>
    <w:rsid w:val="14D553E7"/>
    <w:rsid w:val="151D2886"/>
    <w:rsid w:val="15571597"/>
    <w:rsid w:val="1695469E"/>
    <w:rsid w:val="17010684"/>
    <w:rsid w:val="1D1048A6"/>
    <w:rsid w:val="220B1CB9"/>
    <w:rsid w:val="225911E9"/>
    <w:rsid w:val="227900A5"/>
    <w:rsid w:val="2504136D"/>
    <w:rsid w:val="25C87134"/>
    <w:rsid w:val="26C7078E"/>
    <w:rsid w:val="27166D4B"/>
    <w:rsid w:val="28632C3B"/>
    <w:rsid w:val="303560CE"/>
    <w:rsid w:val="32B72773"/>
    <w:rsid w:val="33082BE0"/>
    <w:rsid w:val="33182487"/>
    <w:rsid w:val="33F354E5"/>
    <w:rsid w:val="34CC5285"/>
    <w:rsid w:val="36B3674F"/>
    <w:rsid w:val="37485CF9"/>
    <w:rsid w:val="37BA4845"/>
    <w:rsid w:val="3D7C6312"/>
    <w:rsid w:val="3E8F71F3"/>
    <w:rsid w:val="3F4A4070"/>
    <w:rsid w:val="3F8271BD"/>
    <w:rsid w:val="423B0B82"/>
    <w:rsid w:val="44BA5CD6"/>
    <w:rsid w:val="44BD7B73"/>
    <w:rsid w:val="450B7F11"/>
    <w:rsid w:val="476E412D"/>
    <w:rsid w:val="493E6B20"/>
    <w:rsid w:val="4A0E44EA"/>
    <w:rsid w:val="4A567689"/>
    <w:rsid w:val="501F0AD2"/>
    <w:rsid w:val="5064258A"/>
    <w:rsid w:val="52572147"/>
    <w:rsid w:val="53081A51"/>
    <w:rsid w:val="558F132E"/>
    <w:rsid w:val="56CA5E49"/>
    <w:rsid w:val="56EA631D"/>
    <w:rsid w:val="593E5235"/>
    <w:rsid w:val="5A64177B"/>
    <w:rsid w:val="5B211073"/>
    <w:rsid w:val="5E350004"/>
    <w:rsid w:val="5EA21F3F"/>
    <w:rsid w:val="5FFB4B3F"/>
    <w:rsid w:val="61F1052F"/>
    <w:rsid w:val="62966B4B"/>
    <w:rsid w:val="655F56B7"/>
    <w:rsid w:val="65DE202F"/>
    <w:rsid w:val="65DE6575"/>
    <w:rsid w:val="6A8A0B47"/>
    <w:rsid w:val="6C317566"/>
    <w:rsid w:val="6C7A6242"/>
    <w:rsid w:val="6DAB787F"/>
    <w:rsid w:val="705F50D2"/>
    <w:rsid w:val="73001149"/>
    <w:rsid w:val="75BE5BC6"/>
    <w:rsid w:val="761D53B8"/>
    <w:rsid w:val="76DE6C04"/>
    <w:rsid w:val="78E35D19"/>
    <w:rsid w:val="79FE58C4"/>
    <w:rsid w:val="7A123F07"/>
    <w:rsid w:val="7A9827E8"/>
    <w:rsid w:val="7B3D0840"/>
    <w:rsid w:val="7D127269"/>
    <w:rsid w:val="7E1A4ECC"/>
    <w:rsid w:val="7EF02FB9"/>
    <w:rsid w:val="7EFC1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0" w:lineRule="exact"/>
      <w:ind w:left="150" w:hanging="150" w:hangingChars="15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spacing w:before="100" w:beforeAutospacing="1" w:after="100" w:afterAutospacing="1" w:line="240" w:lineRule="auto"/>
      <w:ind w:left="0" w:firstLine="0" w:firstLineChars="0"/>
      <w:jc w:val="left"/>
      <w:outlineLvl w:val="0"/>
    </w:pPr>
    <w:rPr>
      <w:rFonts w:hint="eastAsia" w:ascii="宋体" w:hAnsi="宋体"/>
      <w:b/>
      <w:kern w:val="44"/>
      <w:sz w:val="48"/>
      <w:szCs w:val="48"/>
    </w:rPr>
  </w:style>
  <w:style w:type="paragraph" w:styleId="5">
    <w:name w:val="heading 2"/>
    <w:basedOn w:val="1"/>
    <w:next w:val="1"/>
    <w:qFormat/>
    <w:uiPriority w:val="0"/>
    <w:pPr>
      <w:spacing w:before="100" w:beforeAutospacing="1" w:after="100" w:afterAutospacing="1" w:line="240" w:lineRule="auto"/>
      <w:ind w:left="0" w:firstLine="0" w:firstLineChars="0"/>
      <w:jc w:val="left"/>
      <w:outlineLvl w:val="1"/>
    </w:pPr>
    <w:rPr>
      <w:rFonts w:hint="eastAsia" w:ascii="宋体" w:hAnsi="宋体"/>
      <w:b/>
      <w:kern w:val="0"/>
      <w:sz w:val="36"/>
      <w:szCs w:val="36"/>
    </w:rPr>
  </w:style>
  <w:style w:type="paragraph" w:styleId="6">
    <w:name w:val="heading 3"/>
    <w:basedOn w:val="1"/>
    <w:next w:val="1"/>
    <w:qFormat/>
    <w:uiPriority w:val="0"/>
    <w:pPr>
      <w:spacing w:before="100" w:beforeAutospacing="1" w:after="100" w:afterAutospacing="1" w:line="240" w:lineRule="auto"/>
      <w:ind w:left="0" w:firstLine="0" w:firstLineChars="0"/>
      <w:jc w:val="left"/>
      <w:outlineLvl w:val="2"/>
    </w:pPr>
    <w:rPr>
      <w:rFonts w:hint="eastAsia" w:ascii="宋体" w:hAnsi="宋体"/>
      <w:b/>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ind w:left="420" w:leftChars="200"/>
    </w:pPr>
    <w:rPr>
      <w:rFonts w:ascii="Times New Roman" w:hAnsi="Times New Roman"/>
      <w:kern w:val="0"/>
      <w:sz w:val="24"/>
    </w:rPr>
  </w:style>
  <w:style w:type="paragraph" w:styleId="7">
    <w:name w:val="footer"/>
    <w:basedOn w:val="1"/>
    <w:qFormat/>
    <w:uiPriority w:val="0"/>
    <w:pPr>
      <w:tabs>
        <w:tab w:val="center" w:pos="4153"/>
        <w:tab w:val="right" w:pos="8306"/>
      </w:tabs>
      <w:snapToGrid w:val="0"/>
      <w:spacing w:line="240" w:lineRule="atLeast"/>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6049</Words>
  <Characters>6534</Characters>
  <Lines>5</Lines>
  <Paragraphs>13</Paragraphs>
  <TotalTime>70</TotalTime>
  <ScaleCrop>false</ScaleCrop>
  <LinksUpToDate>false</LinksUpToDate>
  <CharactersWithSpaces>6567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2022-05-18T12:22:00Z</dcterms:created>
  <dc:creator>Lenovo</dc:creator>
  <cp:lastModifiedBy>随风而起</cp:lastModifiedBy>
  <cp:lastPrinted>2022-05-26T10:18:00Z</cp:lastPrinted>
  <dcterms:modified xsi:type="dcterms:W3CDTF">2023-07-19T08:56:39Z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EBD3D1A069E74AB28DD59B53EB5615BB</vt:lpwstr>
  </property>
</Properties>
</file>