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735"/>
        <w:gridCol w:w="205"/>
        <w:gridCol w:w="1071"/>
        <w:gridCol w:w="969"/>
        <w:gridCol w:w="170"/>
        <w:gridCol w:w="1370"/>
        <w:gridCol w:w="1600"/>
        <w:gridCol w:w="1360"/>
        <w:gridCol w:w="1091"/>
        <w:gridCol w:w="3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982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专项（项目）资金绩效目标申报表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        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（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</w:rPr>
              <w:t>填报单位（盖章）：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基本   情况</w:t>
            </w: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25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福利专项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类别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专项资金□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主要内容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用于全县机关事业单位工作人员福利专项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新邵县人力资源和社会保障局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单位责任人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贺华平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属性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经常性□       一次性□        新增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延续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原预算安排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资金总额及  构成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项目投资总额：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50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万元。其中本年专项（项目）资金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50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万元（1.中央财政     万元，2.省级财政    万元，3.市级财政    万元，4.其它资金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50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万元）。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必要性和可行性论证结论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仿宋_GB2312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仿宋_GB2312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机关事业单位工作人员生病住院时的慰问金及生活困难时的补助金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实施进度计划</w:t>
            </w: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实施内容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开始时间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完成时间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福利专项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2020年12月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长期绩效目标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仿宋_GB2312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机关事业单位工作人员生病住院时的慰问金及生活困难时的补助金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绩效  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完成年度工作任务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 绩效    指标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  产  出    指   标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安排专项经费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年初预算，专款专用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经费不超出预算，超支审批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效  益   指  标 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经济效益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促进新邵发展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社会效益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为民服务，提升政府形象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环境效益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可持续影响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服务对象    满意度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群众满意度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需要说明的问题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财政部门审核 意见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对口业务股室审核意见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225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8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绩效管理股室审核意见</w:t>
            </w:r>
          </w:p>
        </w:tc>
        <w:tc>
          <w:tcPr>
            <w:tcW w:w="82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9" w:type="dxa"/>
          <w:trHeight w:val="859" w:hRule="atLeast"/>
          <w:jc w:val="center"/>
        </w:trPr>
        <w:tc>
          <w:tcPr>
            <w:tcW w:w="3840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填报人：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王若林</w:t>
            </w:r>
          </w:p>
        </w:tc>
        <w:tc>
          <w:tcPr>
            <w:tcW w:w="5591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联系电话： 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3681135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 填报时间：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年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E4521C"/>
    <w:rsid w:val="28582C72"/>
    <w:rsid w:val="2D304C96"/>
    <w:rsid w:val="326E5060"/>
    <w:rsid w:val="79E452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2020-04-17T02:17:00Z</dcterms:created>
  <dc:creator>wyl</dc:creator>
  <cp:lastModifiedBy>wyl</cp:lastModifiedBy>
  <cp:lastPrinted>2020-05-21T02:41:01Z</cp:lastPrinted>
  <dcterms:modified xsi:type="dcterms:W3CDTF">2020-05-21T02:45:25Z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