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eastAsia="楷体_GB2312"/>
          <w:bCs/>
          <w:kern w:val="0"/>
          <w:sz w:val="32"/>
          <w:szCs w:val="32"/>
        </w:rPr>
      </w:pPr>
      <w:r>
        <w:rPr>
          <w:rFonts w:hint="eastAsia" w:eastAsia="方正小标宋_GBK"/>
          <w:bCs/>
          <w:kern w:val="0"/>
          <w:sz w:val="36"/>
          <w:szCs w:val="36"/>
        </w:rPr>
        <w:t>2021</w:t>
      </w:r>
      <w:r>
        <w:rPr>
          <w:rFonts w:eastAsia="方正小标宋_GBK"/>
          <w:bCs/>
          <w:kern w:val="0"/>
          <w:sz w:val="36"/>
          <w:szCs w:val="36"/>
        </w:rPr>
        <w:t>年部门整体支出绩效目标表</w:t>
      </w:r>
    </w:p>
    <w:p>
      <w:pPr>
        <w:widowControl/>
        <w:tabs>
          <w:tab w:val="left" w:pos="2593"/>
        </w:tabs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 xml:space="preserve"> 填报单位：（盖章）新邵县太芝庙镇教育督学和管理服务办公室</w:t>
      </w:r>
    </w:p>
    <w:tbl>
      <w:tblPr>
        <w:tblStyle w:val="4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496"/>
        <w:gridCol w:w="871"/>
        <w:gridCol w:w="6"/>
        <w:gridCol w:w="1128"/>
        <w:gridCol w:w="1341"/>
        <w:gridCol w:w="1385"/>
        <w:gridCol w:w="1875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27" w:type="dxa"/>
            <w:gridSpan w:val="4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部门名称</w:t>
            </w:r>
          </w:p>
        </w:tc>
        <w:tc>
          <w:tcPr>
            <w:tcW w:w="7515" w:type="dxa"/>
            <w:gridSpan w:val="5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新邵县太芝庙镇教育督学和管理服务办公室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27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年度预算申请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/>
                <w:kern w:val="0"/>
                <w:szCs w:val="21"/>
              </w:rPr>
              <w:t>（万元）</w:t>
            </w:r>
          </w:p>
        </w:tc>
        <w:tc>
          <w:tcPr>
            <w:tcW w:w="7515" w:type="dxa"/>
            <w:gridSpan w:val="5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资金总额：2365.8595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27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854" w:type="dxa"/>
            <w:gridSpan w:val="3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按收入性质分：2365.8595</w:t>
            </w:r>
          </w:p>
        </w:tc>
        <w:tc>
          <w:tcPr>
            <w:tcW w:w="3661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27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854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其中：  一般公共预算：</w:t>
            </w:r>
            <w:r>
              <w:rPr>
                <w:rFonts w:hint="eastAsia" w:asciiTheme="minorEastAsia" w:hAnsiTheme="minorEastAsia"/>
                <w:kern w:val="0"/>
                <w:szCs w:val="21"/>
                <w:lang w:val="en-US" w:eastAsia="zh-CN"/>
              </w:rPr>
              <w:t>1853.9015</w:t>
            </w:r>
          </w:p>
        </w:tc>
        <w:tc>
          <w:tcPr>
            <w:tcW w:w="3661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其中： 基本支出：2365.8595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27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854" w:type="dxa"/>
            <w:gridSpan w:val="3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 xml:space="preserve">       政府性基金拨款：</w:t>
            </w:r>
          </w:p>
        </w:tc>
        <w:tc>
          <w:tcPr>
            <w:tcW w:w="3661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 xml:space="preserve">       项目支出：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27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854" w:type="dxa"/>
            <w:gridSpan w:val="3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纳入专户管理的非税收入拨款：50.64</w:t>
            </w:r>
          </w:p>
        </w:tc>
        <w:tc>
          <w:tcPr>
            <w:tcW w:w="3661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27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854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 xml:space="preserve">             其他资金：</w:t>
            </w:r>
            <w:r>
              <w:rPr>
                <w:rFonts w:hint="eastAsia" w:asciiTheme="minorEastAsia" w:hAnsiTheme="minorEastAsia"/>
                <w:kern w:val="0"/>
                <w:szCs w:val="21"/>
                <w:lang w:val="en-US" w:eastAsia="zh-CN"/>
              </w:rPr>
              <w:t>461.318</w:t>
            </w:r>
          </w:p>
        </w:tc>
        <w:tc>
          <w:tcPr>
            <w:tcW w:w="3661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927" w:type="dxa"/>
            <w:gridSpan w:val="4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部门职能</w:t>
            </w:r>
          </w:p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职责概述</w:t>
            </w:r>
          </w:p>
        </w:tc>
        <w:tc>
          <w:tcPr>
            <w:tcW w:w="7515" w:type="dxa"/>
            <w:gridSpan w:val="5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推进义务教育、学前教育的发展和促进教育公平,制定基础教育教学基本要求和教学基本制度,组织学习基础教育地方教材,全面实施素质教育。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927" w:type="dxa"/>
            <w:gridSpan w:val="4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整体绩效目标</w:t>
            </w:r>
          </w:p>
        </w:tc>
        <w:tc>
          <w:tcPr>
            <w:tcW w:w="7515" w:type="dxa"/>
            <w:gridSpan w:val="5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在今年收支预算内，确保完成以下整体目标：</w:t>
            </w:r>
          </w:p>
          <w:p>
            <w:pPr>
              <w:widowControl/>
              <w:ind w:left="840" w:hanging="840" w:hangingChars="40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目标1：贯彻落实上级关于教育工作的法律、法规，拟订学校教育改革与发展战略和规划，并组织实施。</w:t>
            </w:r>
          </w:p>
          <w:p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目标2：科学合理预算各项开支，有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力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保障学校教育教学的有序开展。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27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部门整体支出</w:t>
            </w:r>
          </w:p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年度绩效指标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一级指标</w:t>
            </w:r>
          </w:p>
        </w:tc>
        <w:tc>
          <w:tcPr>
            <w:tcW w:w="134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二级指标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三级指标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27" w:type="dxa"/>
            <w:gridSpan w:val="4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128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产出指标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数量指标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cs="黑体" w:asciiTheme="minorEastAsia" w:hAnsiTheme="minorEastAsia"/>
                <w:sz w:val="24"/>
              </w:rPr>
              <w:t>三公经费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cs="黑体" w:asciiTheme="minorEastAsia" w:hAnsiTheme="minorEastAsia"/>
                <w:sz w:val="24"/>
              </w:rPr>
              <w:t>0.3万元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27" w:type="dxa"/>
            <w:gridSpan w:val="4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34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质量指标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widowControl/>
              <w:ind w:left="840" w:hanging="840" w:hangingChars="40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保障教职工正常工作、生活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ind w:left="840" w:hanging="840" w:hangingChars="40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基本保障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27" w:type="dxa"/>
            <w:gridSpan w:val="4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widowControl/>
              <w:ind w:left="840" w:hanging="840" w:hangingChars="40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保障学生正常学习、生活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ind w:left="840" w:hanging="840" w:hangingChars="40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基本保障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927" w:type="dxa"/>
            <w:gridSpan w:val="4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34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成本指标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widowControl/>
              <w:ind w:left="840" w:hanging="840" w:hangingChars="40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节约成本，合理支出各项经费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ind w:left="840" w:hanging="840" w:hangingChars="40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节约合理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27" w:type="dxa"/>
            <w:gridSpan w:val="4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widowControl/>
              <w:ind w:left="840" w:hanging="840" w:hangingChars="40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学生食堂保本不盈利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ind w:left="840" w:hanging="840" w:hangingChars="40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保本不盈利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1927" w:type="dxa"/>
            <w:gridSpan w:val="4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时效指标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widowControl/>
              <w:ind w:firstLine="2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完成各项资金支出进度要求，保障学校各项工作的顺利开展、教职工工资及绩效按时发放。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ind w:left="840" w:hanging="840" w:hangingChars="40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按时按量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27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128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效益指标</w:t>
            </w:r>
          </w:p>
        </w:tc>
        <w:tc>
          <w:tcPr>
            <w:tcW w:w="134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经济效益指标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widowControl/>
              <w:ind w:left="840" w:hanging="840" w:hangingChars="40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确保各项资金有效的使用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ind w:left="840" w:hanging="840" w:hangingChars="40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27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widowControl/>
              <w:ind w:left="840" w:hanging="840" w:hangingChars="40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确保食堂有质有量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ind w:left="840" w:hanging="840" w:hangingChars="40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27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社会效益指标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widowControl/>
              <w:ind w:left="29" w:leftChars="-2" w:hanging="33" w:hangingChars="16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推进学校各项工作持续稳定有序发展。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ind w:left="840" w:hanging="840" w:hangingChars="40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提高社会口碑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27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生态效益指标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widowControl/>
              <w:ind w:left="840" w:hanging="840" w:hangingChars="40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校园干净整洁、卫生健康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27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可持续影响指标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widowControl/>
              <w:ind w:left="840" w:hanging="840" w:hangingChars="40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缩小城乡教育差异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27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社会公众或服务对象满意度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widowControl/>
              <w:ind w:left="840" w:leftChars="150" w:hanging="525" w:hangingChars="25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社会公众满意度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554" w:type="dxa"/>
            <w:vMerge w:val="restart"/>
            <w:tcBorders>
              <w:right w:val="nil"/>
            </w:tcBorders>
          </w:tcPr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财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部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审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意</w:t>
            </w:r>
          </w:p>
        </w:tc>
        <w:tc>
          <w:tcPr>
            <w:tcW w:w="496" w:type="dxa"/>
            <w:vMerge w:val="restart"/>
            <w:tcBorders>
              <w:left w:val="nil"/>
            </w:tcBorders>
          </w:tcPr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政</w:t>
            </w:r>
          </w:p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门</w:t>
            </w:r>
          </w:p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核</w:t>
            </w:r>
          </w:p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见</w:t>
            </w:r>
          </w:p>
        </w:tc>
        <w:tc>
          <w:tcPr>
            <w:tcW w:w="871" w:type="dxa"/>
          </w:tcPr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归口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业务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股室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审核</w:t>
            </w:r>
          </w:p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意见</w:t>
            </w:r>
          </w:p>
        </w:tc>
        <w:tc>
          <w:tcPr>
            <w:tcW w:w="7521" w:type="dxa"/>
            <w:gridSpan w:val="6"/>
          </w:tcPr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     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 xml:space="preserve">审核人：          股室负责人签字：             年    月 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554" w:type="dxa"/>
            <w:vMerge w:val="continue"/>
            <w:tcBorders>
              <w:right w:val="nil"/>
            </w:tcBorders>
          </w:tcPr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kern w:val="0"/>
                <w:szCs w:val="21"/>
              </w:rPr>
            </w:pPr>
          </w:p>
        </w:tc>
        <w:tc>
          <w:tcPr>
            <w:tcW w:w="496" w:type="dxa"/>
            <w:vMerge w:val="continue"/>
            <w:tcBorders>
              <w:left w:val="nil"/>
            </w:tcBorders>
          </w:tcPr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kern w:val="0"/>
                <w:szCs w:val="21"/>
              </w:rPr>
            </w:pPr>
          </w:p>
        </w:tc>
        <w:tc>
          <w:tcPr>
            <w:tcW w:w="871" w:type="dxa"/>
          </w:tcPr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绩效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管理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股室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审核</w:t>
            </w:r>
          </w:p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意见</w:t>
            </w:r>
          </w:p>
        </w:tc>
        <w:tc>
          <w:tcPr>
            <w:tcW w:w="7521" w:type="dxa"/>
            <w:gridSpan w:val="6"/>
          </w:tcPr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     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审核人：          股室负责人签字：             年    月    日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 xml:space="preserve">填表人：李恒亮      联系电话：13789196229     填报日期：2021.1.18 </w:t>
      </w: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单位负责人签字：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kNDhmZTYwNGExMTNmNzRhMmRhNGZkMWIyYTQyYjMifQ=="/>
  </w:docVars>
  <w:rsids>
    <w:rsidRoot w:val="007F19CF"/>
    <w:rsid w:val="00174392"/>
    <w:rsid w:val="003B745C"/>
    <w:rsid w:val="003F1B26"/>
    <w:rsid w:val="006C0E33"/>
    <w:rsid w:val="00783E2E"/>
    <w:rsid w:val="007F19CF"/>
    <w:rsid w:val="372D1894"/>
    <w:rsid w:val="793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682</Words>
  <Characters>749</Characters>
  <Lines>7</Lines>
  <Paragraphs>2</Paragraphs>
  <TotalTime>13</TotalTime>
  <ScaleCrop>false</ScaleCrop>
  <LinksUpToDate>false</LinksUpToDate>
  <CharactersWithSpaces>886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2021-01-18T13:36:00Z</dcterms:created>
  <dc:creator>微软用户</dc:creator>
  <cp:lastModifiedBy>user</cp:lastModifiedBy>
  <dcterms:modified xsi:type="dcterms:W3CDTF">2022-07-29T01:32:59Z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4C45C12F7C8743B599EE41A8F0F693F2</vt:lpwstr>
  </property>
</Properties>
</file>