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</w:pPr>
    </w:p>
    <w:p>
      <w:pPr>
        <w:spacing w:line="400" w:lineRule="exact"/>
        <w:rPr>
          <w:rFonts w:ascii="仿宋" w:hAnsi="仿宋" w:eastAsia="仿宋"/>
          <w:sz w:val="32"/>
          <w:szCs w:val="32"/>
        </w:rPr>
      </w:pPr>
    </w:p>
    <w:p>
      <w:pPr>
        <w:widowControl/>
        <w:jc w:val="left"/>
        <w:rPr>
          <w:rFonts w:eastAsia="仿宋_GB2312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附件</w:t>
      </w:r>
      <w:r>
        <w:rPr>
          <w:rFonts w:hint="eastAsia" w:eastAsia="黑体"/>
          <w:bCs/>
          <w:kern w:val="0"/>
          <w:sz w:val="32"/>
          <w:szCs w:val="32"/>
        </w:rPr>
        <w:t>1</w:t>
      </w:r>
    </w:p>
    <w:p>
      <w:pPr>
        <w:widowControl/>
        <w:spacing w:beforeLines="100" w:afterLines="100" w:line="500" w:lineRule="exact"/>
        <w:jc w:val="center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hint="eastAsia" w:eastAsia="方正小标宋_GBK"/>
          <w:color w:val="000000"/>
          <w:kern w:val="0"/>
          <w:sz w:val="36"/>
          <w:szCs w:val="36"/>
          <w:lang w:val="en-US" w:eastAsia="zh-CN"/>
        </w:rPr>
        <w:t>2021</w:t>
      </w:r>
      <w:r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Style w:val="4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930"/>
        <w:gridCol w:w="103"/>
        <w:gridCol w:w="1134"/>
        <w:gridCol w:w="1277"/>
        <w:gridCol w:w="1426"/>
        <w:gridCol w:w="1691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填报单位：</w:t>
            </w:r>
            <w:r>
              <w:rPr>
                <w:rFonts w:hint="eastAsia" w:ascii="仿宋_GB2312" w:hAnsi="仿宋" w:eastAsia="仿宋_GB2312"/>
                <w:kern w:val="0"/>
                <w:sz w:val="24"/>
                <w:lang w:eastAsia="zh-CN"/>
              </w:rPr>
              <w:t>新邵县卫生健康局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                                    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  <w:t>基本药物、村卫生室基本药物制度改革（专批）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3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新邵县卫生健康局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0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2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425万+36万=461万元</w:t>
            </w:r>
          </w:p>
        </w:tc>
        <w:tc>
          <w:tcPr>
            <w:tcW w:w="1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33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其中本年专项（项目）资金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村级基本药物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375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万元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（中央、省级补助资金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375万元）基层医疗卫生机构1149.4万元、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1.中央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省级安排资金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724.4万元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。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2021年1月1日-2021年12月31日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按照上级政策要求，深化医疗卫生体制改革，确保国家基本药物制度在全县乡镇及村卫生室顺利实施，积极稳妥地推进乡镇及村卫生室药品零差率销售改革，以满足群众基本医疗需求，减轻群众就医负担为目标，让群众从实施基本药物制度中得到更多的实惠。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目标1：保证所有政府办基层医疗卫生机构实施国家基本药物制度，推进综合改革顺利进行。目标2：对实施国爱基本药物制度的村卫生室给予补助，支持国家基本药物制度在村卫生室顺利实施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2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1、政府府基层医疗卫生机构实施国家基本药物制度覆盖率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=100%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2、村卫生室实施国家基本药物制度覆盖率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　100%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1、目录药品质量合格率　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　=100%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2、实行药品零差价　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零利润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1、资金拨付时间　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　≦30天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1、所有项目支出不超预算安排　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　不超预算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　乡村医生收入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　保持稳定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　1、基本药物零差率销售率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　=100%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2、乡村医生补助资金下达率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=100%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3、实施药品网上采购的基层机构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　=16个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1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　加强药品管理，完善各项制度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逐步完善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　国家基本药物制度在基层持续实施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　中长期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1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受益群众满意度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　</w:t>
            </w:r>
            <w:r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2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患者满意率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  <w:jc w:val="center"/>
        </w:trPr>
        <w:tc>
          <w:tcPr>
            <w:tcW w:w="810" w:type="dxa"/>
            <w:vMerge w:val="restart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财政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部门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归口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业务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</w:tc>
        <w:tc>
          <w:tcPr>
            <w:tcW w:w="7292" w:type="dxa"/>
            <w:gridSpan w:val="6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810" w:type="dxa"/>
            <w:vMerge w:val="continue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30" w:type="dxa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绩效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管理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 xml:space="preserve"> 意见</w:t>
            </w:r>
          </w:p>
        </w:tc>
        <w:tc>
          <w:tcPr>
            <w:tcW w:w="7292" w:type="dxa"/>
            <w:gridSpan w:val="6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</w:tbl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</w:p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hint="eastAsia" w:ascii="仿宋_GB2312" w:eastAsia="仿宋_GB2312"/>
          <w:kern w:val="0"/>
          <w:szCs w:val="21"/>
          <w:lang w:eastAsia="zh-CN"/>
        </w:rPr>
      </w:pPr>
      <w:r>
        <w:rPr>
          <w:rFonts w:hint="eastAsia" w:ascii="仿宋_GB2312" w:eastAsia="仿宋_GB2312"/>
          <w:kern w:val="0"/>
          <w:szCs w:val="21"/>
        </w:rPr>
        <w:t>填表人：</w:t>
      </w:r>
      <w:r>
        <w:rPr>
          <w:rFonts w:hint="eastAsia" w:ascii="仿宋_GB2312" w:eastAsia="仿宋_GB2312"/>
          <w:kern w:val="0"/>
          <w:szCs w:val="21"/>
          <w:lang w:eastAsia="zh-CN"/>
        </w:rPr>
        <w:t>陈建新</w:t>
      </w:r>
      <w:r>
        <w:rPr>
          <w:rFonts w:hint="eastAsia" w:ascii="仿宋_GB2312" w:eastAsia="仿宋_GB2312"/>
          <w:kern w:val="0"/>
          <w:szCs w:val="21"/>
        </w:rPr>
        <w:t xml:space="preserve">    联系电话：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13762868868</w:t>
      </w:r>
      <w:r>
        <w:rPr>
          <w:rFonts w:hint="eastAsia" w:ascii="仿宋_GB2312" w:eastAsia="仿宋_GB2312"/>
          <w:kern w:val="0"/>
          <w:szCs w:val="21"/>
        </w:rPr>
        <w:t xml:space="preserve">       填报日期： 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2021年1月22日</w:t>
      </w:r>
      <w:r>
        <w:rPr>
          <w:rFonts w:hint="eastAsia" w:ascii="仿宋_GB2312" w:eastAsia="仿宋_GB2312"/>
          <w:kern w:val="0"/>
          <w:szCs w:val="21"/>
        </w:rPr>
        <w:t xml:space="preserve">          单位负责人签字：</w:t>
      </w:r>
      <w:r>
        <w:rPr>
          <w:rFonts w:hint="eastAsia" w:ascii="仿宋_GB2312" w:eastAsia="仿宋_GB2312"/>
          <w:kern w:val="0"/>
          <w:szCs w:val="21"/>
          <w:lang w:eastAsia="zh-CN"/>
        </w:rPr>
        <w:t>罗春宜</w:t>
      </w:r>
    </w:p>
    <w:p>
      <w:pPr>
        <w:widowControl/>
        <w:jc w:val="left"/>
        <w:rPr>
          <w:rFonts w:eastAsia="黑体"/>
          <w:kern w:val="0"/>
          <w:sz w:val="32"/>
          <w:szCs w:val="32"/>
        </w:rPr>
      </w:pPr>
      <w:r>
        <w:rPr>
          <w:rFonts w:hint="eastAsia" w:ascii="仿宋_GB2312" w:eastAsia="仿宋_GB2312"/>
          <w:bCs/>
          <w:kern w:val="0"/>
          <w:sz w:val="32"/>
          <w:szCs w:val="32"/>
        </w:rPr>
        <w:br w:type="page"/>
      </w:r>
    </w:p>
    <w:sectPr>
      <w:footerReference r:id="rId3" w:type="default"/>
      <w:pgSz w:w="11906" w:h="16838"/>
      <w:pgMar w:top="1043" w:right="1800" w:bottom="986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45447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47B"/>
    <w:rsid w:val="00016CF1"/>
    <w:rsid w:val="0004574E"/>
    <w:rsid w:val="00077BA1"/>
    <w:rsid w:val="0014390D"/>
    <w:rsid w:val="00192186"/>
    <w:rsid w:val="001A4D48"/>
    <w:rsid w:val="001C70D8"/>
    <w:rsid w:val="00321A76"/>
    <w:rsid w:val="00373CD1"/>
    <w:rsid w:val="004B033E"/>
    <w:rsid w:val="004B11C4"/>
    <w:rsid w:val="004F147B"/>
    <w:rsid w:val="005A5A01"/>
    <w:rsid w:val="00606629"/>
    <w:rsid w:val="0061506E"/>
    <w:rsid w:val="00721F2F"/>
    <w:rsid w:val="007A1C33"/>
    <w:rsid w:val="007C41C1"/>
    <w:rsid w:val="00807297"/>
    <w:rsid w:val="008113AD"/>
    <w:rsid w:val="0084662E"/>
    <w:rsid w:val="00953561"/>
    <w:rsid w:val="00970037"/>
    <w:rsid w:val="009B52EC"/>
    <w:rsid w:val="00A022AC"/>
    <w:rsid w:val="00A25787"/>
    <w:rsid w:val="00AC7552"/>
    <w:rsid w:val="00AD274B"/>
    <w:rsid w:val="00B54696"/>
    <w:rsid w:val="00BA59DC"/>
    <w:rsid w:val="00BF1DAA"/>
    <w:rsid w:val="00C7774B"/>
    <w:rsid w:val="00CF7022"/>
    <w:rsid w:val="00DA5AAA"/>
    <w:rsid w:val="00DD4F7C"/>
    <w:rsid w:val="00DE3141"/>
    <w:rsid w:val="00E90B36"/>
    <w:rsid w:val="00EC34AF"/>
    <w:rsid w:val="00F22AC3"/>
    <w:rsid w:val="00FD081A"/>
    <w:rsid w:val="00FE214F"/>
    <w:rsid w:val="08BD7ECC"/>
    <w:rsid w:val="0F767F59"/>
    <w:rsid w:val="0F7F7FA5"/>
    <w:rsid w:val="178D6B84"/>
    <w:rsid w:val="23CC399E"/>
    <w:rsid w:val="2CCF2931"/>
    <w:rsid w:val="4199195C"/>
    <w:rsid w:val="42185F6F"/>
    <w:rsid w:val="49675750"/>
    <w:rsid w:val="49B6420B"/>
    <w:rsid w:val="4BEA36AE"/>
    <w:rsid w:val="53B64BEF"/>
    <w:rsid w:val="6C8A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468</Words>
  <Characters>2671</Characters>
  <Lines>22</Lines>
  <Paragraphs>6</Paragraphs>
  <TotalTime>2</TotalTime>
  <ScaleCrop>false</ScaleCrop>
  <LinksUpToDate>false</LinksUpToDate>
  <CharactersWithSpaces>3133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2021-01-13T07:53:00Z</dcterms:created>
  <dc:creator>Administrator</dc:creator>
  <cp:lastModifiedBy>Administrator</cp:lastModifiedBy>
  <dcterms:modified xsi:type="dcterms:W3CDTF">2021-02-01T04:20:31Z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