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pPr>
    </w:p>
    <w:p>
      <w:pPr>
        <w:spacing w:line="400" w:lineRule="exact"/>
        <w:rPr>
          <w:rFonts w:ascii="仿宋" w:hAnsi="仿宋" w:eastAsia="仿宋"/>
          <w:sz w:val="32"/>
          <w:szCs w:val="32"/>
        </w:rPr>
      </w:pPr>
    </w:p>
    <w:p>
      <w:pPr>
        <w:widowControl/>
        <w:jc w:val="left"/>
        <w:rPr>
          <w:rFonts w:eastAsia="仿宋_GB2312"/>
          <w:sz w:val="32"/>
          <w:szCs w:val="32"/>
        </w:rPr>
      </w:pPr>
      <w:r>
        <w:rPr>
          <w:rFonts w:eastAsia="黑体"/>
          <w:bCs/>
          <w:kern w:val="0"/>
          <w:sz w:val="32"/>
          <w:szCs w:val="32"/>
        </w:rPr>
        <w:t>附件</w:t>
      </w:r>
      <w:r>
        <w:rPr>
          <w:rFonts w:hint="eastAsia" w:eastAsia="黑体"/>
          <w:bCs/>
          <w:kern w:val="0"/>
          <w:sz w:val="32"/>
          <w:szCs w:val="32"/>
        </w:rPr>
        <w:t>1</w:t>
      </w:r>
    </w:p>
    <w:p>
      <w:pPr>
        <w:widowControl/>
        <w:spacing w:beforeLines="100" w:afterLines="100" w:line="500" w:lineRule="exact"/>
        <w:jc w:val="center"/>
        <w:rPr>
          <w:rFonts w:eastAsia="方正小标宋_GBK"/>
          <w:color w:val="000000"/>
          <w:kern w:val="0"/>
          <w:sz w:val="36"/>
          <w:szCs w:val="36"/>
        </w:rPr>
      </w:pPr>
      <w:r>
        <w:rPr>
          <w:rFonts w:hint="eastAsia" w:eastAsia="方正小标宋_GBK"/>
          <w:color w:val="000000"/>
          <w:kern w:val="0"/>
          <w:sz w:val="36"/>
          <w:szCs w:val="36"/>
          <w:lang w:val="en-US" w:eastAsia="zh-CN"/>
        </w:rPr>
        <w:t>2021</w:t>
      </w:r>
      <w:r>
        <w:rPr>
          <w:rFonts w:eastAsia="方正小标宋_GBK"/>
          <w:color w:val="000000"/>
          <w:kern w:val="0"/>
          <w:sz w:val="36"/>
          <w:szCs w:val="36"/>
        </w:rPr>
        <w:t>年项目支出绩效目标表</w:t>
      </w:r>
    </w:p>
    <w:tbl>
      <w:tblPr>
        <w:tblStyle w:val="4"/>
        <w:tblW w:w="9032" w:type="dxa"/>
        <w:jc w:val="center"/>
        <w:tblLayout w:type="autofit"/>
        <w:tblCellMar>
          <w:top w:w="0" w:type="dxa"/>
          <w:left w:w="108" w:type="dxa"/>
          <w:bottom w:w="0" w:type="dxa"/>
          <w:right w:w="108" w:type="dxa"/>
        </w:tblCellMar>
      </w:tblPr>
      <w:tblGrid>
        <w:gridCol w:w="810"/>
        <w:gridCol w:w="930"/>
        <w:gridCol w:w="103"/>
        <w:gridCol w:w="1134"/>
        <w:gridCol w:w="1143"/>
        <w:gridCol w:w="1560"/>
        <w:gridCol w:w="955"/>
        <w:gridCol w:w="736"/>
        <w:gridCol w:w="1661"/>
      </w:tblGrid>
      <w:tr>
        <w:tblPrEx>
          <w:tblCellMar>
            <w:top w:w="0" w:type="dxa"/>
            <w:left w:w="108" w:type="dxa"/>
            <w:bottom w:w="0" w:type="dxa"/>
            <w:right w:w="108" w:type="dxa"/>
          </w:tblCellMar>
        </w:tblPrEx>
        <w:trPr>
          <w:trHeight w:val="266" w:hRule="atLeast"/>
          <w:jc w:val="center"/>
        </w:trPr>
        <w:tc>
          <w:tcPr>
            <w:tcW w:w="9032" w:type="dxa"/>
            <w:gridSpan w:val="9"/>
            <w:tcBorders>
              <w:top w:val="nil"/>
              <w:left w:val="nil"/>
              <w:bottom w:val="single" w:color="auto" w:sz="4" w:space="0"/>
              <w:right w:val="nil"/>
            </w:tcBorders>
            <w:noWrap/>
            <w:vAlign w:val="center"/>
          </w:tcPr>
          <w:p>
            <w:pPr>
              <w:widowControl/>
              <w:ind w:right="120"/>
              <w:jc w:val="left"/>
              <w:rPr>
                <w:rFonts w:ascii="仿宋_GB2312" w:hAnsi="仿宋" w:eastAsia="仿宋_GB2312"/>
                <w:color w:val="000000"/>
                <w:kern w:val="0"/>
                <w:sz w:val="24"/>
              </w:rPr>
            </w:pPr>
            <w:r>
              <w:rPr>
                <w:rFonts w:hint="eastAsia" w:ascii="仿宋_GB2312" w:hAnsi="仿宋" w:eastAsia="仿宋_GB2312"/>
                <w:kern w:val="0"/>
                <w:sz w:val="24"/>
              </w:rPr>
              <w:t xml:space="preserve">填报单位：（盖章） </w:t>
            </w:r>
            <w:r>
              <w:rPr>
                <w:rFonts w:hint="eastAsia" w:ascii="仿宋_GB2312" w:hAnsi="仿宋" w:eastAsia="仿宋_GB2312"/>
                <w:kern w:val="0"/>
                <w:sz w:val="24"/>
                <w:lang w:eastAsia="zh-CN"/>
              </w:rPr>
              <w:t>新邵县卫生健康局</w:t>
            </w:r>
            <w:r>
              <w:rPr>
                <w:rFonts w:hint="eastAsia" w:ascii="仿宋_GB2312" w:hAnsi="仿宋" w:eastAsia="仿宋_GB2312"/>
                <w:kern w:val="0"/>
                <w:sz w:val="24"/>
              </w:rPr>
              <w:t xml:space="preserve">                            </w:t>
            </w:r>
            <w:r>
              <w:rPr>
                <w:rFonts w:hint="eastAsia" w:ascii="仿宋_GB2312" w:hAnsi="仿宋" w:eastAsia="仿宋_GB2312"/>
                <w:color w:val="000000"/>
                <w:kern w:val="0"/>
                <w:sz w:val="24"/>
              </w:rPr>
              <w:t>单位：万元</w:t>
            </w:r>
          </w:p>
        </w:tc>
      </w:tr>
      <w:tr>
        <w:tblPrEx>
          <w:tblCellMar>
            <w:top w:w="0" w:type="dxa"/>
            <w:left w:w="108" w:type="dxa"/>
            <w:bottom w:w="0" w:type="dxa"/>
            <w:right w:w="108" w:type="dxa"/>
          </w:tblCellMar>
        </w:tblPrEx>
        <w:trPr>
          <w:trHeight w:val="567" w:hRule="atLeast"/>
          <w:jc w:val="center"/>
        </w:trPr>
        <w:tc>
          <w:tcPr>
            <w:tcW w:w="1843"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项目支出名称</w:t>
            </w:r>
          </w:p>
        </w:tc>
        <w:tc>
          <w:tcPr>
            <w:tcW w:w="2277" w:type="dxa"/>
            <w:gridSpan w:val="2"/>
            <w:tcBorders>
              <w:top w:val="single" w:color="auto" w:sz="4" w:space="0"/>
              <w:left w:val="nil"/>
              <w:bottom w:val="single" w:color="auto" w:sz="4" w:space="0"/>
              <w:right w:val="single" w:color="auto" w:sz="4" w:space="0"/>
            </w:tcBorders>
            <w:vAlign w:val="center"/>
          </w:tcPr>
          <w:p>
            <w:pPr>
              <w:widowControl/>
              <w:jc w:val="both"/>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其他卫生健康事务支出</w:t>
            </w:r>
          </w:p>
        </w:tc>
        <w:tc>
          <w:tcPr>
            <w:tcW w:w="1560"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预算部门</w:t>
            </w:r>
          </w:p>
        </w:tc>
        <w:tc>
          <w:tcPr>
            <w:tcW w:w="3352"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 w:hAnsi="仿宋" w:eastAsia="仿宋" w:cs="宋体"/>
                <w:color w:val="000000"/>
                <w:kern w:val="0"/>
                <w:szCs w:val="21"/>
                <w:lang w:eastAsia="zh-CN"/>
              </w:rPr>
              <w:t>新邵县卫生健康局　</w:t>
            </w:r>
          </w:p>
        </w:tc>
      </w:tr>
      <w:tr>
        <w:tblPrEx>
          <w:tblCellMar>
            <w:top w:w="0" w:type="dxa"/>
            <w:left w:w="108" w:type="dxa"/>
            <w:bottom w:w="0" w:type="dxa"/>
            <w:right w:w="108" w:type="dxa"/>
          </w:tblCellMar>
        </w:tblPrEx>
        <w:trPr>
          <w:trHeight w:val="567" w:hRule="atLeast"/>
          <w:jc w:val="center"/>
        </w:trPr>
        <w:tc>
          <w:tcPr>
            <w:tcW w:w="1843"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年度本级</w:t>
            </w:r>
          </w:p>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预算金额</w:t>
            </w:r>
          </w:p>
        </w:tc>
        <w:tc>
          <w:tcPr>
            <w:tcW w:w="2277"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 w:hAnsi="仿宋" w:eastAsia="仿宋" w:cs="宋体"/>
                <w:color w:val="000000"/>
                <w:kern w:val="0"/>
                <w:sz w:val="24"/>
                <w:lang w:val="en-US" w:eastAsia="zh-CN"/>
              </w:rPr>
              <w:t>1170.38万元</w:t>
            </w:r>
            <w:r>
              <w:rPr>
                <w:rFonts w:hint="eastAsia" w:ascii="仿宋_GB2312" w:eastAsia="仿宋_GB2312"/>
                <w:color w:val="000000"/>
                <w:kern w:val="0"/>
                <w:szCs w:val="21"/>
              </w:rPr>
              <w:t>　</w:t>
            </w:r>
          </w:p>
        </w:tc>
        <w:tc>
          <w:tcPr>
            <w:tcW w:w="251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该项目支出上级资金</w:t>
            </w:r>
          </w:p>
        </w:tc>
        <w:tc>
          <w:tcPr>
            <w:tcW w:w="2397"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仿宋_GB2312" w:eastAsia="仿宋_GB2312"/>
                <w:color w:val="000000"/>
                <w:kern w:val="0"/>
                <w:szCs w:val="21"/>
                <w:lang w:val="en-US" w:eastAsia="zh-CN"/>
              </w:rPr>
            </w:pPr>
          </w:p>
        </w:tc>
      </w:tr>
      <w:tr>
        <w:tblPrEx>
          <w:tblCellMar>
            <w:top w:w="0" w:type="dxa"/>
            <w:left w:w="108" w:type="dxa"/>
            <w:bottom w:w="0" w:type="dxa"/>
            <w:right w:w="108" w:type="dxa"/>
          </w:tblCellMar>
        </w:tblPrEx>
        <w:trPr>
          <w:trHeight w:val="567" w:hRule="atLeast"/>
          <w:jc w:val="center"/>
        </w:trPr>
        <w:tc>
          <w:tcPr>
            <w:tcW w:w="1843"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项目支出实施期</w:t>
            </w:r>
          </w:p>
        </w:tc>
        <w:tc>
          <w:tcPr>
            <w:tcW w:w="7189" w:type="dxa"/>
            <w:gridSpan w:val="6"/>
            <w:tcBorders>
              <w:top w:val="single" w:color="auto" w:sz="4" w:space="0"/>
              <w:left w:val="nil"/>
              <w:bottom w:val="single" w:color="auto" w:sz="4" w:space="0"/>
              <w:right w:val="single" w:color="auto" w:sz="4" w:space="0"/>
            </w:tcBorders>
            <w:vAlign w:val="center"/>
          </w:tcPr>
          <w:p>
            <w:pPr>
              <w:widowControl/>
              <w:jc w:val="center"/>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2021年1月1日-2021年12月31日</w:t>
            </w:r>
          </w:p>
        </w:tc>
      </w:tr>
      <w:tr>
        <w:tblPrEx>
          <w:tblCellMar>
            <w:top w:w="0" w:type="dxa"/>
            <w:left w:w="108" w:type="dxa"/>
            <w:bottom w:w="0" w:type="dxa"/>
            <w:right w:w="108" w:type="dxa"/>
          </w:tblCellMar>
        </w:tblPrEx>
        <w:trPr>
          <w:trHeight w:val="511" w:hRule="atLeast"/>
          <w:jc w:val="center"/>
        </w:trPr>
        <w:tc>
          <w:tcPr>
            <w:tcW w:w="1843"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实施期绩效目标</w:t>
            </w:r>
          </w:p>
        </w:tc>
        <w:tc>
          <w:tcPr>
            <w:tcW w:w="7189" w:type="dxa"/>
            <w:gridSpan w:val="6"/>
            <w:tcBorders>
              <w:top w:val="single" w:color="auto" w:sz="4" w:space="0"/>
              <w:left w:val="nil"/>
              <w:bottom w:val="single" w:color="auto" w:sz="4" w:space="0"/>
              <w:right w:val="single" w:color="auto" w:sz="4" w:space="0"/>
            </w:tcBorders>
            <w:vAlign w:val="center"/>
          </w:tcPr>
          <w:p>
            <w:pPr>
              <w:widowControl/>
              <w:jc w:val="center"/>
              <w:rPr>
                <w:rFonts w:ascii="仿宋_GB2312" w:hAnsi="Times New Roman" w:eastAsia="仿宋_GB2312" w:cs="Times New Roman"/>
                <w:color w:val="000000"/>
                <w:kern w:val="0"/>
                <w:sz w:val="21"/>
                <w:szCs w:val="21"/>
                <w:lang w:val="en-US" w:eastAsia="zh-CN" w:bidi="ar-SA"/>
              </w:rPr>
            </w:pPr>
            <w:r>
              <w:rPr>
                <w:rFonts w:hint="eastAsia" w:ascii="仿宋_GB2312" w:eastAsia="仿宋_GB2312" w:cs="Times New Roman"/>
                <w:color w:val="000000"/>
                <w:kern w:val="0"/>
                <w:sz w:val="21"/>
                <w:szCs w:val="21"/>
                <w:lang w:val="en-US" w:eastAsia="zh-CN" w:bidi="ar-SA"/>
              </w:rPr>
              <w:t>用于全县卫生健康事业支出工作经费、村直报专项经费。医共体工作经费、计划生育关怀关爱及老年乡村医生困难补助等</w:t>
            </w:r>
          </w:p>
        </w:tc>
      </w:tr>
      <w:tr>
        <w:tblPrEx>
          <w:tblCellMar>
            <w:top w:w="0" w:type="dxa"/>
            <w:left w:w="108" w:type="dxa"/>
            <w:bottom w:w="0" w:type="dxa"/>
            <w:right w:w="108" w:type="dxa"/>
          </w:tblCellMar>
        </w:tblPrEx>
        <w:trPr>
          <w:trHeight w:val="419" w:hRule="atLeast"/>
          <w:jc w:val="center"/>
        </w:trPr>
        <w:tc>
          <w:tcPr>
            <w:tcW w:w="1843"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eastAsia="仿宋_GB2312"/>
                <w:color w:val="000000"/>
                <w:kern w:val="0"/>
                <w:szCs w:val="21"/>
              </w:rPr>
            </w:pPr>
            <w:r>
              <w:rPr>
                <w:rFonts w:hint="eastAsia" w:ascii="仿宋_GB2312" w:eastAsia="仿宋_GB2312"/>
                <w:color w:val="000000"/>
                <w:kern w:val="0"/>
                <w:szCs w:val="21"/>
              </w:rPr>
              <w:t>本年度绩效目标</w:t>
            </w:r>
          </w:p>
        </w:tc>
        <w:tc>
          <w:tcPr>
            <w:tcW w:w="7189" w:type="dxa"/>
            <w:gridSpan w:val="6"/>
            <w:tcBorders>
              <w:top w:val="single" w:color="auto" w:sz="4" w:space="0"/>
              <w:left w:val="nil"/>
              <w:bottom w:val="single" w:color="auto" w:sz="4" w:space="0"/>
              <w:right w:val="single" w:color="auto" w:sz="4" w:space="0"/>
            </w:tcBorders>
            <w:vAlign w:val="center"/>
          </w:tcPr>
          <w:p>
            <w:pPr>
              <w:widowControl/>
              <w:jc w:val="both"/>
              <w:rPr>
                <w:rFonts w:ascii="仿宋_GB2312" w:eastAsia="仿宋_GB2312"/>
                <w:color w:val="000000"/>
                <w:kern w:val="0"/>
                <w:szCs w:val="21"/>
              </w:rPr>
            </w:pPr>
            <w:r>
              <w:rPr>
                <w:rFonts w:hint="eastAsia" w:ascii="仿宋_GB2312" w:eastAsia="仿宋_GB2312" w:cs="Times New Roman"/>
                <w:color w:val="000000"/>
                <w:kern w:val="0"/>
                <w:sz w:val="21"/>
                <w:szCs w:val="21"/>
                <w:lang w:val="en-US" w:eastAsia="zh-CN" w:bidi="ar-SA"/>
              </w:rPr>
              <w:t>用于全县卫生健康事业支出工作经费、村直报专项经费。医共体工作经费、计划生育关怀关爱及老年乡村医生困难补助等</w:t>
            </w:r>
          </w:p>
        </w:tc>
      </w:tr>
      <w:tr>
        <w:tblPrEx>
          <w:tblCellMar>
            <w:top w:w="0" w:type="dxa"/>
            <w:left w:w="108" w:type="dxa"/>
            <w:bottom w:w="0" w:type="dxa"/>
            <w:right w:w="108" w:type="dxa"/>
          </w:tblCellMar>
        </w:tblPrEx>
        <w:trPr>
          <w:trHeight w:val="397" w:hRule="atLeast"/>
          <w:jc w:val="center"/>
        </w:trPr>
        <w:tc>
          <w:tcPr>
            <w:tcW w:w="1843" w:type="dxa"/>
            <w:gridSpan w:val="3"/>
            <w:vMerge w:val="restart"/>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本年度</w:t>
            </w:r>
          </w:p>
          <w:p>
            <w:pPr>
              <w:widowControl/>
              <w:jc w:val="center"/>
              <w:rPr>
                <w:rFonts w:ascii="仿宋_GB2312" w:eastAsia="仿宋_GB2312"/>
                <w:color w:val="000000"/>
                <w:kern w:val="0"/>
                <w:szCs w:val="21"/>
              </w:rPr>
            </w:pPr>
            <w:r>
              <w:rPr>
                <w:rFonts w:hint="eastAsia" w:ascii="仿宋_GB2312" w:eastAsia="仿宋_GB2312"/>
                <w:color w:val="000000"/>
                <w:kern w:val="0"/>
                <w:szCs w:val="21"/>
              </w:rPr>
              <w:t>绩效指标</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一级指标</w:t>
            </w:r>
          </w:p>
        </w:tc>
        <w:tc>
          <w:tcPr>
            <w:tcW w:w="1143"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二级指标</w:t>
            </w:r>
          </w:p>
        </w:tc>
        <w:tc>
          <w:tcPr>
            <w:tcW w:w="1560"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三级指标</w:t>
            </w:r>
          </w:p>
        </w:tc>
        <w:tc>
          <w:tcPr>
            <w:tcW w:w="169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指标值及单位</w:t>
            </w:r>
          </w:p>
        </w:tc>
        <w:tc>
          <w:tcPr>
            <w:tcW w:w="1661" w:type="dxa"/>
            <w:tcBorders>
              <w:top w:val="single" w:color="auto" w:sz="4" w:space="0"/>
              <w:left w:val="nil"/>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绩效标准</w:t>
            </w: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产出指标</w:t>
            </w:r>
          </w:p>
        </w:tc>
        <w:tc>
          <w:tcPr>
            <w:tcW w:w="1143" w:type="dxa"/>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数量指标</w:t>
            </w: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出生人口政策符合率达</w:t>
            </w:r>
          </w:p>
        </w:tc>
        <w:tc>
          <w:tcPr>
            <w:tcW w:w="1691" w:type="dxa"/>
            <w:gridSpan w:val="2"/>
            <w:tcBorders>
              <w:top w:val="single" w:color="auto" w:sz="4" w:space="0"/>
              <w:left w:val="nil"/>
              <w:bottom w:val="single" w:color="auto" w:sz="4" w:space="0"/>
              <w:right w:val="single" w:color="auto" w:sz="4" w:space="0"/>
            </w:tcBorders>
            <w:vAlign w:val="top"/>
          </w:tcPr>
          <w:p>
            <w:pPr>
              <w:widowControl/>
              <w:jc w:val="both"/>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99%</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eastAsia="仿宋_GB2312"/>
                <w:color w:val="000000"/>
                <w:kern w:val="0"/>
                <w:szCs w:val="21"/>
                <w:lang w:val="en-US" w:eastAsia="zh-CN"/>
              </w:rPr>
            </w:pPr>
            <w:bookmarkStart w:id="0" w:name="_GoBack"/>
            <w:bookmarkEnd w:id="0"/>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center"/>
              <w:rPr>
                <w:rFonts w:hint="eastAsia" w:ascii="仿宋_GB2312" w:eastAsia="仿宋_GB2312"/>
                <w:color w:val="000000"/>
                <w:kern w:val="0"/>
                <w:szCs w:val="21"/>
              </w:rPr>
            </w:pPr>
          </w:p>
        </w:tc>
        <w:tc>
          <w:tcPr>
            <w:tcW w:w="1143" w:type="dxa"/>
            <w:vMerge w:val="continue"/>
            <w:tcBorders>
              <w:left w:val="single" w:color="auto" w:sz="4" w:space="0"/>
              <w:right w:val="single" w:color="auto" w:sz="4" w:space="0"/>
            </w:tcBorders>
            <w:vAlign w:val="center"/>
          </w:tcPr>
          <w:p>
            <w:pPr>
              <w:widowControl/>
              <w:jc w:val="center"/>
              <w:rPr>
                <w:rFonts w:hint="eastAsia"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计划生育重大恶性案件、计划生育工作严重弄虚做假和因计划生育违法行政造成严重群体事件零发生</w:t>
            </w:r>
          </w:p>
        </w:tc>
        <w:tc>
          <w:tcPr>
            <w:tcW w:w="1691" w:type="dxa"/>
            <w:gridSpan w:val="2"/>
            <w:tcBorders>
              <w:top w:val="single" w:color="auto" w:sz="4" w:space="0"/>
              <w:left w:val="nil"/>
              <w:bottom w:val="single" w:color="auto" w:sz="4" w:space="0"/>
              <w:right w:val="single" w:color="auto" w:sz="4" w:space="0"/>
            </w:tcBorders>
            <w:vAlign w:val="top"/>
          </w:tcPr>
          <w:p>
            <w:pPr>
              <w:widowControl/>
              <w:jc w:val="both"/>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0%</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default" w:ascii="仿宋_GB2312" w:eastAsia="仿宋_GB2312"/>
                <w:color w:val="000000"/>
                <w:kern w:val="0"/>
                <w:szCs w:val="21"/>
                <w:lang w:val="en-US" w:eastAsia="zh-CN"/>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center"/>
              <w:rPr>
                <w:rFonts w:ascii="仿宋_GB2312" w:eastAsia="仿宋_GB2312"/>
                <w:color w:val="000000"/>
                <w:kern w:val="0"/>
                <w:szCs w:val="21"/>
              </w:rPr>
            </w:pPr>
          </w:p>
        </w:tc>
        <w:tc>
          <w:tcPr>
            <w:tcW w:w="1143" w:type="dxa"/>
            <w:vMerge w:val="continue"/>
            <w:tcBorders>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出生人口无漏登，出生人口信息统计准确率</w:t>
            </w:r>
          </w:p>
        </w:tc>
        <w:tc>
          <w:tcPr>
            <w:tcW w:w="1691" w:type="dxa"/>
            <w:gridSpan w:val="2"/>
            <w:tcBorders>
              <w:top w:val="single" w:color="auto" w:sz="4" w:space="0"/>
              <w:left w:val="nil"/>
              <w:bottom w:val="single" w:color="auto" w:sz="4" w:space="0"/>
              <w:right w:val="single" w:color="auto" w:sz="4" w:space="0"/>
            </w:tcBorders>
            <w:vAlign w:val="top"/>
          </w:tcPr>
          <w:p>
            <w:pPr>
              <w:widowControl/>
              <w:jc w:val="both"/>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99%</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default"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质量指标</w:t>
            </w:r>
          </w:p>
        </w:tc>
        <w:tc>
          <w:tcPr>
            <w:tcW w:w="1560" w:type="dxa"/>
            <w:tcBorders>
              <w:top w:val="single" w:color="auto" w:sz="4" w:space="0"/>
              <w:left w:val="nil"/>
              <w:bottom w:val="single" w:color="auto" w:sz="4" w:space="0"/>
              <w:right w:val="single" w:color="auto" w:sz="4" w:space="0"/>
            </w:tcBorders>
            <w:vAlign w:val="top"/>
          </w:tcPr>
          <w:p>
            <w:pPr>
              <w:widowControl/>
              <w:jc w:val="both"/>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出生人口无漏登、出生人口信息统计准确率</w:t>
            </w:r>
          </w:p>
        </w:tc>
        <w:tc>
          <w:tcPr>
            <w:tcW w:w="1691" w:type="dxa"/>
            <w:gridSpan w:val="2"/>
            <w:tcBorders>
              <w:top w:val="single" w:color="auto" w:sz="4" w:space="0"/>
              <w:left w:val="nil"/>
              <w:bottom w:val="single" w:color="auto" w:sz="4" w:space="0"/>
              <w:right w:val="single" w:color="auto" w:sz="4" w:space="0"/>
            </w:tcBorders>
            <w:vAlign w:val="top"/>
          </w:tcPr>
          <w:p>
            <w:pPr>
              <w:widowControl/>
              <w:jc w:val="center"/>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99%</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p>
        </w:tc>
        <w:tc>
          <w:tcPr>
            <w:tcW w:w="1691" w:type="dxa"/>
            <w:gridSpan w:val="2"/>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时效指标</w:t>
            </w:r>
          </w:p>
        </w:tc>
        <w:tc>
          <w:tcPr>
            <w:tcW w:w="1560" w:type="dxa"/>
            <w:tcBorders>
              <w:top w:val="single" w:color="auto" w:sz="4" w:space="0"/>
              <w:left w:val="nil"/>
              <w:bottom w:val="single" w:color="auto" w:sz="4" w:space="0"/>
              <w:right w:val="single" w:color="auto" w:sz="4" w:space="0"/>
            </w:tcBorders>
            <w:vAlign w:val="top"/>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eastAsia="zh-CN"/>
              </w:rPr>
              <w:t>资金到位率</w:t>
            </w:r>
          </w:p>
        </w:tc>
        <w:tc>
          <w:tcPr>
            <w:tcW w:w="1691" w:type="dxa"/>
            <w:gridSpan w:val="2"/>
            <w:tcBorders>
              <w:top w:val="single" w:color="auto" w:sz="4" w:space="0"/>
              <w:left w:val="nil"/>
              <w:bottom w:val="single" w:color="auto" w:sz="4" w:space="0"/>
              <w:right w:val="single" w:color="auto" w:sz="4" w:space="0"/>
            </w:tcBorders>
            <w:vAlign w:val="top"/>
          </w:tcPr>
          <w:p>
            <w:pPr>
              <w:widowControl/>
              <w:jc w:val="center"/>
              <w:rPr>
                <w:rFonts w:hint="default" w:ascii="仿宋_GB2312" w:eastAsia="仿宋_GB2312"/>
                <w:color w:val="000000"/>
                <w:kern w:val="0"/>
                <w:szCs w:val="21"/>
                <w:lang w:val="en-US" w:eastAsia="zh-CN"/>
              </w:rPr>
            </w:pPr>
            <w:r>
              <w:rPr>
                <w:rFonts w:hint="eastAsia" w:ascii="仿宋_GB2312" w:eastAsia="仿宋_GB2312"/>
                <w:color w:val="000000"/>
                <w:kern w:val="0"/>
                <w:szCs w:val="21"/>
                <w:lang w:eastAsia="zh-CN"/>
              </w:rPr>
              <w:t>　</w:t>
            </w:r>
            <w:r>
              <w:rPr>
                <w:rFonts w:hint="eastAsia" w:ascii="仿宋_GB2312" w:eastAsia="仿宋_GB2312"/>
                <w:color w:val="000000"/>
                <w:kern w:val="0"/>
                <w:szCs w:val="21"/>
                <w:lang w:val="en-US" w:eastAsia="zh-CN"/>
              </w:rPr>
              <w:t>100%</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w:t>
            </w:r>
          </w:p>
        </w:tc>
        <w:tc>
          <w:tcPr>
            <w:tcW w:w="1691"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　</w:t>
            </w:r>
          </w:p>
        </w:tc>
        <w:tc>
          <w:tcPr>
            <w:tcW w:w="1661"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成本指标</w:t>
            </w:r>
          </w:p>
        </w:tc>
        <w:tc>
          <w:tcPr>
            <w:tcW w:w="1560" w:type="dxa"/>
            <w:tcBorders>
              <w:top w:val="single" w:color="auto" w:sz="4" w:space="0"/>
              <w:left w:val="nil"/>
              <w:bottom w:val="single" w:color="auto" w:sz="4" w:space="0"/>
              <w:right w:val="single" w:color="auto" w:sz="4" w:space="0"/>
            </w:tcBorders>
            <w:vAlign w:val="top"/>
          </w:tcPr>
          <w:p>
            <w:pPr>
              <w:widowControl/>
              <w:jc w:val="both"/>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 xml:space="preserve">保证项目正常运行 </w:t>
            </w:r>
          </w:p>
        </w:tc>
        <w:tc>
          <w:tcPr>
            <w:tcW w:w="1691" w:type="dxa"/>
            <w:gridSpan w:val="2"/>
            <w:tcBorders>
              <w:top w:val="single" w:color="auto" w:sz="4" w:space="0"/>
              <w:left w:val="nil"/>
              <w:bottom w:val="single" w:color="auto" w:sz="4" w:space="0"/>
              <w:right w:val="single" w:color="auto" w:sz="4" w:space="0"/>
            </w:tcBorders>
            <w:vAlign w:val="top"/>
          </w:tcPr>
          <w:p>
            <w:pPr>
              <w:widowControl/>
              <w:jc w:val="center"/>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1170.38万</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效益指标</w:t>
            </w:r>
          </w:p>
        </w:tc>
        <w:tc>
          <w:tcPr>
            <w:tcW w:w="1143"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经济效益指标</w:t>
            </w:r>
          </w:p>
        </w:tc>
        <w:tc>
          <w:tcPr>
            <w:tcW w:w="1560" w:type="dxa"/>
            <w:tcBorders>
              <w:top w:val="single" w:color="auto" w:sz="4" w:space="0"/>
              <w:left w:val="nil"/>
              <w:bottom w:val="single" w:color="auto" w:sz="4" w:space="0"/>
              <w:right w:val="single" w:color="000000" w:sz="4" w:space="0"/>
            </w:tcBorders>
            <w:vAlign w:val="top"/>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　优化资源配置，提高财政资金使用效益</w:t>
            </w:r>
          </w:p>
        </w:tc>
        <w:tc>
          <w:tcPr>
            <w:tcW w:w="1691" w:type="dxa"/>
            <w:gridSpan w:val="2"/>
            <w:tcBorders>
              <w:top w:val="single" w:color="auto" w:sz="4" w:space="0"/>
              <w:left w:val="nil"/>
              <w:bottom w:val="single" w:color="auto" w:sz="4" w:space="0"/>
              <w:right w:val="single" w:color="000000" w:sz="4" w:space="0"/>
            </w:tcBorders>
            <w:vAlign w:val="top"/>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val="en-US" w:eastAsia="zh-CN"/>
              </w:rPr>
              <w:t>　各项支出不超预算安排</w:t>
            </w:r>
          </w:p>
        </w:tc>
        <w:tc>
          <w:tcPr>
            <w:tcW w:w="1661" w:type="dxa"/>
            <w:tcBorders>
              <w:top w:val="single" w:color="auto" w:sz="4" w:space="0"/>
              <w:left w:val="nil"/>
              <w:bottom w:val="single" w:color="auto" w:sz="4" w:space="0"/>
              <w:right w:val="single" w:color="000000" w:sz="4" w:space="0"/>
            </w:tcBorders>
            <w:vAlign w:val="center"/>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w:t>
            </w:r>
          </w:p>
        </w:tc>
        <w:tc>
          <w:tcPr>
            <w:tcW w:w="1691"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　</w:t>
            </w:r>
          </w:p>
        </w:tc>
        <w:tc>
          <w:tcPr>
            <w:tcW w:w="1661" w:type="dxa"/>
            <w:tcBorders>
              <w:top w:val="single" w:color="auto" w:sz="4" w:space="0"/>
              <w:left w:val="nil"/>
              <w:bottom w:val="single" w:color="auto" w:sz="4" w:space="0"/>
              <w:right w:val="single" w:color="000000" w:sz="4" w:space="0"/>
            </w:tcBorders>
            <w:vAlign w:val="center"/>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社会效益指标</w:t>
            </w:r>
          </w:p>
        </w:tc>
        <w:tc>
          <w:tcPr>
            <w:tcW w:w="1560" w:type="dxa"/>
            <w:tcBorders>
              <w:top w:val="single" w:color="auto" w:sz="4" w:space="0"/>
              <w:left w:val="nil"/>
              <w:bottom w:val="single" w:color="auto" w:sz="4" w:space="0"/>
              <w:right w:val="single" w:color="auto" w:sz="4" w:space="0"/>
            </w:tcBorders>
            <w:vAlign w:val="top"/>
          </w:tcPr>
          <w:p>
            <w:pPr>
              <w:widowControl/>
              <w:jc w:val="center"/>
              <w:rPr>
                <w:rFonts w:hint="default" w:ascii="仿宋_GB2312" w:eastAsia="仿宋_GB2312"/>
                <w:color w:val="000000"/>
                <w:kern w:val="0"/>
                <w:szCs w:val="21"/>
                <w:lang w:val="en-US" w:eastAsia="zh-CN"/>
              </w:rPr>
            </w:pPr>
            <w:r>
              <w:rPr>
                <w:rFonts w:hint="eastAsia" w:ascii="仿宋_GB2312" w:eastAsia="仿宋_GB2312"/>
                <w:color w:val="000000"/>
                <w:kern w:val="0"/>
                <w:szCs w:val="21"/>
                <w:lang w:val="en-US" w:eastAsia="zh-CN"/>
              </w:rPr>
              <w:t>卫生事业展能力</w:t>
            </w:r>
          </w:p>
        </w:tc>
        <w:tc>
          <w:tcPr>
            <w:tcW w:w="1691" w:type="dxa"/>
            <w:gridSpan w:val="2"/>
            <w:tcBorders>
              <w:top w:val="single" w:color="auto" w:sz="4" w:space="0"/>
              <w:left w:val="nil"/>
              <w:bottom w:val="single" w:color="auto" w:sz="4" w:space="0"/>
              <w:right w:val="single" w:color="auto" w:sz="4" w:space="0"/>
            </w:tcBorders>
            <w:vAlign w:val="top"/>
          </w:tcPr>
          <w:p>
            <w:pPr>
              <w:widowControl/>
              <w:jc w:val="center"/>
              <w:rPr>
                <w:rFonts w:hint="eastAsia" w:ascii="仿宋_GB2312" w:eastAsia="仿宋_GB2312"/>
                <w:color w:val="000000"/>
                <w:kern w:val="0"/>
                <w:szCs w:val="21"/>
                <w:lang w:val="en-US" w:eastAsia="zh-CN"/>
              </w:rPr>
            </w:pPr>
            <w:r>
              <w:rPr>
                <w:rFonts w:hint="eastAsia" w:ascii="仿宋_GB2312" w:eastAsia="仿宋_GB2312"/>
                <w:color w:val="000000"/>
                <w:kern w:val="0"/>
                <w:szCs w:val="21"/>
                <w:lang w:eastAsia="zh-CN"/>
              </w:rPr>
              <w:t>　逐步提高</w:t>
            </w:r>
          </w:p>
        </w:tc>
        <w:tc>
          <w:tcPr>
            <w:tcW w:w="1661" w:type="dxa"/>
            <w:tcBorders>
              <w:top w:val="single" w:color="auto" w:sz="4" w:space="0"/>
              <w:left w:val="nil"/>
              <w:bottom w:val="single" w:color="auto" w:sz="4" w:space="0"/>
              <w:right w:val="single" w:color="auto" w:sz="4" w:space="0"/>
            </w:tcBorders>
            <w:vAlign w:val="top"/>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生态效益指标</w:t>
            </w:r>
          </w:p>
        </w:tc>
        <w:tc>
          <w:tcPr>
            <w:tcW w:w="1560" w:type="dxa"/>
            <w:tcBorders>
              <w:top w:val="single" w:color="auto" w:sz="4" w:space="0"/>
              <w:left w:val="nil"/>
              <w:bottom w:val="single" w:color="auto" w:sz="4" w:space="0"/>
              <w:right w:val="single" w:color="auto" w:sz="4" w:space="0"/>
            </w:tcBorders>
            <w:vAlign w:val="top"/>
          </w:tcPr>
          <w:p>
            <w:pPr>
              <w:widowControl/>
              <w:jc w:val="left"/>
              <w:rPr>
                <w:rFonts w:hint="eastAsia" w:ascii="仿宋" w:hAnsi="仿宋" w:eastAsia="仿宋" w:cs="Times New Roman"/>
                <w:color w:val="000000"/>
                <w:kern w:val="0"/>
                <w:sz w:val="24"/>
                <w:szCs w:val="24"/>
                <w:lang w:val="en-US" w:eastAsia="zh-CN" w:bidi="ar-SA"/>
              </w:rPr>
            </w:pPr>
            <w:r>
              <w:rPr>
                <w:rFonts w:ascii="仿宋" w:hAnsi="仿宋" w:eastAsia="仿宋"/>
                <w:color w:val="000000"/>
                <w:kern w:val="0"/>
                <w:sz w:val="24"/>
                <w:szCs w:val="24"/>
              </w:rPr>
              <w:t>　</w:t>
            </w:r>
            <w:r>
              <w:rPr>
                <w:rFonts w:hint="eastAsia" w:ascii="仿宋_GB2312" w:eastAsia="仿宋_GB2312"/>
                <w:color w:val="000000"/>
                <w:kern w:val="0"/>
                <w:szCs w:val="21"/>
                <w:lang w:eastAsia="zh-CN"/>
              </w:rPr>
              <w:t>加强资金管理，完善各项制度</w:t>
            </w:r>
          </w:p>
        </w:tc>
        <w:tc>
          <w:tcPr>
            <w:tcW w:w="1691" w:type="dxa"/>
            <w:gridSpan w:val="2"/>
            <w:tcBorders>
              <w:top w:val="single" w:color="auto" w:sz="4" w:space="0"/>
              <w:left w:val="nil"/>
              <w:bottom w:val="single" w:color="auto" w:sz="4" w:space="0"/>
              <w:right w:val="single" w:color="auto" w:sz="4" w:space="0"/>
            </w:tcBorders>
            <w:vAlign w:val="top"/>
          </w:tcPr>
          <w:p>
            <w:pPr>
              <w:widowControl/>
              <w:jc w:val="left"/>
              <w:rPr>
                <w:rFonts w:hint="eastAsia" w:ascii="仿宋" w:hAnsi="仿宋" w:eastAsia="仿宋" w:cs="Times New Roman"/>
                <w:color w:val="000000"/>
                <w:kern w:val="0"/>
                <w:sz w:val="24"/>
                <w:szCs w:val="24"/>
                <w:lang w:val="en-US" w:eastAsia="zh-CN" w:bidi="ar-SA"/>
              </w:rPr>
            </w:pPr>
            <w:r>
              <w:rPr>
                <w:rFonts w:ascii="仿宋" w:hAnsi="仿宋" w:eastAsia="仿宋"/>
                <w:color w:val="000000"/>
                <w:kern w:val="0"/>
                <w:sz w:val="24"/>
                <w:szCs w:val="24"/>
              </w:rPr>
              <w:t>　</w:t>
            </w:r>
            <w:r>
              <w:rPr>
                <w:rFonts w:hint="eastAsia" w:ascii="仿宋_GB2312" w:eastAsia="仿宋_GB2312"/>
                <w:color w:val="000000"/>
                <w:kern w:val="0"/>
                <w:szCs w:val="21"/>
                <w:lang w:eastAsia="zh-CN"/>
              </w:rPr>
              <w:t>制度逐步完善，规范</w:t>
            </w:r>
          </w:p>
        </w:tc>
        <w:tc>
          <w:tcPr>
            <w:tcW w:w="1661"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w:t>
            </w:r>
          </w:p>
        </w:tc>
        <w:tc>
          <w:tcPr>
            <w:tcW w:w="1691"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　</w:t>
            </w:r>
          </w:p>
        </w:tc>
        <w:tc>
          <w:tcPr>
            <w:tcW w:w="1661"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hAnsi="Times New Roman" w:eastAsia="仿宋_GB2312" w:cs="Times New Roman"/>
                <w:color w:val="000000"/>
                <w:kern w:val="0"/>
                <w:sz w:val="21"/>
                <w:szCs w:val="21"/>
                <w:lang w:val="en-US" w:eastAsia="zh-CN" w:bidi="ar-SA"/>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000000"/>
                <w:kern w:val="0"/>
                <w:szCs w:val="21"/>
              </w:rPr>
            </w:pPr>
            <w:r>
              <w:rPr>
                <w:rFonts w:hint="eastAsia" w:ascii="仿宋_GB2312" w:eastAsia="仿宋_GB2312"/>
                <w:color w:val="000000"/>
                <w:kern w:val="0"/>
                <w:szCs w:val="21"/>
              </w:rPr>
              <w:t>社会公众或服务对象满意度指标</w:t>
            </w:r>
          </w:p>
        </w:tc>
        <w:tc>
          <w:tcPr>
            <w:tcW w:w="1560" w:type="dxa"/>
            <w:tcBorders>
              <w:top w:val="single" w:color="auto" w:sz="4" w:space="0"/>
              <w:left w:val="nil"/>
              <w:bottom w:val="single" w:color="auto" w:sz="4" w:space="0"/>
              <w:right w:val="single" w:color="auto" w:sz="4" w:space="0"/>
            </w:tcBorders>
            <w:vAlign w:val="top"/>
          </w:tcPr>
          <w:p>
            <w:pPr>
              <w:widowControl/>
              <w:jc w:val="both"/>
              <w:rPr>
                <w:rFonts w:hint="eastAsia" w:ascii="仿宋_GB2312" w:eastAsia="仿宋_GB2312"/>
                <w:color w:val="000000"/>
                <w:kern w:val="0"/>
                <w:szCs w:val="21"/>
                <w:lang w:val="en-US" w:eastAsia="zh-CN"/>
              </w:rPr>
            </w:pPr>
            <w:r>
              <w:rPr>
                <w:rFonts w:ascii="仿宋" w:hAnsi="仿宋" w:eastAsia="仿宋" w:cs="仿宋"/>
                <w:i w:val="0"/>
                <w:caps w:val="0"/>
                <w:color w:val="000000"/>
                <w:spacing w:val="0"/>
                <w:sz w:val="21"/>
                <w:szCs w:val="21"/>
                <w:shd w:val="clear" w:fill="FFFFFF"/>
              </w:rPr>
              <w:t>收益群众的满意程度</w:t>
            </w:r>
          </w:p>
        </w:tc>
        <w:tc>
          <w:tcPr>
            <w:tcW w:w="1691" w:type="dxa"/>
            <w:gridSpan w:val="2"/>
            <w:tcBorders>
              <w:top w:val="single" w:color="auto" w:sz="4" w:space="0"/>
              <w:left w:val="nil"/>
              <w:bottom w:val="single" w:color="auto" w:sz="4" w:space="0"/>
              <w:right w:val="single" w:color="auto" w:sz="4" w:space="0"/>
            </w:tcBorders>
            <w:vAlign w:val="top"/>
          </w:tcPr>
          <w:p>
            <w:pPr>
              <w:widowControl/>
              <w:jc w:val="both"/>
              <w:rPr>
                <w:rFonts w:hint="eastAsia" w:ascii="仿宋_GB2312" w:eastAsia="仿宋_GB2312"/>
                <w:color w:val="000000"/>
                <w:kern w:val="0"/>
                <w:szCs w:val="21"/>
                <w:lang w:val="en-US" w:eastAsia="zh-CN"/>
              </w:rPr>
            </w:pPr>
            <w:r>
              <w:rPr>
                <w:rFonts w:ascii="仿宋" w:hAnsi="仿宋" w:eastAsia="仿宋" w:cs="仿宋"/>
                <w:i w:val="0"/>
                <w:caps w:val="0"/>
                <w:color w:val="000000"/>
                <w:spacing w:val="0"/>
                <w:sz w:val="21"/>
                <w:szCs w:val="21"/>
                <w:shd w:val="clear" w:fill="FFFFFF"/>
              </w:rPr>
              <w:t>≥90%</w:t>
            </w:r>
          </w:p>
        </w:tc>
        <w:tc>
          <w:tcPr>
            <w:tcW w:w="1661" w:type="dxa"/>
            <w:tcBorders>
              <w:top w:val="single" w:color="auto" w:sz="4" w:space="0"/>
              <w:left w:val="nil"/>
              <w:bottom w:val="single" w:color="auto" w:sz="4" w:space="0"/>
              <w:right w:val="single" w:color="auto" w:sz="4" w:space="0"/>
            </w:tcBorders>
            <w:vAlign w:val="top"/>
          </w:tcPr>
          <w:p>
            <w:pPr>
              <w:widowControl/>
              <w:jc w:val="both"/>
              <w:rPr>
                <w:rFonts w:hint="eastAsia" w:ascii="仿宋_GB2312" w:eastAsia="仿宋_GB2312"/>
                <w:color w:val="000000"/>
                <w:kern w:val="0"/>
                <w:szCs w:val="21"/>
                <w:lang w:val="en-US" w:eastAsia="zh-CN"/>
              </w:rPr>
            </w:pPr>
          </w:p>
        </w:tc>
      </w:tr>
      <w:tr>
        <w:tblPrEx>
          <w:tblCellMar>
            <w:top w:w="0" w:type="dxa"/>
            <w:left w:w="108" w:type="dxa"/>
            <w:bottom w:w="0" w:type="dxa"/>
            <w:right w:w="108" w:type="dxa"/>
          </w:tblCellMar>
        </w:tblPrEx>
        <w:trPr>
          <w:trHeight w:val="397" w:hRule="atLeast"/>
          <w:jc w:val="center"/>
        </w:trPr>
        <w:tc>
          <w:tcPr>
            <w:tcW w:w="1843"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13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olor w:val="000000"/>
                <w:kern w:val="0"/>
                <w:szCs w:val="21"/>
              </w:rPr>
            </w:pPr>
          </w:p>
        </w:tc>
        <w:tc>
          <w:tcPr>
            <w:tcW w:w="1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color w:val="000000"/>
                <w:kern w:val="0"/>
                <w:szCs w:val="21"/>
              </w:rPr>
            </w:pPr>
          </w:p>
        </w:tc>
        <w:tc>
          <w:tcPr>
            <w:tcW w:w="1560" w:type="dxa"/>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w:t>
            </w:r>
          </w:p>
        </w:tc>
        <w:tc>
          <w:tcPr>
            <w:tcW w:w="1691"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仿宋_GB2312" w:eastAsia="仿宋_GB2312"/>
                <w:color w:val="000000"/>
                <w:kern w:val="0"/>
                <w:szCs w:val="21"/>
                <w:lang w:eastAsia="zh-CN"/>
              </w:rPr>
            </w:pPr>
            <w:r>
              <w:rPr>
                <w:rFonts w:hint="eastAsia" w:ascii="仿宋_GB2312" w:eastAsia="仿宋_GB2312"/>
                <w:color w:val="000000"/>
                <w:kern w:val="0"/>
                <w:szCs w:val="21"/>
                <w:lang w:eastAsia="zh-CN"/>
              </w:rPr>
              <w:t>　</w:t>
            </w:r>
          </w:p>
        </w:tc>
        <w:tc>
          <w:tcPr>
            <w:tcW w:w="1661" w:type="dxa"/>
            <w:tcBorders>
              <w:top w:val="single" w:color="auto" w:sz="4" w:space="0"/>
              <w:left w:val="nil"/>
              <w:bottom w:val="single" w:color="auto" w:sz="4" w:space="0"/>
              <w:right w:val="single" w:color="auto" w:sz="4" w:space="0"/>
            </w:tcBorders>
          </w:tcPr>
          <w:p>
            <w:pPr>
              <w:widowControl/>
              <w:jc w:val="center"/>
              <w:rPr>
                <w:rFonts w:hint="eastAsia" w:ascii="仿宋_GB2312" w:eastAsia="仿宋_GB2312"/>
                <w:color w:val="000000"/>
                <w:kern w:val="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jc w:val="center"/>
        </w:trPr>
        <w:tc>
          <w:tcPr>
            <w:tcW w:w="810" w:type="dxa"/>
            <w:vMerge w:val="restart"/>
          </w:tcPr>
          <w:p>
            <w:pPr>
              <w:widowControl/>
              <w:tabs>
                <w:tab w:val="left" w:pos="1333"/>
                <w:tab w:val="left" w:pos="3793"/>
                <w:tab w:val="left" w:pos="5853"/>
              </w:tabs>
              <w:jc w:val="center"/>
              <w:rPr>
                <w:rFonts w:ascii="仿宋" w:hAnsi="仿宋" w:eastAsia="仿宋"/>
                <w:kern w:val="0"/>
                <w:sz w:val="28"/>
                <w:szCs w:val="28"/>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财政</w:t>
            </w: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部门</w:t>
            </w: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审核</w:t>
            </w: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意见</w:t>
            </w:r>
          </w:p>
          <w:p>
            <w:pPr>
              <w:widowControl/>
              <w:tabs>
                <w:tab w:val="left" w:pos="1333"/>
                <w:tab w:val="left" w:pos="3793"/>
                <w:tab w:val="left" w:pos="5853"/>
              </w:tabs>
              <w:jc w:val="center"/>
              <w:rPr>
                <w:rFonts w:ascii="仿宋" w:hAnsi="仿宋" w:eastAsia="仿宋"/>
                <w:kern w:val="0"/>
                <w:sz w:val="28"/>
                <w:szCs w:val="28"/>
              </w:rPr>
            </w:pPr>
          </w:p>
        </w:tc>
        <w:tc>
          <w:tcPr>
            <w:tcW w:w="930" w:type="dxa"/>
          </w:tcPr>
          <w:p>
            <w:pPr>
              <w:tabs>
                <w:tab w:val="left" w:pos="1333"/>
                <w:tab w:val="left" w:pos="3793"/>
                <w:tab w:val="left" w:pos="5853"/>
              </w:tabs>
              <w:jc w:val="center"/>
              <w:rPr>
                <w:rFonts w:ascii="仿宋" w:hAnsi="仿宋" w:eastAsia="仿宋"/>
                <w:kern w:val="0"/>
                <w:sz w:val="28"/>
                <w:szCs w:val="28"/>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Cs w:val="21"/>
              </w:rPr>
              <w:t>归口</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业务</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股室</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审核</w:t>
            </w:r>
          </w:p>
          <w:p>
            <w:pPr>
              <w:tabs>
                <w:tab w:val="left" w:pos="1333"/>
                <w:tab w:val="left" w:pos="3793"/>
                <w:tab w:val="left" w:pos="5853"/>
              </w:tabs>
              <w:jc w:val="center"/>
              <w:rPr>
                <w:rFonts w:ascii="仿宋" w:hAnsi="仿宋" w:eastAsia="仿宋"/>
                <w:kern w:val="0"/>
                <w:sz w:val="28"/>
                <w:szCs w:val="28"/>
              </w:rPr>
            </w:pPr>
            <w:r>
              <w:rPr>
                <w:rFonts w:hint="eastAsia" w:ascii="仿宋" w:hAnsi="仿宋" w:eastAsia="仿宋"/>
                <w:kern w:val="0"/>
                <w:sz w:val="24"/>
              </w:rPr>
              <w:t>意见</w:t>
            </w:r>
          </w:p>
        </w:tc>
        <w:tc>
          <w:tcPr>
            <w:tcW w:w="7292" w:type="dxa"/>
            <w:gridSpan w:val="7"/>
          </w:tcPr>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 w:hAnsi="仿宋" w:eastAsia="仿宋"/>
                <w:kern w:val="0"/>
                <w:szCs w:val="21"/>
              </w:rPr>
            </w:pPr>
          </w:p>
          <w:p>
            <w:pPr>
              <w:widowControl/>
              <w:tabs>
                <w:tab w:val="left" w:pos="1333"/>
                <w:tab w:val="left" w:pos="3793"/>
                <w:tab w:val="left" w:pos="5853"/>
              </w:tabs>
              <w:jc w:val="left"/>
              <w:rPr>
                <w:rFonts w:ascii="仿宋_GB2312" w:eastAsia="仿宋_GB2312"/>
                <w:kern w:val="0"/>
                <w:szCs w:val="21"/>
              </w:rPr>
            </w:pPr>
            <w:r>
              <w:rPr>
                <w:rFonts w:hint="eastAsia" w:ascii="仿宋" w:hAnsi="仿宋" w:eastAsia="仿宋"/>
                <w:kern w:val="0"/>
                <w:szCs w:val="21"/>
              </w:rPr>
              <w:t xml:space="preserve">      审核人：          股室负责人签字：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810" w:type="dxa"/>
            <w:vMerge w:val="continue"/>
          </w:tcPr>
          <w:p>
            <w:pPr>
              <w:widowControl/>
              <w:tabs>
                <w:tab w:val="left" w:pos="1333"/>
                <w:tab w:val="left" w:pos="3793"/>
                <w:tab w:val="left" w:pos="5853"/>
              </w:tabs>
              <w:jc w:val="left"/>
              <w:rPr>
                <w:rFonts w:ascii="仿宋_GB2312" w:eastAsia="仿宋_GB2312"/>
                <w:kern w:val="0"/>
                <w:szCs w:val="21"/>
              </w:rPr>
            </w:pPr>
          </w:p>
        </w:tc>
        <w:tc>
          <w:tcPr>
            <w:tcW w:w="930" w:type="dxa"/>
          </w:tcPr>
          <w:p>
            <w:pPr>
              <w:widowControl/>
              <w:tabs>
                <w:tab w:val="left" w:pos="1333"/>
                <w:tab w:val="left" w:pos="3793"/>
                <w:tab w:val="left" w:pos="5853"/>
              </w:tabs>
              <w:jc w:val="center"/>
              <w:rPr>
                <w:rFonts w:ascii="仿宋" w:hAnsi="仿宋" w:eastAsia="仿宋"/>
                <w:kern w:val="0"/>
                <w:sz w:val="24"/>
              </w:rPr>
            </w:pP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绩效</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管理</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股室</w:t>
            </w:r>
          </w:p>
          <w:p>
            <w:pPr>
              <w:widowControl/>
              <w:tabs>
                <w:tab w:val="left" w:pos="1333"/>
                <w:tab w:val="left" w:pos="3793"/>
                <w:tab w:val="left" w:pos="5853"/>
              </w:tabs>
              <w:jc w:val="center"/>
              <w:rPr>
                <w:rFonts w:ascii="仿宋" w:hAnsi="仿宋" w:eastAsia="仿宋"/>
                <w:kern w:val="0"/>
                <w:sz w:val="24"/>
              </w:rPr>
            </w:pPr>
            <w:r>
              <w:rPr>
                <w:rFonts w:hint="eastAsia" w:ascii="仿宋" w:hAnsi="仿宋" w:eastAsia="仿宋"/>
                <w:kern w:val="0"/>
                <w:sz w:val="24"/>
              </w:rPr>
              <w:t>审核</w:t>
            </w:r>
          </w:p>
          <w:p>
            <w:pPr>
              <w:widowControl/>
              <w:tabs>
                <w:tab w:val="left" w:pos="1333"/>
                <w:tab w:val="left" w:pos="3793"/>
                <w:tab w:val="left" w:pos="5853"/>
              </w:tabs>
              <w:jc w:val="left"/>
              <w:rPr>
                <w:rFonts w:ascii="仿宋_GB2312" w:eastAsia="仿宋_GB2312"/>
                <w:kern w:val="0"/>
                <w:szCs w:val="21"/>
              </w:rPr>
            </w:pPr>
            <w:r>
              <w:rPr>
                <w:rFonts w:hint="eastAsia" w:ascii="仿宋" w:hAnsi="仿宋" w:eastAsia="仿宋"/>
                <w:kern w:val="0"/>
                <w:sz w:val="24"/>
              </w:rPr>
              <w:t xml:space="preserve"> 意见</w:t>
            </w:r>
          </w:p>
        </w:tc>
        <w:tc>
          <w:tcPr>
            <w:tcW w:w="7292" w:type="dxa"/>
            <w:gridSpan w:val="7"/>
          </w:tcPr>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ascii="仿宋_GB2312" w:eastAsia="仿宋_GB2312"/>
                <w:kern w:val="0"/>
                <w:szCs w:val="21"/>
              </w:rPr>
            </w:pPr>
            <w:r>
              <w:rPr>
                <w:rFonts w:hint="eastAsia" w:ascii="仿宋" w:hAnsi="仿宋" w:eastAsia="仿宋"/>
                <w:kern w:val="0"/>
                <w:szCs w:val="21"/>
              </w:rPr>
              <w:t xml:space="preserve">      审核人：          股室负责人签字：             年    月    日</w:t>
            </w:r>
          </w:p>
        </w:tc>
      </w:tr>
    </w:tbl>
    <w:p>
      <w:pPr>
        <w:widowControl/>
        <w:tabs>
          <w:tab w:val="left" w:pos="1333"/>
          <w:tab w:val="left" w:pos="3793"/>
          <w:tab w:val="left" w:pos="5853"/>
        </w:tabs>
        <w:jc w:val="left"/>
        <w:rPr>
          <w:rFonts w:ascii="仿宋_GB2312" w:eastAsia="仿宋_GB2312"/>
          <w:kern w:val="0"/>
          <w:szCs w:val="21"/>
        </w:rPr>
      </w:pPr>
    </w:p>
    <w:p>
      <w:pPr>
        <w:widowControl/>
        <w:tabs>
          <w:tab w:val="left" w:pos="1333"/>
          <w:tab w:val="left" w:pos="3793"/>
          <w:tab w:val="left" w:pos="5853"/>
        </w:tabs>
        <w:jc w:val="left"/>
        <w:rPr>
          <w:rFonts w:hint="eastAsia" w:ascii="仿宋_GB2312" w:eastAsia="仿宋_GB2312"/>
          <w:kern w:val="0"/>
          <w:szCs w:val="21"/>
          <w:lang w:eastAsia="zh-CN"/>
        </w:rPr>
      </w:pPr>
      <w:r>
        <w:rPr>
          <w:rFonts w:hint="eastAsia" w:ascii="仿宋_GB2312" w:eastAsia="仿宋_GB2312"/>
          <w:kern w:val="0"/>
          <w:szCs w:val="21"/>
        </w:rPr>
        <w:t xml:space="preserve">填表人： </w:t>
      </w:r>
      <w:r>
        <w:rPr>
          <w:rFonts w:hint="eastAsia" w:ascii="仿宋_GB2312" w:eastAsia="仿宋_GB2312"/>
          <w:kern w:val="0"/>
          <w:szCs w:val="21"/>
          <w:lang w:eastAsia="zh-CN"/>
        </w:rPr>
        <w:t>陈建新</w:t>
      </w:r>
      <w:r>
        <w:rPr>
          <w:rFonts w:hint="eastAsia" w:ascii="仿宋_GB2312" w:eastAsia="仿宋_GB2312"/>
          <w:kern w:val="0"/>
          <w:szCs w:val="21"/>
        </w:rPr>
        <w:t xml:space="preserve">         联系电话：</w:t>
      </w:r>
      <w:r>
        <w:rPr>
          <w:rFonts w:hint="eastAsia" w:ascii="仿宋_GB2312" w:eastAsia="仿宋_GB2312"/>
          <w:kern w:val="0"/>
          <w:szCs w:val="21"/>
          <w:lang w:val="en-US" w:eastAsia="zh-CN"/>
        </w:rPr>
        <w:t>13762868868</w:t>
      </w:r>
      <w:r>
        <w:rPr>
          <w:rFonts w:hint="eastAsia" w:ascii="仿宋_GB2312" w:eastAsia="仿宋_GB2312"/>
          <w:kern w:val="0"/>
          <w:szCs w:val="21"/>
        </w:rPr>
        <w:t xml:space="preserve">        填报日期： </w:t>
      </w:r>
      <w:r>
        <w:rPr>
          <w:rFonts w:hint="eastAsia" w:ascii="仿宋_GB2312" w:eastAsia="仿宋_GB2312"/>
          <w:kern w:val="0"/>
          <w:szCs w:val="21"/>
          <w:lang w:val="en-US" w:eastAsia="zh-CN"/>
        </w:rPr>
        <w:t>2021年1月22日</w:t>
      </w:r>
      <w:r>
        <w:rPr>
          <w:rFonts w:hint="eastAsia" w:ascii="仿宋_GB2312" w:eastAsia="仿宋_GB2312"/>
          <w:kern w:val="0"/>
          <w:szCs w:val="21"/>
        </w:rPr>
        <w:t xml:space="preserve">          单位负责人签字：</w:t>
      </w:r>
      <w:r>
        <w:rPr>
          <w:rFonts w:hint="eastAsia" w:ascii="仿宋_GB2312" w:eastAsia="仿宋_GB2312"/>
          <w:kern w:val="0"/>
          <w:szCs w:val="21"/>
          <w:lang w:eastAsia="zh-CN"/>
        </w:rPr>
        <w:t>罗春宜</w:t>
      </w:r>
    </w:p>
    <w:p>
      <w:pPr>
        <w:widowControl/>
        <w:jc w:val="left"/>
        <w:rPr>
          <w:rFonts w:eastAsia="黑体"/>
          <w:kern w:val="0"/>
          <w:sz w:val="32"/>
          <w:szCs w:val="32"/>
        </w:rPr>
      </w:pPr>
      <w:r>
        <w:rPr>
          <w:rFonts w:hint="eastAsia" w:ascii="仿宋_GB2312" w:eastAsia="仿宋_GB2312"/>
          <w:bCs/>
          <w:kern w:val="0"/>
          <w:sz w:val="32"/>
          <w:szCs w:val="32"/>
        </w:rPr>
        <w:br w:type="page"/>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454474"/>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47B"/>
    <w:rsid w:val="00016CF1"/>
    <w:rsid w:val="0004574E"/>
    <w:rsid w:val="00077BA1"/>
    <w:rsid w:val="0014390D"/>
    <w:rsid w:val="00192186"/>
    <w:rsid w:val="001A4D48"/>
    <w:rsid w:val="001C70D8"/>
    <w:rsid w:val="00321A76"/>
    <w:rsid w:val="00373CD1"/>
    <w:rsid w:val="004B033E"/>
    <w:rsid w:val="004B11C4"/>
    <w:rsid w:val="004F147B"/>
    <w:rsid w:val="005A5A01"/>
    <w:rsid w:val="00606629"/>
    <w:rsid w:val="0061506E"/>
    <w:rsid w:val="00721F2F"/>
    <w:rsid w:val="007A1C33"/>
    <w:rsid w:val="007C41C1"/>
    <w:rsid w:val="00807297"/>
    <w:rsid w:val="008113AD"/>
    <w:rsid w:val="0084662E"/>
    <w:rsid w:val="00953561"/>
    <w:rsid w:val="00970037"/>
    <w:rsid w:val="009B52EC"/>
    <w:rsid w:val="00A022AC"/>
    <w:rsid w:val="00A25787"/>
    <w:rsid w:val="00AC7552"/>
    <w:rsid w:val="00AD274B"/>
    <w:rsid w:val="00B54696"/>
    <w:rsid w:val="00BA59DC"/>
    <w:rsid w:val="00BF1DAA"/>
    <w:rsid w:val="00C7774B"/>
    <w:rsid w:val="00CF7022"/>
    <w:rsid w:val="00DA5AAA"/>
    <w:rsid w:val="00DD4F7C"/>
    <w:rsid w:val="00DE3141"/>
    <w:rsid w:val="00E90B36"/>
    <w:rsid w:val="00EC34AF"/>
    <w:rsid w:val="00F22AC3"/>
    <w:rsid w:val="00FD081A"/>
    <w:rsid w:val="00FE214F"/>
    <w:rsid w:val="02F82D3F"/>
    <w:rsid w:val="0A814BB9"/>
    <w:rsid w:val="0BC41667"/>
    <w:rsid w:val="144551FA"/>
    <w:rsid w:val="14877992"/>
    <w:rsid w:val="19702F1C"/>
    <w:rsid w:val="1C7C7F69"/>
    <w:rsid w:val="1F7F5A14"/>
    <w:rsid w:val="262E3A81"/>
    <w:rsid w:val="2CCF2931"/>
    <w:rsid w:val="2D00392D"/>
    <w:rsid w:val="33602DB9"/>
    <w:rsid w:val="3AEE630E"/>
    <w:rsid w:val="3CC34F3E"/>
    <w:rsid w:val="42185F6F"/>
    <w:rsid w:val="46CE345F"/>
    <w:rsid w:val="47F96A6A"/>
    <w:rsid w:val="49675750"/>
    <w:rsid w:val="49BF3DCC"/>
    <w:rsid w:val="4AE13BF9"/>
    <w:rsid w:val="4BEA36AE"/>
    <w:rsid w:val="4F1F4600"/>
    <w:rsid w:val="4F6B2D35"/>
    <w:rsid w:val="50B544D6"/>
    <w:rsid w:val="57E461C7"/>
    <w:rsid w:val="689A13EB"/>
    <w:rsid w:val="6F9E5EDE"/>
    <w:rsid w:val="73775B3A"/>
    <w:rsid w:val="77E4385B"/>
    <w:rsid w:val="78AA32E3"/>
    <w:rsid w:val="78B47138"/>
    <w:rsid w:val="7F1E7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468</Words>
  <Characters>2671</Characters>
  <Lines>22</Lines>
  <Paragraphs>6</Paragraphs>
  <TotalTime>1</TotalTime>
  <ScaleCrop>false</ScaleCrop>
  <LinksUpToDate>false</LinksUpToDate>
  <CharactersWithSpaces>3133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2021-01-13T07:53:00Z</dcterms:created>
  <dc:creator>Administrator</dc:creator>
  <cp:lastModifiedBy>Administrator</cp:lastModifiedBy>
  <dcterms:modified xsi:type="dcterms:W3CDTF">2021-02-01T04:21:26Z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