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3" w:lineRule="atLeast"/>
        <w:jc w:val="center"/>
        <w:rPr>
          <w:rFonts w:ascii="宋体" w:hAnsi="宋体" w:eastAsia="宋体" w:cs="宋体"/>
          <w:b/>
          <w:bCs/>
          <w:kern w:val="0"/>
          <w:sz w:val="30"/>
          <w:szCs w:val="30"/>
        </w:rPr>
      </w:pPr>
      <w:r>
        <w:rPr>
          <w:rFonts w:ascii="宋体" w:hAnsi="宋体" w:eastAsia="宋体" w:cs="宋体"/>
          <w:b/>
          <w:bCs/>
          <w:kern w:val="0"/>
          <w:sz w:val="30"/>
          <w:szCs w:val="30"/>
        </w:rPr>
        <w:t xml:space="preserve">2019年度部门整体支出绩效自评报告 </w:t>
      </w:r>
    </w:p>
    <w:p>
      <w:pPr>
        <w:widowControl/>
        <w:shd w:val="clear" w:color="auto" w:fill="FFFFFF"/>
        <w:spacing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一、部门概况</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一）主要职能及机构设置：负责全县宣传思想文化、文学艺术、社会科学、对外宣传、网络新闻管理等工作。内设机构数（6个）：文明办（含未成年人思想道德建设股，副科级）、办公室、党教理教组、新闻宣传组、纪检组、工会。归口管理未独立核算机构（4个）：县文学艺术界联合会（正科级）、县委对外宣传工作办公室（加挂县人民政府新闻办公室，副科级）、县社会科学界联合会（挂靠县委宣传部、正科级）、县网络新闻管理中心（副科级）（红网新邵分站、新邵新闻网）； 机构人员根据编委核定，2019年我部机关编制11个，县文联编制3名，县网管办3个（事业编制），年底在职在编人员：18人，退休人员5人.,编外临聘人员1人。</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（二）主要工作职责。 1、制定全县宣传思想工作规划和措施，指导全县贯彻执行宣传文化系统有关政策和法规，协调、指导宣传系统部门的工作和全县各级党组织的宣传工作。</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2、负责指导全县理论研究、理论学习、理论宣传工作；负责规划、部署全局性思想政治工作任务；组织、协调全县各级党员干部主要是科级以上干部的理论学习、教育和考试；配合县组织、纪检和县直属机关党委做好党员教育工作，负责编写党员教育教材；会同有关部门研究和改进思想政治教育。</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3、负责引导全县社会舆论，指导、协调全县新闻宣传、出版发行等部门的工作，负责主要党报党刊发行征订工作。</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4、负责从宏观上指导精神产品的生产和文化市场的管理工作；制定全县群众精神文明建设活动规划，做好组织协调、督促落实工作；综合、协调、组织、指导全县开展群众性精神文明创建活动；负责全县精神文明建设情况的调研、了解，分析精神文明建设工作的情况，督促指导县直各单位开展各项文明创建工作；负责组织协调全县未成年人思想道德建设工作，组织协调全县志愿服务工作。</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5、负责全县对外、对港澳宣传工作的规划、指导协调和综合管理；负责对外文化交流以及人权问题的宣传教育；拟定对外宣传事业发展规划，协调对外宣传品的制作和发行；负责县内突发事件的对外宣传报道和新闻发布；协同有关部门开展涉台问题的对外宣传工作；指导和协调全县对外交流和合作工作。</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6、指导、协调、督促网络信息行业主管部门、互联网行业主管部门和监管部门加强对网络信息服务的管理，做好网上意识形态重大情况的处理，开展网上舆论引导，指导、督促落实网络的属地化管理；负责“红网新邵分站（新邵新闻网）”和“红网新邵手机报”的建设、管理工作，统一行使全县对外新闻发布职能；负责涉县网络信息传播的前置性审批和日常监管；组织网络信息服务从业人员的培训、考核；归口管理、统筹协调全县互联网上的新闻宣传工作。</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7、联系宣传文化系统的知识分子，配合有关部门做好知识分子工作；负责全县企事业单位政工干部职称评定；指导协调全县新闻系列职称评定的有关工作，负责提出全县宣传文化事业发展的指导方针，配合政府有关部门指导、协调宣传文化系统的事业建设。</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8、组织全县广大文艺工作者，认真学习贯彻党的文艺方针政策，沟通党和政府、社会各界与文艺界民主协商的渠道；向党和政府反映文艺界的意见和建议；指导所属文艺家协会工作，发挥好 “联络、协调、服务”作用；动员全县文艺工作者积极开展文艺创作、文艺活动、文艺交流、文艺评论；培养文艺人才；发展文化产业</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9、领导和协调社会科学各学会的工作，负责县级学会的组织管理和业务管理、指导全县社科联的工作；组织和推动所属团体会员开展社会科学研究和学术活动；组织推动社会科学知识的宣传、普及和咨询服务工作；组织推动全县社会科学界与自然科学界之间的联系与协调，以及学术交流；加强社会科学队伍建设，负责组织社会科学优秀成果评奖，</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10、承办县委交办的其他事项。</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（三）2019年度工作计划。</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二、部门整体支出规模、使用方向和内容</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以下所有表格可根据实际情况进行相应调整（金额：万元）。</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（一）年度预算收支情况</w:t>
      </w:r>
    </w:p>
    <w:p>
      <w:pPr>
        <w:widowControl/>
        <w:shd w:val="clear" w:color="auto" w:fill="FFFFFF"/>
        <w:spacing w:before="100" w:beforeAutospacing="1"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1.年初预算收支</w:t>
      </w:r>
    </w:p>
    <w:tbl>
      <w:tblPr>
        <w:tblStyle w:val="9"/>
        <w:tblW w:w="0" w:type="auto"/>
        <w:tblInd w:w="0" w:type="dxa"/>
        <w:tblLayout w:type="autofit"/>
        <w:tblCellMar>
          <w:top w:w="0" w:type="dxa"/>
          <w:left w:w="0" w:type="dxa"/>
          <w:bottom w:w="0" w:type="dxa"/>
          <w:right w:w="0" w:type="dxa"/>
        </w:tblCellMar>
      </w:tblPr>
      <w:tblGrid>
        <w:gridCol w:w="2044"/>
        <w:gridCol w:w="1706"/>
        <w:gridCol w:w="1595"/>
        <w:gridCol w:w="1327"/>
        <w:gridCol w:w="1804"/>
      </w:tblGrid>
      <w:tr>
        <w:tblPrEx>
          <w:tblCellMar>
            <w:top w:w="0" w:type="dxa"/>
            <w:left w:w="0" w:type="dxa"/>
            <w:bottom w:w="0" w:type="dxa"/>
            <w:right w:w="0" w:type="dxa"/>
          </w:tblCellMar>
        </w:tblPrEx>
        <w:trPr>
          <w:trHeight w:val="330" w:hRule="atLeast"/>
        </w:trPr>
        <w:tc>
          <w:tcPr>
            <w:tcW w:w="2130" w:type="dxa"/>
            <w:vMerge w:val="restart"/>
            <w:tcBorders>
              <w:top w:val="single" w:color="auto" w:sz="4" w:space="0"/>
              <w:left w:val="single" w:color="auto" w:sz="4" w:space="0"/>
              <w:bottom w:val="single" w:color="auto" w:sz="4" w:space="0"/>
              <w:right w:val="single" w:color="auto"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预算项目</w:t>
            </w:r>
          </w:p>
        </w:tc>
        <w:tc>
          <w:tcPr>
            <w:tcW w:w="3360" w:type="dxa"/>
            <w:gridSpan w:val="2"/>
            <w:tcBorders>
              <w:top w:val="single" w:color="B2B2B2" w:sz="4" w:space="0"/>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预算金额</w:t>
            </w:r>
          </w:p>
        </w:tc>
        <w:tc>
          <w:tcPr>
            <w:tcW w:w="3180" w:type="dxa"/>
            <w:gridSpan w:val="2"/>
            <w:tcBorders>
              <w:top w:val="single" w:color="B2B2B2" w:sz="4" w:space="0"/>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较上年增减变化</w:t>
            </w:r>
          </w:p>
        </w:tc>
      </w:tr>
      <w:tr>
        <w:tblPrEx>
          <w:tblCellMar>
            <w:top w:w="0" w:type="dxa"/>
            <w:left w:w="0" w:type="dxa"/>
            <w:bottom w:w="0" w:type="dxa"/>
            <w:right w:w="0" w:type="dxa"/>
          </w:tblCellMar>
        </w:tblPrEx>
        <w:trPr>
          <w:trHeight w:val="3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tcBorders>
              <w:top w:val="nil"/>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2019年</w:t>
            </w:r>
          </w:p>
        </w:tc>
        <w:tc>
          <w:tcPr>
            <w:tcW w:w="1620" w:type="dxa"/>
            <w:tcBorders>
              <w:top w:val="nil"/>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2018年</w:t>
            </w:r>
          </w:p>
        </w:tc>
        <w:tc>
          <w:tcPr>
            <w:tcW w:w="1350" w:type="dxa"/>
            <w:tcBorders>
              <w:top w:val="nil"/>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金额</w:t>
            </w:r>
          </w:p>
        </w:tc>
        <w:tc>
          <w:tcPr>
            <w:tcW w:w="1845" w:type="dxa"/>
            <w:tcBorders>
              <w:top w:val="nil"/>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比例</w:t>
            </w:r>
          </w:p>
        </w:tc>
      </w:tr>
      <w:tr>
        <w:tblPrEx>
          <w:tblCellMar>
            <w:top w:w="0" w:type="dxa"/>
            <w:left w:w="0" w:type="dxa"/>
            <w:bottom w:w="0" w:type="dxa"/>
            <w:right w:w="0" w:type="dxa"/>
          </w:tblCellMar>
        </w:tblPrEx>
        <w:trPr>
          <w:trHeight w:val="540"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收入预算</w:t>
            </w:r>
          </w:p>
        </w:tc>
        <w:tc>
          <w:tcPr>
            <w:tcW w:w="174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700.8</w:t>
            </w:r>
          </w:p>
        </w:tc>
        <w:tc>
          <w:tcPr>
            <w:tcW w:w="162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552.8</w:t>
            </w:r>
          </w:p>
        </w:tc>
        <w:tc>
          <w:tcPr>
            <w:tcW w:w="13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148</w:t>
            </w:r>
          </w:p>
        </w:tc>
        <w:tc>
          <w:tcPr>
            <w:tcW w:w="184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26.8%</w:t>
            </w:r>
          </w:p>
        </w:tc>
      </w:tr>
      <w:tr>
        <w:tblPrEx>
          <w:tblCellMar>
            <w:top w:w="0" w:type="dxa"/>
            <w:left w:w="0" w:type="dxa"/>
            <w:bottom w:w="0" w:type="dxa"/>
            <w:right w:w="0" w:type="dxa"/>
          </w:tblCellMar>
        </w:tblPrEx>
        <w:trPr>
          <w:trHeight w:val="540"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其中：财政经费拨款</w:t>
            </w:r>
          </w:p>
        </w:tc>
        <w:tc>
          <w:tcPr>
            <w:tcW w:w="174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700.8</w:t>
            </w:r>
          </w:p>
        </w:tc>
        <w:tc>
          <w:tcPr>
            <w:tcW w:w="162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552.8</w:t>
            </w:r>
          </w:p>
        </w:tc>
        <w:tc>
          <w:tcPr>
            <w:tcW w:w="13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148</w:t>
            </w:r>
          </w:p>
        </w:tc>
        <w:tc>
          <w:tcPr>
            <w:tcW w:w="184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26.8%</w:t>
            </w:r>
          </w:p>
        </w:tc>
      </w:tr>
      <w:tr>
        <w:tblPrEx>
          <w:tblCellMar>
            <w:top w:w="0" w:type="dxa"/>
            <w:left w:w="0" w:type="dxa"/>
            <w:bottom w:w="0" w:type="dxa"/>
            <w:right w:w="0" w:type="dxa"/>
          </w:tblCellMar>
        </w:tblPrEx>
        <w:trPr>
          <w:trHeight w:val="540"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支出预算</w:t>
            </w:r>
          </w:p>
        </w:tc>
        <w:tc>
          <w:tcPr>
            <w:tcW w:w="174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700.8</w:t>
            </w:r>
          </w:p>
        </w:tc>
        <w:tc>
          <w:tcPr>
            <w:tcW w:w="162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552.8</w:t>
            </w:r>
          </w:p>
        </w:tc>
        <w:tc>
          <w:tcPr>
            <w:tcW w:w="13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148</w:t>
            </w:r>
          </w:p>
        </w:tc>
        <w:tc>
          <w:tcPr>
            <w:tcW w:w="184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26.8%</w:t>
            </w:r>
          </w:p>
        </w:tc>
      </w:tr>
      <w:tr>
        <w:tblPrEx>
          <w:tblCellMar>
            <w:top w:w="0" w:type="dxa"/>
            <w:left w:w="0" w:type="dxa"/>
            <w:bottom w:w="0" w:type="dxa"/>
            <w:right w:w="0" w:type="dxa"/>
          </w:tblCellMar>
        </w:tblPrEx>
        <w:trPr>
          <w:trHeight w:val="540"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其中：基本支出</w:t>
            </w:r>
          </w:p>
        </w:tc>
        <w:tc>
          <w:tcPr>
            <w:tcW w:w="174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700.8</w:t>
            </w:r>
          </w:p>
        </w:tc>
        <w:tc>
          <w:tcPr>
            <w:tcW w:w="162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552.8</w:t>
            </w:r>
          </w:p>
        </w:tc>
        <w:tc>
          <w:tcPr>
            <w:tcW w:w="13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148</w:t>
            </w:r>
          </w:p>
        </w:tc>
        <w:tc>
          <w:tcPr>
            <w:tcW w:w="184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26.8%</w:t>
            </w:r>
          </w:p>
        </w:tc>
      </w:tr>
      <w:tr>
        <w:tblPrEx>
          <w:tblCellMar>
            <w:top w:w="0" w:type="dxa"/>
            <w:left w:w="0" w:type="dxa"/>
            <w:bottom w:w="0" w:type="dxa"/>
            <w:right w:w="0" w:type="dxa"/>
          </w:tblCellMar>
        </w:tblPrEx>
        <w:trPr>
          <w:trHeight w:val="510"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其中：项目支出</w:t>
            </w:r>
          </w:p>
        </w:tc>
        <w:tc>
          <w:tcPr>
            <w:tcW w:w="174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2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3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84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60" w:hRule="atLeast"/>
        </w:trPr>
        <w:tc>
          <w:tcPr>
            <w:tcW w:w="2130" w:type="dxa"/>
            <w:tcBorders>
              <w:top w:val="nil"/>
              <w:left w:val="single" w:color="B2B2B2" w:sz="4" w:space="0"/>
              <w:bottom w:val="nil"/>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6"/>
                <w:szCs w:val="24"/>
              </w:rPr>
            </w:pPr>
          </w:p>
        </w:tc>
        <w:tc>
          <w:tcPr>
            <w:tcW w:w="1740" w:type="dxa"/>
            <w:tcBorders>
              <w:top w:val="nil"/>
              <w:left w:val="nil"/>
              <w:bottom w:val="nil"/>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6"/>
                <w:szCs w:val="24"/>
              </w:rPr>
            </w:pPr>
          </w:p>
        </w:tc>
        <w:tc>
          <w:tcPr>
            <w:tcW w:w="1620" w:type="dxa"/>
            <w:tcBorders>
              <w:top w:val="nil"/>
              <w:left w:val="nil"/>
              <w:bottom w:val="nil"/>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6"/>
                <w:szCs w:val="24"/>
              </w:rPr>
            </w:pPr>
          </w:p>
        </w:tc>
        <w:tc>
          <w:tcPr>
            <w:tcW w:w="1350" w:type="dxa"/>
            <w:tcBorders>
              <w:top w:val="nil"/>
              <w:left w:val="nil"/>
              <w:bottom w:val="nil"/>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6"/>
                <w:szCs w:val="24"/>
              </w:rPr>
            </w:pPr>
          </w:p>
        </w:tc>
        <w:tc>
          <w:tcPr>
            <w:tcW w:w="1845" w:type="dxa"/>
            <w:tcBorders>
              <w:top w:val="nil"/>
              <w:left w:val="nil"/>
              <w:bottom w:val="nil"/>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6"/>
                <w:szCs w:val="24"/>
              </w:rPr>
            </w:pPr>
          </w:p>
        </w:tc>
      </w:tr>
      <w:tr>
        <w:tblPrEx>
          <w:tblCellMar>
            <w:top w:w="0" w:type="dxa"/>
            <w:left w:w="0" w:type="dxa"/>
            <w:bottom w:w="0" w:type="dxa"/>
            <w:right w:w="0" w:type="dxa"/>
          </w:tblCellMar>
        </w:tblPrEx>
        <w:trPr>
          <w:trHeight w:val="13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14"/>
                <w:szCs w:val="24"/>
              </w:rPr>
            </w:pPr>
          </w:p>
        </w:tc>
        <w:tc>
          <w:tcPr>
            <w:tcW w:w="174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14"/>
                <w:szCs w:val="24"/>
              </w:rPr>
            </w:pPr>
          </w:p>
        </w:tc>
        <w:tc>
          <w:tcPr>
            <w:tcW w:w="162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14"/>
                <w:szCs w:val="24"/>
              </w:rPr>
            </w:pPr>
          </w:p>
        </w:tc>
        <w:tc>
          <w:tcPr>
            <w:tcW w:w="13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14"/>
                <w:szCs w:val="24"/>
              </w:rPr>
            </w:pPr>
          </w:p>
        </w:tc>
        <w:tc>
          <w:tcPr>
            <w:tcW w:w="184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14"/>
                <w:szCs w:val="24"/>
              </w:rPr>
            </w:pPr>
          </w:p>
        </w:tc>
      </w:tr>
    </w:tbl>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根据年初预算批复，较上年增加148万，2019年公共预算财政拨款支出700.77万元，其中人员工资福利调整增加81.1万，保障我部机构正常运转、完成日常工作任务而发生的各项支出中商品和服务支出增66.9万。</w:t>
      </w:r>
    </w:p>
    <w:p>
      <w:pPr>
        <w:widowControl/>
        <w:shd w:val="clear" w:color="auto" w:fill="FFFFFF"/>
        <w:spacing w:before="100" w:beforeAutospacing="1"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2.财政预算整体支出使用范围、方向和内容</w:t>
      </w:r>
    </w:p>
    <w:tbl>
      <w:tblPr>
        <w:tblStyle w:val="9"/>
        <w:tblW w:w="0" w:type="auto"/>
        <w:tblInd w:w="0" w:type="dxa"/>
        <w:tblLayout w:type="autofit"/>
        <w:tblCellMar>
          <w:top w:w="0" w:type="dxa"/>
          <w:left w:w="0" w:type="dxa"/>
          <w:bottom w:w="0" w:type="dxa"/>
          <w:right w:w="0" w:type="dxa"/>
        </w:tblCellMar>
      </w:tblPr>
      <w:tblGrid>
        <w:gridCol w:w="2865"/>
        <w:gridCol w:w="1755"/>
        <w:gridCol w:w="1335"/>
        <w:gridCol w:w="2385"/>
      </w:tblGrid>
      <w:tr>
        <w:tblPrEx>
          <w:tblCellMar>
            <w:top w:w="0" w:type="dxa"/>
            <w:left w:w="0" w:type="dxa"/>
            <w:bottom w:w="0" w:type="dxa"/>
            <w:right w:w="0" w:type="dxa"/>
          </w:tblCellMar>
        </w:tblPrEx>
        <w:trPr>
          <w:trHeight w:val="270" w:hRule="atLeast"/>
        </w:trPr>
        <w:tc>
          <w:tcPr>
            <w:tcW w:w="2865" w:type="dxa"/>
            <w:tcBorders>
              <w:top w:val="single" w:color="auto" w:sz="4" w:space="0"/>
              <w:left w:val="single" w:color="auto" w:sz="4" w:space="0"/>
              <w:bottom w:val="single" w:color="auto" w:sz="4" w:space="0"/>
              <w:right w:val="single" w:color="auto"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支出项目</w:t>
            </w:r>
          </w:p>
        </w:tc>
        <w:tc>
          <w:tcPr>
            <w:tcW w:w="1755" w:type="dxa"/>
            <w:tcBorders>
              <w:top w:val="single" w:color="B2B2B2" w:sz="4" w:space="0"/>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基本支出</w:t>
            </w:r>
          </w:p>
        </w:tc>
        <w:tc>
          <w:tcPr>
            <w:tcW w:w="1335" w:type="dxa"/>
            <w:tcBorders>
              <w:top w:val="single" w:color="B2B2B2" w:sz="4" w:space="0"/>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项目支出</w:t>
            </w:r>
          </w:p>
        </w:tc>
        <w:tc>
          <w:tcPr>
            <w:tcW w:w="2385" w:type="dxa"/>
            <w:tcBorders>
              <w:top w:val="single" w:color="B2B2B2" w:sz="4" w:space="0"/>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合计</w:t>
            </w:r>
          </w:p>
        </w:tc>
      </w:tr>
      <w:tr>
        <w:tblPrEx>
          <w:tblCellMar>
            <w:top w:w="0" w:type="dxa"/>
            <w:left w:w="0" w:type="dxa"/>
            <w:bottom w:w="0" w:type="dxa"/>
            <w:right w:w="0" w:type="dxa"/>
          </w:tblCellMar>
        </w:tblPrEx>
        <w:trPr>
          <w:trHeight w:val="435" w:hRule="atLeast"/>
        </w:trPr>
        <w:tc>
          <w:tcPr>
            <w:tcW w:w="2865"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工资福利支出</w:t>
            </w:r>
          </w:p>
        </w:tc>
        <w:tc>
          <w:tcPr>
            <w:tcW w:w="175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173.4</w:t>
            </w:r>
          </w:p>
        </w:tc>
        <w:tc>
          <w:tcPr>
            <w:tcW w:w="133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238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173.4</w:t>
            </w:r>
          </w:p>
        </w:tc>
      </w:tr>
      <w:tr>
        <w:tblPrEx>
          <w:tblCellMar>
            <w:top w:w="0" w:type="dxa"/>
            <w:left w:w="0" w:type="dxa"/>
            <w:bottom w:w="0" w:type="dxa"/>
            <w:right w:w="0" w:type="dxa"/>
          </w:tblCellMar>
        </w:tblPrEx>
        <w:trPr>
          <w:trHeight w:val="435" w:hRule="atLeast"/>
        </w:trPr>
        <w:tc>
          <w:tcPr>
            <w:tcW w:w="2865"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商品和服务支出</w:t>
            </w:r>
          </w:p>
        </w:tc>
        <w:tc>
          <w:tcPr>
            <w:tcW w:w="175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519.1</w:t>
            </w:r>
          </w:p>
        </w:tc>
        <w:tc>
          <w:tcPr>
            <w:tcW w:w="133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238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519.1</w:t>
            </w:r>
          </w:p>
        </w:tc>
      </w:tr>
      <w:tr>
        <w:tblPrEx>
          <w:tblCellMar>
            <w:top w:w="0" w:type="dxa"/>
            <w:left w:w="0" w:type="dxa"/>
            <w:bottom w:w="0" w:type="dxa"/>
            <w:right w:w="0" w:type="dxa"/>
          </w:tblCellMar>
        </w:tblPrEx>
        <w:trPr>
          <w:trHeight w:val="435" w:hRule="atLeast"/>
        </w:trPr>
        <w:tc>
          <w:tcPr>
            <w:tcW w:w="2865"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对个人和家庭的补助</w:t>
            </w:r>
          </w:p>
        </w:tc>
        <w:tc>
          <w:tcPr>
            <w:tcW w:w="175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8.3</w:t>
            </w:r>
          </w:p>
        </w:tc>
        <w:tc>
          <w:tcPr>
            <w:tcW w:w="133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238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8.3</w:t>
            </w:r>
          </w:p>
        </w:tc>
      </w:tr>
      <w:tr>
        <w:tblPrEx>
          <w:tblCellMar>
            <w:top w:w="0" w:type="dxa"/>
            <w:left w:w="0" w:type="dxa"/>
            <w:bottom w:w="0" w:type="dxa"/>
            <w:right w:w="0" w:type="dxa"/>
          </w:tblCellMar>
        </w:tblPrEx>
        <w:trPr>
          <w:trHeight w:val="435" w:hRule="atLeast"/>
        </w:trPr>
        <w:tc>
          <w:tcPr>
            <w:tcW w:w="2865"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75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33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238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65" w:hRule="atLeast"/>
        </w:trPr>
        <w:tc>
          <w:tcPr>
            <w:tcW w:w="2865" w:type="dxa"/>
            <w:tcBorders>
              <w:top w:val="nil"/>
              <w:left w:val="single" w:color="B2B2B2" w:sz="4" w:space="0"/>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合 计</w:t>
            </w:r>
          </w:p>
        </w:tc>
        <w:tc>
          <w:tcPr>
            <w:tcW w:w="1755" w:type="dxa"/>
            <w:tcBorders>
              <w:top w:val="nil"/>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700.8</w:t>
            </w:r>
          </w:p>
        </w:tc>
        <w:tc>
          <w:tcPr>
            <w:tcW w:w="1335" w:type="dxa"/>
            <w:tcBorders>
              <w:top w:val="nil"/>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2385" w:type="dxa"/>
            <w:tcBorders>
              <w:top w:val="nil"/>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700.8</w:t>
            </w:r>
          </w:p>
        </w:tc>
      </w:tr>
    </w:tbl>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（二）年度收支决算情况</w:t>
      </w:r>
    </w:p>
    <w:p>
      <w:pPr>
        <w:widowControl/>
        <w:shd w:val="clear" w:color="auto" w:fill="FFFFFF"/>
        <w:spacing w:before="100" w:beforeAutospacing="1"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1.年度收入决算</w:t>
      </w:r>
    </w:p>
    <w:tbl>
      <w:tblPr>
        <w:tblStyle w:val="9"/>
        <w:tblW w:w="0" w:type="auto"/>
        <w:tblInd w:w="0" w:type="dxa"/>
        <w:tblLayout w:type="autofit"/>
        <w:tblCellMar>
          <w:top w:w="0" w:type="dxa"/>
          <w:left w:w="0" w:type="dxa"/>
          <w:bottom w:w="0" w:type="dxa"/>
          <w:right w:w="0" w:type="dxa"/>
        </w:tblCellMar>
      </w:tblPr>
      <w:tblGrid>
        <w:gridCol w:w="2070"/>
        <w:gridCol w:w="1695"/>
        <w:gridCol w:w="1815"/>
        <w:gridCol w:w="2265"/>
      </w:tblGrid>
      <w:tr>
        <w:tblPrEx>
          <w:tblCellMar>
            <w:top w:w="0" w:type="dxa"/>
            <w:left w:w="0" w:type="dxa"/>
            <w:bottom w:w="0" w:type="dxa"/>
            <w:right w:w="0" w:type="dxa"/>
          </w:tblCellMar>
        </w:tblPrEx>
        <w:trPr>
          <w:trHeight w:val="570" w:hRule="atLeast"/>
        </w:trPr>
        <w:tc>
          <w:tcPr>
            <w:tcW w:w="2070" w:type="dxa"/>
            <w:tcBorders>
              <w:top w:val="single" w:color="auto" w:sz="4" w:space="0"/>
              <w:left w:val="single" w:color="auto" w:sz="4" w:space="0"/>
              <w:bottom w:val="single" w:color="auto" w:sz="4" w:space="0"/>
              <w:right w:val="single" w:color="auto"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收入来源</w:t>
            </w:r>
          </w:p>
        </w:tc>
        <w:tc>
          <w:tcPr>
            <w:tcW w:w="1695" w:type="dxa"/>
            <w:tcBorders>
              <w:top w:val="single" w:color="B2B2B2" w:sz="4" w:space="0"/>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预算金额</w:t>
            </w:r>
          </w:p>
        </w:tc>
        <w:tc>
          <w:tcPr>
            <w:tcW w:w="1815" w:type="dxa"/>
            <w:tcBorders>
              <w:top w:val="single" w:color="B2B2B2" w:sz="4" w:space="0"/>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决算金额</w:t>
            </w:r>
          </w:p>
        </w:tc>
        <w:tc>
          <w:tcPr>
            <w:tcW w:w="2265" w:type="dxa"/>
            <w:tcBorders>
              <w:top w:val="single" w:color="B2B2B2" w:sz="4" w:space="0"/>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差额</w:t>
            </w:r>
          </w:p>
        </w:tc>
      </w:tr>
      <w:tr>
        <w:tblPrEx>
          <w:tblCellMar>
            <w:top w:w="0" w:type="dxa"/>
            <w:left w:w="0" w:type="dxa"/>
            <w:bottom w:w="0" w:type="dxa"/>
            <w:right w:w="0" w:type="dxa"/>
          </w:tblCellMar>
        </w:tblPrEx>
        <w:trPr>
          <w:trHeight w:val="600" w:hRule="atLeast"/>
        </w:trPr>
        <w:tc>
          <w:tcPr>
            <w:tcW w:w="207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财政拨款收入</w:t>
            </w:r>
          </w:p>
        </w:tc>
        <w:tc>
          <w:tcPr>
            <w:tcW w:w="16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700.8</w:t>
            </w:r>
          </w:p>
        </w:tc>
        <w:tc>
          <w:tcPr>
            <w:tcW w:w="181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700.8</w:t>
            </w:r>
          </w:p>
        </w:tc>
        <w:tc>
          <w:tcPr>
            <w:tcW w:w="226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w:t>
            </w:r>
          </w:p>
        </w:tc>
      </w:tr>
      <w:tr>
        <w:trPr>
          <w:trHeight w:val="600" w:hRule="atLeast"/>
        </w:trPr>
        <w:tc>
          <w:tcPr>
            <w:tcW w:w="207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81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226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bl>
    <w:p>
      <w:pPr>
        <w:widowControl/>
        <w:shd w:val="clear" w:color="auto" w:fill="FFFFFF"/>
        <w:spacing w:before="100" w:beforeAutospacing="1"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2.年度预算支出决算及结余</w:t>
      </w:r>
    </w:p>
    <w:tbl>
      <w:tblPr>
        <w:tblStyle w:val="9"/>
        <w:tblW w:w="7950" w:type="dxa"/>
        <w:tblInd w:w="0" w:type="dxa"/>
        <w:tblLayout w:type="autofit"/>
        <w:tblCellMar>
          <w:top w:w="0" w:type="dxa"/>
          <w:left w:w="0" w:type="dxa"/>
          <w:bottom w:w="0" w:type="dxa"/>
          <w:right w:w="0" w:type="dxa"/>
        </w:tblCellMar>
      </w:tblPr>
      <w:tblGrid>
        <w:gridCol w:w="1925"/>
        <w:gridCol w:w="1660"/>
        <w:gridCol w:w="2191"/>
        <w:gridCol w:w="2174"/>
      </w:tblGrid>
      <w:tr>
        <w:trPr>
          <w:trHeight w:val="510" w:hRule="atLeast"/>
        </w:trPr>
        <w:tc>
          <w:tcPr>
            <w:tcW w:w="174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预算支出类别</w:t>
            </w:r>
          </w:p>
        </w:tc>
        <w:tc>
          <w:tcPr>
            <w:tcW w:w="1500" w:type="dxa"/>
            <w:tcBorders>
              <w:top w:val="single" w:color="B2B2B2" w:sz="4" w:space="0"/>
              <w:left w:val="nil"/>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预算金额</w:t>
            </w:r>
          </w:p>
        </w:tc>
        <w:tc>
          <w:tcPr>
            <w:tcW w:w="1980" w:type="dxa"/>
            <w:tcBorders>
              <w:top w:val="single" w:color="B2B2B2" w:sz="4" w:space="0"/>
              <w:left w:val="nil"/>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决算金额</w:t>
            </w:r>
          </w:p>
        </w:tc>
        <w:tc>
          <w:tcPr>
            <w:tcW w:w="1965" w:type="dxa"/>
            <w:tcBorders>
              <w:top w:val="single" w:color="B2B2B2" w:sz="4" w:space="0"/>
              <w:left w:val="nil"/>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增减金额</w:t>
            </w:r>
          </w:p>
        </w:tc>
      </w:tr>
      <w:tr>
        <w:tblPrEx>
          <w:tblCellMar>
            <w:top w:w="0" w:type="dxa"/>
            <w:left w:w="0" w:type="dxa"/>
            <w:bottom w:w="0" w:type="dxa"/>
            <w:right w:w="0" w:type="dxa"/>
          </w:tblCellMar>
        </w:tblPrEx>
        <w:trPr>
          <w:trHeight w:val="525" w:hRule="atLeast"/>
        </w:trPr>
        <w:tc>
          <w:tcPr>
            <w:tcW w:w="1740"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基本支出</w:t>
            </w:r>
          </w:p>
        </w:tc>
        <w:tc>
          <w:tcPr>
            <w:tcW w:w="150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700.8</w:t>
            </w:r>
          </w:p>
        </w:tc>
        <w:tc>
          <w:tcPr>
            <w:tcW w:w="198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700.8</w:t>
            </w:r>
          </w:p>
        </w:tc>
        <w:tc>
          <w:tcPr>
            <w:tcW w:w="196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w:t>
            </w:r>
          </w:p>
        </w:tc>
      </w:tr>
      <w:tr>
        <w:tblPrEx>
          <w:tblCellMar>
            <w:top w:w="0" w:type="dxa"/>
            <w:left w:w="0" w:type="dxa"/>
            <w:bottom w:w="0" w:type="dxa"/>
            <w:right w:w="0" w:type="dxa"/>
          </w:tblCellMar>
        </w:tblPrEx>
        <w:trPr>
          <w:trHeight w:val="525" w:hRule="atLeast"/>
        </w:trPr>
        <w:tc>
          <w:tcPr>
            <w:tcW w:w="1740"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项目支出</w:t>
            </w:r>
          </w:p>
        </w:tc>
        <w:tc>
          <w:tcPr>
            <w:tcW w:w="150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98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96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25" w:hRule="atLeast"/>
        </w:trPr>
        <w:tc>
          <w:tcPr>
            <w:tcW w:w="1740"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0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98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96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5" w:hRule="atLeast"/>
        </w:trPr>
        <w:tc>
          <w:tcPr>
            <w:tcW w:w="1740" w:type="dxa"/>
            <w:tcBorders>
              <w:top w:val="nil"/>
              <w:left w:val="single" w:color="B2B2B2" w:sz="4" w:space="0"/>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小计</w:t>
            </w:r>
          </w:p>
        </w:tc>
        <w:tc>
          <w:tcPr>
            <w:tcW w:w="1500" w:type="dxa"/>
            <w:tcBorders>
              <w:top w:val="nil"/>
              <w:left w:val="nil"/>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980" w:type="dxa"/>
            <w:tcBorders>
              <w:top w:val="nil"/>
              <w:left w:val="nil"/>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965" w:type="dxa"/>
            <w:tcBorders>
              <w:top w:val="nil"/>
              <w:left w:val="nil"/>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bl>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三、部门整体支出管理及使用情况</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（一）基本支出管理</w:t>
      </w:r>
    </w:p>
    <w:p>
      <w:pPr>
        <w:widowControl/>
        <w:shd w:val="clear" w:color="auto" w:fill="FFFFFF"/>
        <w:spacing w:before="100" w:beforeAutospacing="1"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1、基本支出总额使用和管理</w:t>
      </w:r>
    </w:p>
    <w:tbl>
      <w:tblPr>
        <w:tblStyle w:val="9"/>
        <w:tblW w:w="0" w:type="auto"/>
        <w:tblInd w:w="0" w:type="dxa"/>
        <w:tblLayout w:type="autofit"/>
        <w:tblCellMar>
          <w:top w:w="0" w:type="dxa"/>
          <w:left w:w="0" w:type="dxa"/>
          <w:bottom w:w="0" w:type="dxa"/>
          <w:right w:w="0" w:type="dxa"/>
        </w:tblCellMar>
      </w:tblPr>
      <w:tblGrid>
        <w:gridCol w:w="2385"/>
        <w:gridCol w:w="1665"/>
        <w:gridCol w:w="1605"/>
        <w:gridCol w:w="2445"/>
      </w:tblGrid>
      <w:tr>
        <w:tblPrEx>
          <w:tblCellMar>
            <w:top w:w="0" w:type="dxa"/>
            <w:left w:w="0" w:type="dxa"/>
            <w:bottom w:w="0" w:type="dxa"/>
            <w:right w:w="0" w:type="dxa"/>
          </w:tblCellMar>
        </w:tblPrEx>
        <w:trPr>
          <w:trHeight w:val="405" w:hRule="atLeast"/>
        </w:trPr>
        <w:tc>
          <w:tcPr>
            <w:tcW w:w="2385" w:type="dxa"/>
            <w:tcBorders>
              <w:top w:val="single" w:color="auto" w:sz="4" w:space="0"/>
              <w:left w:val="single" w:color="auto" w:sz="4" w:space="0"/>
              <w:bottom w:val="single" w:color="auto" w:sz="4" w:space="0"/>
              <w:right w:val="single" w:color="auto"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预决算支出项目</w:t>
            </w:r>
          </w:p>
        </w:tc>
        <w:tc>
          <w:tcPr>
            <w:tcW w:w="1665" w:type="dxa"/>
            <w:tcBorders>
              <w:top w:val="single" w:color="B2B2B2" w:sz="4" w:space="0"/>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预算金额</w:t>
            </w:r>
          </w:p>
        </w:tc>
        <w:tc>
          <w:tcPr>
            <w:tcW w:w="1605" w:type="dxa"/>
            <w:tcBorders>
              <w:top w:val="single" w:color="B2B2B2" w:sz="4" w:space="0"/>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决算金额</w:t>
            </w:r>
          </w:p>
        </w:tc>
        <w:tc>
          <w:tcPr>
            <w:tcW w:w="2445" w:type="dxa"/>
            <w:tcBorders>
              <w:top w:val="single" w:color="B2B2B2" w:sz="4" w:space="0"/>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节约/超支金额</w:t>
            </w:r>
          </w:p>
        </w:tc>
      </w:tr>
      <w:tr>
        <w:tblPrEx>
          <w:tblCellMar>
            <w:top w:w="0" w:type="dxa"/>
            <w:left w:w="0" w:type="dxa"/>
            <w:bottom w:w="0" w:type="dxa"/>
            <w:right w:w="0" w:type="dxa"/>
          </w:tblCellMar>
        </w:tblPrEx>
        <w:trPr>
          <w:trHeight w:val="405" w:hRule="atLeast"/>
        </w:trPr>
        <w:tc>
          <w:tcPr>
            <w:tcW w:w="2385"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工资福利支出</w:t>
            </w:r>
          </w:p>
        </w:tc>
        <w:tc>
          <w:tcPr>
            <w:tcW w:w="166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173.4</w:t>
            </w:r>
          </w:p>
        </w:tc>
        <w:tc>
          <w:tcPr>
            <w:tcW w:w="160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173.4</w:t>
            </w:r>
          </w:p>
        </w:tc>
        <w:tc>
          <w:tcPr>
            <w:tcW w:w="244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w:t>
            </w:r>
          </w:p>
        </w:tc>
      </w:tr>
      <w:tr>
        <w:tblPrEx>
          <w:tblCellMar>
            <w:top w:w="0" w:type="dxa"/>
            <w:left w:w="0" w:type="dxa"/>
            <w:bottom w:w="0" w:type="dxa"/>
            <w:right w:w="0" w:type="dxa"/>
          </w:tblCellMar>
        </w:tblPrEx>
        <w:trPr>
          <w:trHeight w:val="405" w:hRule="atLeast"/>
        </w:trPr>
        <w:tc>
          <w:tcPr>
            <w:tcW w:w="2385"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商品和服务支出</w:t>
            </w:r>
          </w:p>
        </w:tc>
        <w:tc>
          <w:tcPr>
            <w:tcW w:w="166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519.1</w:t>
            </w:r>
          </w:p>
        </w:tc>
        <w:tc>
          <w:tcPr>
            <w:tcW w:w="160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519.1</w:t>
            </w:r>
          </w:p>
        </w:tc>
        <w:tc>
          <w:tcPr>
            <w:tcW w:w="244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w:t>
            </w:r>
          </w:p>
        </w:tc>
      </w:tr>
      <w:tr>
        <w:tblPrEx>
          <w:tblCellMar>
            <w:top w:w="0" w:type="dxa"/>
            <w:left w:w="0" w:type="dxa"/>
            <w:bottom w:w="0" w:type="dxa"/>
            <w:right w:w="0" w:type="dxa"/>
          </w:tblCellMar>
        </w:tblPrEx>
        <w:trPr>
          <w:trHeight w:val="405" w:hRule="atLeast"/>
        </w:trPr>
        <w:tc>
          <w:tcPr>
            <w:tcW w:w="2385"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对个人和家庭的补助</w:t>
            </w:r>
          </w:p>
        </w:tc>
        <w:tc>
          <w:tcPr>
            <w:tcW w:w="166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8.3</w:t>
            </w:r>
          </w:p>
        </w:tc>
        <w:tc>
          <w:tcPr>
            <w:tcW w:w="160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8.3</w:t>
            </w:r>
          </w:p>
        </w:tc>
        <w:tc>
          <w:tcPr>
            <w:tcW w:w="244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w:t>
            </w:r>
          </w:p>
        </w:tc>
      </w:tr>
      <w:tr>
        <w:tblPrEx>
          <w:tblCellMar>
            <w:top w:w="0" w:type="dxa"/>
            <w:left w:w="0" w:type="dxa"/>
            <w:bottom w:w="0" w:type="dxa"/>
            <w:right w:w="0" w:type="dxa"/>
          </w:tblCellMar>
        </w:tblPrEx>
        <w:trPr>
          <w:trHeight w:val="405" w:hRule="atLeast"/>
        </w:trPr>
        <w:tc>
          <w:tcPr>
            <w:tcW w:w="2385"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6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0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244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95" w:hRule="atLeast"/>
        </w:trPr>
        <w:tc>
          <w:tcPr>
            <w:tcW w:w="2385" w:type="dxa"/>
            <w:tcBorders>
              <w:top w:val="nil"/>
              <w:left w:val="single" w:color="B2B2B2" w:sz="4" w:space="0"/>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合计</w:t>
            </w:r>
          </w:p>
        </w:tc>
        <w:tc>
          <w:tcPr>
            <w:tcW w:w="1665" w:type="dxa"/>
            <w:tcBorders>
              <w:top w:val="nil"/>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700.8</w:t>
            </w:r>
          </w:p>
        </w:tc>
        <w:tc>
          <w:tcPr>
            <w:tcW w:w="1605" w:type="dxa"/>
            <w:tcBorders>
              <w:top w:val="nil"/>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700.8</w:t>
            </w:r>
          </w:p>
        </w:tc>
        <w:tc>
          <w:tcPr>
            <w:tcW w:w="2445" w:type="dxa"/>
            <w:tcBorders>
              <w:top w:val="nil"/>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w:t>
            </w:r>
          </w:p>
        </w:tc>
      </w:tr>
    </w:tbl>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2、基本支出中各费用明细支出管理</w:t>
      </w:r>
    </w:p>
    <w:p>
      <w:pPr>
        <w:widowControl/>
        <w:shd w:val="clear" w:color="auto" w:fill="FFFFFF"/>
        <w:spacing w:before="100" w:beforeAutospacing="1"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（1）工资福利支出</w:t>
      </w:r>
    </w:p>
    <w:tbl>
      <w:tblPr>
        <w:tblStyle w:val="9"/>
        <w:tblW w:w="0" w:type="auto"/>
        <w:tblInd w:w="0" w:type="dxa"/>
        <w:tblLayout w:type="autofit"/>
        <w:tblCellMar>
          <w:top w:w="0" w:type="dxa"/>
          <w:left w:w="0" w:type="dxa"/>
          <w:bottom w:w="0" w:type="dxa"/>
          <w:right w:w="0" w:type="dxa"/>
        </w:tblCellMar>
      </w:tblPr>
      <w:tblGrid>
        <w:gridCol w:w="1860"/>
        <w:gridCol w:w="1410"/>
        <w:gridCol w:w="1305"/>
        <w:gridCol w:w="1200"/>
        <w:gridCol w:w="1995"/>
      </w:tblGrid>
      <w:tr>
        <w:tblPrEx>
          <w:tblCellMar>
            <w:top w:w="0" w:type="dxa"/>
            <w:left w:w="0" w:type="dxa"/>
            <w:bottom w:w="0" w:type="dxa"/>
            <w:right w:w="0" w:type="dxa"/>
          </w:tblCellMar>
        </w:tblPrEx>
        <w:trPr>
          <w:trHeight w:val="885" w:hRule="atLeast"/>
        </w:trPr>
        <w:tc>
          <w:tcPr>
            <w:tcW w:w="1860" w:type="dxa"/>
            <w:tcBorders>
              <w:top w:val="single" w:color="000000" w:sz="4" w:space="0"/>
              <w:left w:val="single" w:color="000000" w:sz="4" w:space="0"/>
              <w:bottom w:val="single" w:color="000000" w:sz="4" w:space="0"/>
              <w:right w:val="single" w:color="000000" w:sz="4" w:space="0"/>
            </w:tcBorders>
            <w:shd w:val="clear" w:color="auto" w:fill="D9D9D9"/>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费用项目</w:t>
            </w:r>
          </w:p>
        </w:tc>
        <w:tc>
          <w:tcPr>
            <w:tcW w:w="1410" w:type="dxa"/>
            <w:tcBorders>
              <w:top w:val="single" w:color="B2B2B2" w:sz="4" w:space="0"/>
              <w:left w:val="nil"/>
              <w:bottom w:val="single" w:color="B2B2B2" w:sz="4" w:space="0"/>
              <w:right w:val="single" w:color="B2B2B2" w:sz="4" w:space="0"/>
            </w:tcBorders>
            <w:shd w:val="clear" w:color="auto" w:fill="D9D9D9"/>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预算金额</w:t>
            </w:r>
          </w:p>
        </w:tc>
        <w:tc>
          <w:tcPr>
            <w:tcW w:w="1305" w:type="dxa"/>
            <w:tcBorders>
              <w:top w:val="single" w:color="B2B2B2" w:sz="4" w:space="0"/>
              <w:left w:val="nil"/>
              <w:bottom w:val="single" w:color="B2B2B2" w:sz="4" w:space="0"/>
              <w:right w:val="single" w:color="B2B2B2" w:sz="4" w:space="0"/>
            </w:tcBorders>
            <w:shd w:val="clear" w:color="auto" w:fill="D9D9D9"/>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决算金额</w:t>
            </w:r>
          </w:p>
        </w:tc>
        <w:tc>
          <w:tcPr>
            <w:tcW w:w="1200" w:type="dxa"/>
            <w:tcBorders>
              <w:top w:val="single" w:color="B2B2B2" w:sz="4" w:space="0"/>
              <w:left w:val="nil"/>
              <w:bottom w:val="single" w:color="B2B2B2" w:sz="4" w:space="0"/>
              <w:right w:val="single" w:color="B2B2B2" w:sz="4" w:space="0"/>
            </w:tcBorders>
            <w:shd w:val="clear" w:color="auto" w:fill="D9D9D9"/>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节约/支金额</w:t>
            </w:r>
          </w:p>
        </w:tc>
        <w:tc>
          <w:tcPr>
            <w:tcW w:w="1995" w:type="dxa"/>
            <w:tcBorders>
              <w:top w:val="single" w:color="B2B2B2" w:sz="4" w:space="0"/>
              <w:left w:val="nil"/>
              <w:bottom w:val="single" w:color="B2B2B2" w:sz="4" w:space="0"/>
              <w:right w:val="single" w:color="B2B2B2" w:sz="4" w:space="0"/>
            </w:tcBorders>
            <w:shd w:val="clear" w:color="auto" w:fill="D9D9D9"/>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节约/超支率</w:t>
            </w:r>
          </w:p>
        </w:tc>
      </w:tr>
      <w:tr>
        <w:tblPrEx>
          <w:tblCellMar>
            <w:top w:w="0" w:type="dxa"/>
            <w:left w:w="0" w:type="dxa"/>
            <w:bottom w:w="0" w:type="dxa"/>
            <w:right w:w="0" w:type="dxa"/>
          </w:tblCellMar>
        </w:tblPrEx>
        <w:trPr>
          <w:trHeight w:val="360" w:hRule="atLeast"/>
        </w:trPr>
        <w:tc>
          <w:tcPr>
            <w:tcW w:w="1860"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基本工资</w:t>
            </w:r>
          </w:p>
        </w:tc>
        <w:tc>
          <w:tcPr>
            <w:tcW w:w="141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116.2</w:t>
            </w:r>
          </w:p>
        </w:tc>
        <w:tc>
          <w:tcPr>
            <w:tcW w:w="130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116.2</w:t>
            </w:r>
          </w:p>
        </w:tc>
        <w:tc>
          <w:tcPr>
            <w:tcW w:w="120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99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60" w:hRule="atLeast"/>
        </w:trPr>
        <w:tc>
          <w:tcPr>
            <w:tcW w:w="1860"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津贴补贴</w:t>
            </w:r>
          </w:p>
        </w:tc>
        <w:tc>
          <w:tcPr>
            <w:tcW w:w="141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21</w:t>
            </w:r>
          </w:p>
        </w:tc>
        <w:tc>
          <w:tcPr>
            <w:tcW w:w="130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21</w:t>
            </w:r>
          </w:p>
        </w:tc>
        <w:tc>
          <w:tcPr>
            <w:tcW w:w="120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99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60" w:hRule="atLeast"/>
        </w:trPr>
        <w:tc>
          <w:tcPr>
            <w:tcW w:w="1860"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奖金</w:t>
            </w:r>
          </w:p>
        </w:tc>
        <w:tc>
          <w:tcPr>
            <w:tcW w:w="141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32.3</w:t>
            </w:r>
          </w:p>
        </w:tc>
        <w:tc>
          <w:tcPr>
            <w:tcW w:w="130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32.3</w:t>
            </w:r>
          </w:p>
        </w:tc>
        <w:tc>
          <w:tcPr>
            <w:tcW w:w="120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99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60" w:hRule="atLeast"/>
        </w:trPr>
        <w:tc>
          <w:tcPr>
            <w:tcW w:w="1860"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社会保障缴费</w:t>
            </w:r>
          </w:p>
        </w:tc>
        <w:tc>
          <w:tcPr>
            <w:tcW w:w="141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3.9</w:t>
            </w:r>
          </w:p>
        </w:tc>
        <w:tc>
          <w:tcPr>
            <w:tcW w:w="130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3.9</w:t>
            </w:r>
          </w:p>
        </w:tc>
        <w:tc>
          <w:tcPr>
            <w:tcW w:w="120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99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60" w:hRule="atLeast"/>
        </w:trPr>
        <w:tc>
          <w:tcPr>
            <w:tcW w:w="1860"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伙食补助费</w:t>
            </w:r>
          </w:p>
        </w:tc>
        <w:tc>
          <w:tcPr>
            <w:tcW w:w="141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30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20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99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60" w:hRule="atLeast"/>
        </w:trPr>
        <w:tc>
          <w:tcPr>
            <w:tcW w:w="1860"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绩效工资</w:t>
            </w:r>
          </w:p>
        </w:tc>
        <w:tc>
          <w:tcPr>
            <w:tcW w:w="141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30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20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99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60" w:hRule="atLeast"/>
        </w:trPr>
        <w:tc>
          <w:tcPr>
            <w:tcW w:w="1860"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其他工资福利支出</w:t>
            </w:r>
          </w:p>
        </w:tc>
        <w:tc>
          <w:tcPr>
            <w:tcW w:w="141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30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20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99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5" w:hRule="atLeast"/>
        </w:trPr>
        <w:tc>
          <w:tcPr>
            <w:tcW w:w="1860" w:type="dxa"/>
            <w:tcBorders>
              <w:top w:val="nil"/>
              <w:left w:val="single" w:color="B2B2B2" w:sz="4" w:space="0"/>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合计</w:t>
            </w:r>
          </w:p>
        </w:tc>
        <w:tc>
          <w:tcPr>
            <w:tcW w:w="1410" w:type="dxa"/>
            <w:tcBorders>
              <w:top w:val="nil"/>
              <w:left w:val="nil"/>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173.4</w:t>
            </w:r>
          </w:p>
        </w:tc>
        <w:tc>
          <w:tcPr>
            <w:tcW w:w="1305" w:type="dxa"/>
            <w:tcBorders>
              <w:top w:val="nil"/>
              <w:left w:val="nil"/>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173.4</w:t>
            </w:r>
          </w:p>
        </w:tc>
        <w:tc>
          <w:tcPr>
            <w:tcW w:w="1200" w:type="dxa"/>
            <w:tcBorders>
              <w:top w:val="nil"/>
              <w:left w:val="nil"/>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995" w:type="dxa"/>
            <w:tcBorders>
              <w:top w:val="nil"/>
              <w:left w:val="nil"/>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bl>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工资福利支出是否控制在预算内，如否请说明原因。</w:t>
      </w:r>
    </w:p>
    <w:p>
      <w:pPr>
        <w:widowControl/>
        <w:shd w:val="clear" w:color="auto" w:fill="FFFFFF"/>
        <w:spacing w:before="100" w:beforeAutospacing="1"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（2）商品和服务支出</w:t>
      </w:r>
    </w:p>
    <w:tbl>
      <w:tblPr>
        <w:tblStyle w:val="9"/>
        <w:tblW w:w="0" w:type="auto"/>
        <w:tblInd w:w="0" w:type="dxa"/>
        <w:tblLayout w:type="autofit"/>
        <w:tblCellMar>
          <w:top w:w="0" w:type="dxa"/>
          <w:left w:w="0" w:type="dxa"/>
          <w:bottom w:w="0" w:type="dxa"/>
          <w:right w:w="0" w:type="dxa"/>
        </w:tblCellMar>
      </w:tblPr>
      <w:tblGrid>
        <w:gridCol w:w="2130"/>
        <w:gridCol w:w="1395"/>
        <w:gridCol w:w="1530"/>
        <w:gridCol w:w="1425"/>
        <w:gridCol w:w="1650"/>
      </w:tblGrid>
      <w:tr>
        <w:tblPrEx>
          <w:tblCellMar>
            <w:top w:w="0" w:type="dxa"/>
            <w:left w:w="0" w:type="dxa"/>
            <w:bottom w:w="0" w:type="dxa"/>
            <w:right w:w="0" w:type="dxa"/>
          </w:tblCellMar>
        </w:tblPrEx>
        <w:trPr>
          <w:trHeight w:val="345" w:hRule="atLeast"/>
          <w:tblHeader/>
        </w:trPr>
        <w:tc>
          <w:tcPr>
            <w:tcW w:w="2130" w:type="dxa"/>
            <w:tcBorders>
              <w:top w:val="single" w:color="auto" w:sz="4" w:space="0"/>
              <w:left w:val="single" w:color="auto" w:sz="4" w:space="0"/>
              <w:bottom w:val="single" w:color="auto" w:sz="4" w:space="0"/>
              <w:right w:val="single" w:color="auto"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bookmarkStart w:id="0" w:name="_GoBack"/>
            <w:bookmarkEnd w:id="0"/>
            <w:r>
              <w:rPr>
                <w:rFonts w:ascii="宋体" w:hAnsi="宋体" w:eastAsia="宋体" w:cs="宋体"/>
                <w:kern w:val="0"/>
                <w:sz w:val="24"/>
                <w:szCs w:val="24"/>
              </w:rPr>
              <w:t>项目</w:t>
            </w:r>
          </w:p>
        </w:tc>
        <w:tc>
          <w:tcPr>
            <w:tcW w:w="1395" w:type="dxa"/>
            <w:tcBorders>
              <w:top w:val="single" w:color="B2B2B2" w:sz="4" w:space="0"/>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预算金额</w:t>
            </w:r>
          </w:p>
        </w:tc>
        <w:tc>
          <w:tcPr>
            <w:tcW w:w="1530" w:type="dxa"/>
            <w:tcBorders>
              <w:top w:val="single" w:color="B2B2B2" w:sz="4" w:space="0"/>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决算金额</w:t>
            </w:r>
          </w:p>
        </w:tc>
        <w:tc>
          <w:tcPr>
            <w:tcW w:w="1425" w:type="dxa"/>
            <w:tcBorders>
              <w:top w:val="single" w:color="B2B2B2" w:sz="4" w:space="0"/>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增减额</w:t>
            </w:r>
          </w:p>
        </w:tc>
        <w:tc>
          <w:tcPr>
            <w:tcW w:w="1650" w:type="dxa"/>
            <w:tcBorders>
              <w:top w:val="single" w:color="B2B2B2" w:sz="4" w:space="0"/>
              <w:left w:val="nil"/>
              <w:bottom w:val="single" w:color="B2B2B2" w:sz="4" w:space="0"/>
              <w:right w:val="single" w:color="B2B2B2" w:sz="4" w:space="0"/>
            </w:tcBorders>
            <w:shd w:val="clear" w:color="auto" w:fill="D9D9D9"/>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增减率</w:t>
            </w: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办公费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21.3</w:t>
            </w: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21.3</w:t>
            </w: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w:t>
            </w: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印刷费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0.4</w:t>
            </w: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0.4</w:t>
            </w: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w:t>
            </w: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咨询费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手续费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水电费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2.3</w:t>
            </w: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2.3</w:t>
            </w: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w:t>
            </w: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邮电费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1.5</w:t>
            </w: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1.5</w:t>
            </w: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w:t>
            </w: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取暖费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物业管理费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差旅费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9.3</w:t>
            </w: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9.3</w:t>
            </w: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w:t>
            </w: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因公出国（境）费用</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维修（护）费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1.4</w:t>
            </w: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1.4</w:t>
            </w: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租赁费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会议费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2.5</w:t>
            </w: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2.5</w:t>
            </w: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培训费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1.9</w:t>
            </w: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1.9</w:t>
            </w: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公务接待费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15.9</w:t>
            </w: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15.9</w:t>
            </w: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专用材料费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被装购置费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专用燃料费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劳务费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6.4</w:t>
            </w: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6.4</w:t>
            </w: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委托业务费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工会经费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0.7</w:t>
            </w: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0.7</w:t>
            </w: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福利费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公务用车运行维护费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5.7</w:t>
            </w: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5.7</w:t>
            </w: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其他交通费</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2.4</w:t>
            </w: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2.4</w:t>
            </w: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税金及附加费用</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5" w:hRule="atLeast"/>
        </w:trPr>
        <w:tc>
          <w:tcPr>
            <w:tcW w:w="2130" w:type="dxa"/>
            <w:tcBorders>
              <w:top w:val="nil"/>
              <w:left w:val="single" w:color="B2B2B2" w:sz="4" w:space="0"/>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其他商品和服务支出</w:t>
            </w:r>
          </w:p>
        </w:tc>
        <w:tc>
          <w:tcPr>
            <w:tcW w:w="139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447.5</w:t>
            </w:r>
          </w:p>
        </w:tc>
        <w:tc>
          <w:tcPr>
            <w:tcW w:w="153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447.5</w:t>
            </w:r>
          </w:p>
        </w:tc>
        <w:tc>
          <w:tcPr>
            <w:tcW w:w="1425"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tcMar>
              <w:top w:w="0" w:type="dxa"/>
              <w:left w:w="85" w:type="dxa"/>
              <w:bottom w:w="0" w:type="dxa"/>
              <w:right w:w="85"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60" w:hRule="atLeast"/>
        </w:trPr>
        <w:tc>
          <w:tcPr>
            <w:tcW w:w="2130" w:type="dxa"/>
            <w:tcBorders>
              <w:top w:val="nil"/>
              <w:left w:val="single" w:color="B2B2B2" w:sz="4" w:space="0"/>
              <w:bottom w:val="single" w:color="B2B2B2" w:sz="4" w:space="0"/>
              <w:right w:val="single" w:color="B2B2B2" w:sz="4" w:space="0"/>
            </w:tcBorders>
            <w:shd w:val="clear" w:color="auto" w:fill="C0C0C0"/>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合计</w:t>
            </w:r>
          </w:p>
        </w:tc>
        <w:tc>
          <w:tcPr>
            <w:tcW w:w="1395" w:type="dxa"/>
            <w:tcBorders>
              <w:top w:val="nil"/>
              <w:left w:val="nil"/>
              <w:bottom w:val="single" w:color="B2B2B2" w:sz="4" w:space="0"/>
              <w:right w:val="single" w:color="B2B2B2" w:sz="4" w:space="0"/>
            </w:tcBorders>
            <w:shd w:val="clear" w:color="auto" w:fill="C0C0C0"/>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519.1</w:t>
            </w:r>
          </w:p>
        </w:tc>
        <w:tc>
          <w:tcPr>
            <w:tcW w:w="1530" w:type="dxa"/>
            <w:tcBorders>
              <w:top w:val="nil"/>
              <w:left w:val="nil"/>
              <w:bottom w:val="single" w:color="B2B2B2" w:sz="4" w:space="0"/>
              <w:right w:val="single" w:color="B2B2B2" w:sz="4" w:space="0"/>
            </w:tcBorders>
            <w:shd w:val="clear" w:color="auto" w:fill="C0C0C0"/>
            <w:tcMar>
              <w:top w:w="0" w:type="dxa"/>
              <w:left w:w="85" w:type="dxa"/>
              <w:bottom w:w="0" w:type="dxa"/>
              <w:right w:w="85"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519.1</w:t>
            </w:r>
          </w:p>
        </w:tc>
        <w:tc>
          <w:tcPr>
            <w:tcW w:w="1425" w:type="dxa"/>
            <w:tcBorders>
              <w:top w:val="nil"/>
              <w:left w:val="nil"/>
              <w:bottom w:val="single" w:color="B2B2B2" w:sz="4" w:space="0"/>
              <w:right w:val="single" w:color="B2B2B2" w:sz="4" w:space="0"/>
            </w:tcBorders>
            <w:shd w:val="clear" w:color="auto" w:fill="C0C0C0"/>
            <w:tcMar>
              <w:top w:w="0" w:type="dxa"/>
              <w:left w:w="85" w:type="dxa"/>
              <w:bottom w:w="0" w:type="dxa"/>
              <w:right w:w="85" w:type="dxa"/>
            </w:tcMar>
            <w:vAlign w:val="center"/>
          </w:tcPr>
          <w:p>
            <w:pPr>
              <w:widowControl/>
              <w:jc w:val="left"/>
              <w:rPr>
                <w:rFonts w:ascii="宋体" w:hAnsi="宋体" w:eastAsia="宋体" w:cs="宋体"/>
                <w:kern w:val="0"/>
                <w:sz w:val="24"/>
                <w:szCs w:val="24"/>
              </w:rPr>
            </w:pPr>
          </w:p>
        </w:tc>
        <w:tc>
          <w:tcPr>
            <w:tcW w:w="1650" w:type="dxa"/>
            <w:tcBorders>
              <w:top w:val="nil"/>
              <w:left w:val="nil"/>
              <w:bottom w:val="single" w:color="B2B2B2" w:sz="4" w:space="0"/>
              <w:right w:val="single" w:color="B2B2B2" w:sz="4" w:space="0"/>
            </w:tcBorders>
            <w:shd w:val="clear" w:color="auto" w:fill="C0C0C0"/>
            <w:tcMar>
              <w:top w:w="0" w:type="dxa"/>
              <w:left w:w="85" w:type="dxa"/>
              <w:bottom w:w="0" w:type="dxa"/>
              <w:right w:w="85" w:type="dxa"/>
            </w:tcMar>
            <w:vAlign w:val="center"/>
          </w:tcPr>
          <w:p>
            <w:pPr>
              <w:widowControl/>
              <w:jc w:val="left"/>
              <w:rPr>
                <w:rFonts w:ascii="宋体" w:hAnsi="宋体" w:eastAsia="宋体" w:cs="宋体"/>
                <w:kern w:val="0"/>
                <w:sz w:val="24"/>
                <w:szCs w:val="24"/>
              </w:rPr>
            </w:pPr>
          </w:p>
        </w:tc>
      </w:tr>
    </w:tbl>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w:t>
      </w:r>
    </w:p>
    <w:p>
      <w:pPr>
        <w:widowControl/>
        <w:shd w:val="clear" w:color="auto" w:fill="FFFFFF"/>
        <w:spacing w:before="100" w:beforeAutospacing="1"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（3）对个人和家庭的补助</w:t>
      </w:r>
    </w:p>
    <w:tbl>
      <w:tblPr>
        <w:tblStyle w:val="9"/>
        <w:tblW w:w="0" w:type="auto"/>
        <w:tblInd w:w="0" w:type="dxa"/>
        <w:tblLayout w:type="autofit"/>
        <w:tblCellMar>
          <w:top w:w="0" w:type="dxa"/>
          <w:left w:w="0" w:type="dxa"/>
          <w:bottom w:w="0" w:type="dxa"/>
          <w:right w:w="0" w:type="dxa"/>
        </w:tblCellMar>
      </w:tblPr>
      <w:tblGrid>
        <w:gridCol w:w="1805"/>
        <w:gridCol w:w="1539"/>
        <w:gridCol w:w="1554"/>
        <w:gridCol w:w="1865"/>
        <w:gridCol w:w="1567"/>
      </w:tblGrid>
      <w:tr>
        <w:tblPrEx>
          <w:tblCellMar>
            <w:top w:w="0" w:type="dxa"/>
            <w:left w:w="0" w:type="dxa"/>
            <w:bottom w:w="0" w:type="dxa"/>
            <w:right w:w="0" w:type="dxa"/>
          </w:tblCellMar>
        </w:tblPrEx>
        <w:trPr>
          <w:trHeight w:val="465" w:hRule="atLeast"/>
        </w:trPr>
        <w:tc>
          <w:tcPr>
            <w:tcW w:w="181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支出项目</w:t>
            </w:r>
          </w:p>
        </w:tc>
        <w:tc>
          <w:tcPr>
            <w:tcW w:w="1545" w:type="dxa"/>
            <w:tcBorders>
              <w:top w:val="single" w:color="B2B2B2" w:sz="4" w:space="0"/>
              <w:left w:val="nil"/>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预算金额</w:t>
            </w:r>
          </w:p>
        </w:tc>
        <w:tc>
          <w:tcPr>
            <w:tcW w:w="1560" w:type="dxa"/>
            <w:tcBorders>
              <w:top w:val="single" w:color="B2B2B2" w:sz="4" w:space="0"/>
              <w:left w:val="nil"/>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决算金额</w:t>
            </w:r>
          </w:p>
        </w:tc>
        <w:tc>
          <w:tcPr>
            <w:tcW w:w="1875" w:type="dxa"/>
            <w:tcBorders>
              <w:top w:val="single" w:color="B2B2B2" w:sz="4" w:space="0"/>
              <w:left w:val="nil"/>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结余/超支金额</w:t>
            </w:r>
          </w:p>
        </w:tc>
        <w:tc>
          <w:tcPr>
            <w:tcW w:w="1575" w:type="dxa"/>
            <w:tcBorders>
              <w:top w:val="single" w:color="B2B2B2" w:sz="4" w:space="0"/>
              <w:left w:val="nil"/>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结余/超支率</w:t>
            </w:r>
          </w:p>
        </w:tc>
      </w:tr>
      <w:tr>
        <w:tblPrEx>
          <w:tblCellMar>
            <w:top w:w="0" w:type="dxa"/>
            <w:left w:w="0" w:type="dxa"/>
            <w:bottom w:w="0" w:type="dxa"/>
            <w:right w:w="0" w:type="dxa"/>
          </w:tblCellMar>
        </w:tblPrEx>
        <w:trPr>
          <w:trHeight w:val="420" w:hRule="atLeast"/>
        </w:trPr>
        <w:tc>
          <w:tcPr>
            <w:tcW w:w="1815"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离休费</w:t>
            </w:r>
          </w:p>
        </w:tc>
        <w:tc>
          <w:tcPr>
            <w:tcW w:w="154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6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8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1815"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退休费</w:t>
            </w:r>
          </w:p>
        </w:tc>
        <w:tc>
          <w:tcPr>
            <w:tcW w:w="154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7.6</w:t>
            </w:r>
          </w:p>
        </w:tc>
        <w:tc>
          <w:tcPr>
            <w:tcW w:w="156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7.6</w:t>
            </w:r>
          </w:p>
        </w:tc>
        <w:tc>
          <w:tcPr>
            <w:tcW w:w="18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w:t>
            </w:r>
          </w:p>
        </w:tc>
        <w:tc>
          <w:tcPr>
            <w:tcW w:w="15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1815"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退职（役）费</w:t>
            </w:r>
          </w:p>
        </w:tc>
        <w:tc>
          <w:tcPr>
            <w:tcW w:w="154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6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8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1815"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抚恤金</w:t>
            </w:r>
          </w:p>
        </w:tc>
        <w:tc>
          <w:tcPr>
            <w:tcW w:w="154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0.7</w:t>
            </w:r>
          </w:p>
        </w:tc>
        <w:tc>
          <w:tcPr>
            <w:tcW w:w="156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0.7</w:t>
            </w:r>
          </w:p>
        </w:tc>
        <w:tc>
          <w:tcPr>
            <w:tcW w:w="18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w:t>
            </w:r>
          </w:p>
        </w:tc>
        <w:tc>
          <w:tcPr>
            <w:tcW w:w="15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1815"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生活补助</w:t>
            </w:r>
          </w:p>
        </w:tc>
        <w:tc>
          <w:tcPr>
            <w:tcW w:w="154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6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8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1815"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救济费</w:t>
            </w:r>
          </w:p>
        </w:tc>
        <w:tc>
          <w:tcPr>
            <w:tcW w:w="154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6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8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1815"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医疗费</w:t>
            </w:r>
          </w:p>
        </w:tc>
        <w:tc>
          <w:tcPr>
            <w:tcW w:w="154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6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8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1815"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助学金</w:t>
            </w:r>
          </w:p>
        </w:tc>
        <w:tc>
          <w:tcPr>
            <w:tcW w:w="154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6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8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1815"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奖励金</w:t>
            </w:r>
          </w:p>
        </w:tc>
        <w:tc>
          <w:tcPr>
            <w:tcW w:w="154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6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8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1815"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生产补贴</w:t>
            </w:r>
          </w:p>
        </w:tc>
        <w:tc>
          <w:tcPr>
            <w:tcW w:w="154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6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8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1815"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住房公积金</w:t>
            </w:r>
          </w:p>
        </w:tc>
        <w:tc>
          <w:tcPr>
            <w:tcW w:w="154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6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8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1815"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提租补贴</w:t>
            </w:r>
          </w:p>
        </w:tc>
        <w:tc>
          <w:tcPr>
            <w:tcW w:w="154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6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8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1815"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物业服务补贴</w:t>
            </w:r>
          </w:p>
        </w:tc>
        <w:tc>
          <w:tcPr>
            <w:tcW w:w="154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6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8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20" w:hRule="atLeast"/>
        </w:trPr>
        <w:tc>
          <w:tcPr>
            <w:tcW w:w="1815" w:type="dxa"/>
            <w:tcBorders>
              <w:top w:val="nil"/>
              <w:left w:val="single" w:color="B2B2B2" w:sz="4" w:space="0"/>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其他对个人和家庭的补助支出</w:t>
            </w:r>
          </w:p>
        </w:tc>
        <w:tc>
          <w:tcPr>
            <w:tcW w:w="154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6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8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5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50" w:hRule="atLeast"/>
        </w:trPr>
        <w:tc>
          <w:tcPr>
            <w:tcW w:w="1815" w:type="dxa"/>
            <w:tcBorders>
              <w:top w:val="nil"/>
              <w:left w:val="single" w:color="B2B2B2" w:sz="4" w:space="0"/>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合计</w:t>
            </w:r>
          </w:p>
        </w:tc>
        <w:tc>
          <w:tcPr>
            <w:tcW w:w="1545" w:type="dxa"/>
            <w:tcBorders>
              <w:top w:val="nil"/>
              <w:left w:val="nil"/>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8.3</w:t>
            </w:r>
          </w:p>
        </w:tc>
        <w:tc>
          <w:tcPr>
            <w:tcW w:w="1560" w:type="dxa"/>
            <w:tcBorders>
              <w:top w:val="nil"/>
              <w:left w:val="nil"/>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8.3</w:t>
            </w:r>
          </w:p>
        </w:tc>
        <w:tc>
          <w:tcPr>
            <w:tcW w:w="1875" w:type="dxa"/>
            <w:tcBorders>
              <w:top w:val="nil"/>
              <w:left w:val="nil"/>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w:t>
            </w:r>
          </w:p>
        </w:tc>
        <w:tc>
          <w:tcPr>
            <w:tcW w:w="1575" w:type="dxa"/>
            <w:tcBorders>
              <w:top w:val="nil"/>
              <w:left w:val="nil"/>
              <w:bottom w:val="single" w:color="B2B2B2" w:sz="4" w:space="0"/>
              <w:right w:val="single" w:color="B2B2B2" w:sz="4" w:space="0"/>
            </w:tcBorders>
            <w:shd w:val="clear" w:color="auto" w:fill="C0C0C0"/>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bl>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（二）“三公经费”支出使用和管理</w:t>
      </w:r>
    </w:p>
    <w:p>
      <w:pPr>
        <w:widowControl/>
        <w:shd w:val="clear" w:color="auto" w:fill="FFFFFF"/>
        <w:spacing w:before="100" w:beforeAutospacing="1"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1、“三公经费”预算执行</w:t>
      </w:r>
    </w:p>
    <w:tbl>
      <w:tblPr>
        <w:tblStyle w:val="9"/>
        <w:tblW w:w="8430" w:type="dxa"/>
        <w:tblInd w:w="0" w:type="dxa"/>
        <w:tblLayout w:type="autofit"/>
        <w:tblCellMar>
          <w:top w:w="0" w:type="dxa"/>
          <w:left w:w="0" w:type="dxa"/>
          <w:bottom w:w="0" w:type="dxa"/>
          <w:right w:w="0" w:type="dxa"/>
        </w:tblCellMar>
      </w:tblPr>
      <w:tblGrid>
        <w:gridCol w:w="1629"/>
        <w:gridCol w:w="1065"/>
        <w:gridCol w:w="1123"/>
        <w:gridCol w:w="1005"/>
        <w:gridCol w:w="1168"/>
        <w:gridCol w:w="1153"/>
        <w:gridCol w:w="1287"/>
      </w:tblGrid>
      <w:tr>
        <w:tblPrEx>
          <w:tblCellMar>
            <w:top w:w="0" w:type="dxa"/>
            <w:left w:w="0" w:type="dxa"/>
            <w:bottom w:w="0" w:type="dxa"/>
            <w:right w:w="0" w:type="dxa"/>
          </w:tblCellMar>
        </w:tblPrEx>
        <w:trPr>
          <w:trHeight w:val="360"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费用项目</w:t>
            </w:r>
          </w:p>
        </w:tc>
        <w:tc>
          <w:tcPr>
            <w:tcW w:w="2190" w:type="dxa"/>
            <w:gridSpan w:val="2"/>
            <w:tcBorders>
              <w:top w:val="single" w:color="B2B2B2" w:sz="4" w:space="0"/>
              <w:left w:val="nil"/>
              <w:bottom w:val="single" w:color="B2B2B2" w:sz="4" w:space="0"/>
              <w:right w:val="single" w:color="B2B2B2"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本年预算</w:t>
            </w:r>
          </w:p>
        </w:tc>
        <w:tc>
          <w:tcPr>
            <w:tcW w:w="2175" w:type="dxa"/>
            <w:gridSpan w:val="2"/>
            <w:tcBorders>
              <w:top w:val="single" w:color="B2B2B2" w:sz="4" w:space="0"/>
              <w:left w:val="nil"/>
              <w:bottom w:val="single" w:color="B2B2B2" w:sz="4" w:space="0"/>
              <w:right w:val="single" w:color="B2B2B2"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本年决算</w:t>
            </w:r>
          </w:p>
        </w:tc>
        <w:tc>
          <w:tcPr>
            <w:tcW w:w="2445" w:type="dxa"/>
            <w:gridSpan w:val="2"/>
            <w:tcBorders>
              <w:top w:val="single" w:color="B2B2B2" w:sz="4" w:space="0"/>
              <w:left w:val="nil"/>
              <w:bottom w:val="single" w:color="B2B2B2" w:sz="4" w:space="0"/>
              <w:right w:val="single" w:color="B2B2B2"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结余/超支</w:t>
            </w:r>
          </w:p>
        </w:tc>
      </w:tr>
      <w:tr>
        <w:tblPrEx>
          <w:tblCellMar>
            <w:top w:w="0" w:type="dxa"/>
            <w:left w:w="0" w:type="dxa"/>
            <w:bottom w:w="0" w:type="dxa"/>
            <w:right w:w="0"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1065" w:type="dxa"/>
            <w:tcBorders>
              <w:top w:val="nil"/>
              <w:left w:val="nil"/>
              <w:bottom w:val="single" w:color="B2B2B2" w:sz="4" w:space="0"/>
              <w:right w:val="single" w:color="B2B2B2"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基本支出</w:t>
            </w:r>
          </w:p>
        </w:tc>
        <w:tc>
          <w:tcPr>
            <w:tcW w:w="1125" w:type="dxa"/>
            <w:tcBorders>
              <w:top w:val="nil"/>
              <w:left w:val="nil"/>
              <w:bottom w:val="single" w:color="B2B2B2" w:sz="4" w:space="0"/>
              <w:right w:val="single" w:color="B2B2B2"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项目支出</w:t>
            </w:r>
          </w:p>
        </w:tc>
        <w:tc>
          <w:tcPr>
            <w:tcW w:w="1005" w:type="dxa"/>
            <w:tcBorders>
              <w:top w:val="nil"/>
              <w:left w:val="nil"/>
              <w:bottom w:val="single" w:color="B2B2B2" w:sz="4" w:space="0"/>
              <w:right w:val="single" w:color="B2B2B2"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基本支出</w:t>
            </w:r>
          </w:p>
        </w:tc>
        <w:tc>
          <w:tcPr>
            <w:tcW w:w="1170" w:type="dxa"/>
            <w:tcBorders>
              <w:top w:val="nil"/>
              <w:left w:val="nil"/>
              <w:bottom w:val="single" w:color="B2B2B2" w:sz="4" w:space="0"/>
              <w:right w:val="single" w:color="B2B2B2"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项目支出</w:t>
            </w:r>
          </w:p>
        </w:tc>
        <w:tc>
          <w:tcPr>
            <w:tcW w:w="1155" w:type="dxa"/>
            <w:tcBorders>
              <w:top w:val="nil"/>
              <w:left w:val="nil"/>
              <w:bottom w:val="single" w:color="B2B2B2" w:sz="4" w:space="0"/>
              <w:right w:val="single" w:color="B2B2B2"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基本支出</w:t>
            </w:r>
          </w:p>
        </w:tc>
        <w:tc>
          <w:tcPr>
            <w:tcW w:w="1290" w:type="dxa"/>
            <w:tcBorders>
              <w:top w:val="nil"/>
              <w:left w:val="nil"/>
              <w:bottom w:val="single" w:color="B2B2B2" w:sz="4" w:space="0"/>
              <w:right w:val="single" w:color="B2B2B2"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项目支出</w:t>
            </w:r>
          </w:p>
        </w:tc>
      </w:tr>
      <w:tr>
        <w:tblPrEx>
          <w:tblCellMar>
            <w:top w:w="0" w:type="dxa"/>
            <w:left w:w="0" w:type="dxa"/>
            <w:bottom w:w="0" w:type="dxa"/>
            <w:right w:w="0" w:type="dxa"/>
          </w:tblCellMar>
        </w:tblPrEx>
        <w:trPr>
          <w:trHeight w:val="360" w:hRule="atLeast"/>
        </w:trPr>
        <w:tc>
          <w:tcPr>
            <w:tcW w:w="1635" w:type="dxa"/>
            <w:tcBorders>
              <w:top w:val="nil"/>
              <w:left w:val="single" w:color="B2B2B2" w:sz="4" w:space="0"/>
              <w:bottom w:val="single" w:color="B2B2B2" w:sz="4" w:space="0"/>
              <w:right w:val="single" w:color="B2B2B2" w:sz="4" w:space="0"/>
            </w:tcBorders>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公务接待费</w:t>
            </w:r>
          </w:p>
        </w:tc>
        <w:tc>
          <w:tcPr>
            <w:tcW w:w="1065" w:type="dxa"/>
            <w:tcBorders>
              <w:top w:val="nil"/>
              <w:left w:val="nil"/>
              <w:bottom w:val="single" w:color="B2B2B2" w:sz="4" w:space="0"/>
              <w:right w:val="single" w:color="B2B2B2" w:sz="4" w:space="0"/>
            </w:tcBorders>
            <w:tcMar>
              <w:top w:w="0" w:type="dxa"/>
              <w:left w:w="12" w:type="dxa"/>
              <w:bottom w:w="0" w:type="dxa"/>
              <w:right w:w="12" w:type="dxa"/>
            </w:tcMa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16</w:t>
            </w:r>
          </w:p>
        </w:tc>
        <w:tc>
          <w:tcPr>
            <w:tcW w:w="1125"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c>
          <w:tcPr>
            <w:tcW w:w="1005" w:type="dxa"/>
            <w:tcBorders>
              <w:top w:val="nil"/>
              <w:left w:val="nil"/>
              <w:bottom w:val="single" w:color="B2B2B2" w:sz="4" w:space="0"/>
              <w:right w:val="single" w:color="B2B2B2" w:sz="4" w:space="0"/>
            </w:tcBorders>
            <w:tcMar>
              <w:top w:w="0" w:type="dxa"/>
              <w:left w:w="12" w:type="dxa"/>
              <w:bottom w:w="0" w:type="dxa"/>
              <w:right w:w="12" w:type="dxa"/>
            </w:tcMa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15.9</w:t>
            </w:r>
          </w:p>
        </w:tc>
        <w:tc>
          <w:tcPr>
            <w:tcW w:w="1170"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c>
          <w:tcPr>
            <w:tcW w:w="1155" w:type="dxa"/>
            <w:tcBorders>
              <w:top w:val="nil"/>
              <w:left w:val="nil"/>
              <w:bottom w:val="single" w:color="B2B2B2" w:sz="4" w:space="0"/>
              <w:right w:val="single" w:color="B2B2B2" w:sz="4" w:space="0"/>
            </w:tcBorders>
            <w:tcMar>
              <w:top w:w="0" w:type="dxa"/>
              <w:left w:w="12" w:type="dxa"/>
              <w:bottom w:w="0" w:type="dxa"/>
              <w:right w:w="12" w:type="dxa"/>
            </w:tcMa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0.1</w:t>
            </w:r>
          </w:p>
        </w:tc>
        <w:tc>
          <w:tcPr>
            <w:tcW w:w="1290"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5" w:hRule="atLeast"/>
        </w:trPr>
        <w:tc>
          <w:tcPr>
            <w:tcW w:w="1635" w:type="dxa"/>
            <w:tcBorders>
              <w:top w:val="nil"/>
              <w:left w:val="single" w:color="B2B2B2" w:sz="4" w:space="0"/>
              <w:bottom w:val="single" w:color="B2B2B2" w:sz="4" w:space="0"/>
              <w:right w:val="single" w:color="B2B2B2" w:sz="4" w:space="0"/>
            </w:tcBorders>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公车运行维护费</w:t>
            </w:r>
          </w:p>
        </w:tc>
        <w:tc>
          <w:tcPr>
            <w:tcW w:w="1065" w:type="dxa"/>
            <w:tcBorders>
              <w:top w:val="nil"/>
              <w:left w:val="nil"/>
              <w:bottom w:val="single" w:color="B2B2B2" w:sz="4" w:space="0"/>
              <w:right w:val="single" w:color="B2B2B2" w:sz="4" w:space="0"/>
            </w:tcBorders>
            <w:tcMar>
              <w:top w:w="0" w:type="dxa"/>
              <w:left w:w="12" w:type="dxa"/>
              <w:bottom w:w="0" w:type="dxa"/>
              <w:right w:w="12" w:type="dxa"/>
            </w:tcMa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5.7</w:t>
            </w:r>
          </w:p>
        </w:tc>
        <w:tc>
          <w:tcPr>
            <w:tcW w:w="1125"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c>
          <w:tcPr>
            <w:tcW w:w="1005" w:type="dxa"/>
            <w:tcBorders>
              <w:top w:val="nil"/>
              <w:left w:val="nil"/>
              <w:bottom w:val="single" w:color="B2B2B2" w:sz="4" w:space="0"/>
              <w:right w:val="single" w:color="B2B2B2" w:sz="4" w:space="0"/>
            </w:tcBorders>
            <w:tcMar>
              <w:top w:w="0" w:type="dxa"/>
              <w:left w:w="12" w:type="dxa"/>
              <w:bottom w:w="0" w:type="dxa"/>
              <w:right w:w="12" w:type="dxa"/>
            </w:tcMa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5.7</w:t>
            </w:r>
          </w:p>
        </w:tc>
        <w:tc>
          <w:tcPr>
            <w:tcW w:w="1170"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c>
          <w:tcPr>
            <w:tcW w:w="1155" w:type="dxa"/>
            <w:tcBorders>
              <w:top w:val="nil"/>
              <w:left w:val="nil"/>
              <w:bottom w:val="single" w:color="B2B2B2" w:sz="4" w:space="0"/>
              <w:right w:val="single" w:color="B2B2B2" w:sz="4" w:space="0"/>
            </w:tcBorders>
            <w:tcMar>
              <w:top w:w="0" w:type="dxa"/>
              <w:left w:w="12" w:type="dxa"/>
              <w:bottom w:w="0" w:type="dxa"/>
              <w:right w:w="12" w:type="dxa"/>
            </w:tcMa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w:t>
            </w:r>
          </w:p>
        </w:tc>
        <w:tc>
          <w:tcPr>
            <w:tcW w:w="1290"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5" w:hRule="atLeast"/>
        </w:trPr>
        <w:tc>
          <w:tcPr>
            <w:tcW w:w="1635" w:type="dxa"/>
            <w:tcBorders>
              <w:top w:val="nil"/>
              <w:left w:val="single" w:color="B2B2B2" w:sz="4" w:space="0"/>
              <w:bottom w:val="single" w:color="B2B2B2" w:sz="4" w:space="0"/>
              <w:right w:val="single" w:color="B2B2B2" w:sz="4" w:space="0"/>
            </w:tcBorders>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公务车购置费</w:t>
            </w:r>
          </w:p>
        </w:tc>
        <w:tc>
          <w:tcPr>
            <w:tcW w:w="1065"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c>
          <w:tcPr>
            <w:tcW w:w="1125"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c>
          <w:tcPr>
            <w:tcW w:w="1005"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c>
          <w:tcPr>
            <w:tcW w:w="1170"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c>
          <w:tcPr>
            <w:tcW w:w="1155"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c>
          <w:tcPr>
            <w:tcW w:w="1290"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60" w:hRule="atLeast"/>
        </w:trPr>
        <w:tc>
          <w:tcPr>
            <w:tcW w:w="1635" w:type="dxa"/>
            <w:tcBorders>
              <w:top w:val="nil"/>
              <w:left w:val="single" w:color="B2B2B2" w:sz="4" w:space="0"/>
              <w:bottom w:val="single" w:color="B2B2B2" w:sz="4" w:space="0"/>
              <w:right w:val="single" w:color="B2B2B2" w:sz="4" w:space="0"/>
            </w:tcBorders>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因公出国费用</w:t>
            </w:r>
          </w:p>
        </w:tc>
        <w:tc>
          <w:tcPr>
            <w:tcW w:w="1065"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c>
          <w:tcPr>
            <w:tcW w:w="1125"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c>
          <w:tcPr>
            <w:tcW w:w="1005"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c>
          <w:tcPr>
            <w:tcW w:w="1170"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c>
          <w:tcPr>
            <w:tcW w:w="1155"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c>
          <w:tcPr>
            <w:tcW w:w="1290"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60" w:hRule="atLeast"/>
        </w:trPr>
        <w:tc>
          <w:tcPr>
            <w:tcW w:w="1635" w:type="dxa"/>
            <w:tcBorders>
              <w:top w:val="nil"/>
              <w:left w:val="single" w:color="B2B2B2" w:sz="4" w:space="0"/>
              <w:bottom w:val="single" w:color="B2B2B2" w:sz="4" w:space="0"/>
              <w:right w:val="single" w:color="B2B2B2" w:sz="4" w:space="0"/>
            </w:tcBorders>
            <w:tcMar>
              <w:top w:w="0" w:type="dxa"/>
              <w:left w:w="12" w:type="dxa"/>
              <w:bottom w:w="0" w:type="dxa"/>
              <w:right w:w="12" w:type="dxa"/>
            </w:tcMar>
            <w:vAlign w:val="center"/>
          </w:tcPr>
          <w:p>
            <w:pPr>
              <w:widowControl/>
              <w:jc w:val="left"/>
              <w:rPr>
                <w:rFonts w:ascii="宋体" w:hAnsi="宋体" w:eastAsia="宋体" w:cs="宋体"/>
                <w:kern w:val="0"/>
                <w:sz w:val="24"/>
                <w:szCs w:val="24"/>
              </w:rPr>
            </w:pPr>
          </w:p>
        </w:tc>
        <w:tc>
          <w:tcPr>
            <w:tcW w:w="1065"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c>
          <w:tcPr>
            <w:tcW w:w="1125"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c>
          <w:tcPr>
            <w:tcW w:w="1005"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c>
          <w:tcPr>
            <w:tcW w:w="1170"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c>
          <w:tcPr>
            <w:tcW w:w="1155"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c>
          <w:tcPr>
            <w:tcW w:w="1290" w:type="dxa"/>
            <w:tcBorders>
              <w:top w:val="nil"/>
              <w:left w:val="nil"/>
              <w:bottom w:val="single" w:color="B2B2B2" w:sz="4" w:space="0"/>
              <w:right w:val="single" w:color="B2B2B2" w:sz="4" w:space="0"/>
            </w:tcBorders>
            <w:tcMar>
              <w:top w:w="0" w:type="dxa"/>
              <w:left w:w="12" w:type="dxa"/>
              <w:bottom w:w="0" w:type="dxa"/>
              <w:right w:w="12" w:type="dxa"/>
            </w:tcMa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5" w:hRule="atLeast"/>
        </w:trPr>
        <w:tc>
          <w:tcPr>
            <w:tcW w:w="1635" w:type="dxa"/>
            <w:tcBorders>
              <w:top w:val="nil"/>
              <w:left w:val="single" w:color="B2B2B2" w:sz="4" w:space="0"/>
              <w:bottom w:val="single" w:color="B2B2B2" w:sz="4" w:space="0"/>
              <w:right w:val="single" w:color="B2B2B2"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合计</w:t>
            </w:r>
          </w:p>
        </w:tc>
        <w:tc>
          <w:tcPr>
            <w:tcW w:w="1065" w:type="dxa"/>
            <w:tcBorders>
              <w:top w:val="nil"/>
              <w:left w:val="nil"/>
              <w:bottom w:val="single" w:color="B2B2B2" w:sz="4" w:space="0"/>
              <w:right w:val="single" w:color="B2B2B2" w:sz="4" w:space="0"/>
            </w:tcBorders>
            <w:shd w:val="clear" w:color="auto" w:fill="D9D9D9"/>
            <w:tcMar>
              <w:top w:w="0" w:type="dxa"/>
              <w:left w:w="12" w:type="dxa"/>
              <w:bottom w:w="0" w:type="dxa"/>
              <w:right w:w="12" w:type="dxa"/>
            </w:tcMa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21.7</w:t>
            </w:r>
          </w:p>
        </w:tc>
        <w:tc>
          <w:tcPr>
            <w:tcW w:w="1125" w:type="dxa"/>
            <w:tcBorders>
              <w:top w:val="nil"/>
              <w:left w:val="nil"/>
              <w:bottom w:val="single" w:color="B2B2B2" w:sz="4" w:space="0"/>
              <w:right w:val="single" w:color="B2B2B2" w:sz="4" w:space="0"/>
            </w:tcBorders>
            <w:shd w:val="clear" w:color="auto" w:fill="D9D9D9"/>
            <w:tcMar>
              <w:top w:w="0" w:type="dxa"/>
              <w:left w:w="12" w:type="dxa"/>
              <w:bottom w:w="0" w:type="dxa"/>
              <w:right w:w="12" w:type="dxa"/>
            </w:tcMar>
          </w:tcPr>
          <w:p>
            <w:pPr>
              <w:widowControl/>
              <w:jc w:val="left"/>
              <w:rPr>
                <w:rFonts w:ascii="宋体" w:hAnsi="宋体" w:eastAsia="宋体" w:cs="宋体"/>
                <w:kern w:val="0"/>
                <w:sz w:val="24"/>
                <w:szCs w:val="24"/>
              </w:rPr>
            </w:pPr>
          </w:p>
        </w:tc>
        <w:tc>
          <w:tcPr>
            <w:tcW w:w="1005" w:type="dxa"/>
            <w:tcBorders>
              <w:top w:val="nil"/>
              <w:left w:val="nil"/>
              <w:bottom w:val="single" w:color="B2B2B2" w:sz="4" w:space="0"/>
              <w:right w:val="single" w:color="B2B2B2" w:sz="4" w:space="0"/>
            </w:tcBorders>
            <w:shd w:val="clear" w:color="auto" w:fill="D9D9D9"/>
            <w:tcMar>
              <w:top w:w="0" w:type="dxa"/>
              <w:left w:w="12" w:type="dxa"/>
              <w:bottom w:w="0" w:type="dxa"/>
              <w:right w:w="12" w:type="dxa"/>
            </w:tcMa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21.6</w:t>
            </w:r>
          </w:p>
        </w:tc>
        <w:tc>
          <w:tcPr>
            <w:tcW w:w="1170" w:type="dxa"/>
            <w:tcBorders>
              <w:top w:val="nil"/>
              <w:left w:val="nil"/>
              <w:bottom w:val="single" w:color="B2B2B2" w:sz="4" w:space="0"/>
              <w:right w:val="single" w:color="B2B2B2" w:sz="4" w:space="0"/>
            </w:tcBorders>
            <w:shd w:val="clear" w:color="auto" w:fill="D9D9D9"/>
            <w:tcMar>
              <w:top w:w="0" w:type="dxa"/>
              <w:left w:w="12" w:type="dxa"/>
              <w:bottom w:w="0" w:type="dxa"/>
              <w:right w:w="12" w:type="dxa"/>
            </w:tcMar>
          </w:tcPr>
          <w:p>
            <w:pPr>
              <w:widowControl/>
              <w:jc w:val="left"/>
              <w:rPr>
                <w:rFonts w:ascii="宋体" w:hAnsi="宋体" w:eastAsia="宋体" w:cs="宋体"/>
                <w:kern w:val="0"/>
                <w:sz w:val="24"/>
                <w:szCs w:val="24"/>
              </w:rPr>
            </w:pPr>
          </w:p>
        </w:tc>
        <w:tc>
          <w:tcPr>
            <w:tcW w:w="1155" w:type="dxa"/>
            <w:tcBorders>
              <w:top w:val="nil"/>
              <w:left w:val="nil"/>
              <w:bottom w:val="single" w:color="B2B2B2" w:sz="4" w:space="0"/>
              <w:right w:val="single" w:color="B2B2B2" w:sz="4" w:space="0"/>
            </w:tcBorders>
            <w:shd w:val="clear" w:color="auto" w:fill="D9D9D9"/>
            <w:tcMar>
              <w:top w:w="0" w:type="dxa"/>
              <w:left w:w="12" w:type="dxa"/>
              <w:bottom w:w="0" w:type="dxa"/>
              <w:right w:w="12" w:type="dxa"/>
            </w:tcMa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0.1</w:t>
            </w:r>
          </w:p>
        </w:tc>
        <w:tc>
          <w:tcPr>
            <w:tcW w:w="1290" w:type="dxa"/>
            <w:tcBorders>
              <w:top w:val="nil"/>
              <w:left w:val="nil"/>
              <w:bottom w:val="single" w:color="B2B2B2" w:sz="4" w:space="0"/>
              <w:right w:val="single" w:color="B2B2B2" w:sz="4" w:space="0"/>
            </w:tcBorders>
            <w:shd w:val="clear" w:color="auto" w:fill="D9D9D9"/>
            <w:tcMar>
              <w:top w:w="0" w:type="dxa"/>
              <w:left w:w="12" w:type="dxa"/>
              <w:bottom w:w="0" w:type="dxa"/>
              <w:right w:w="12" w:type="dxa"/>
            </w:tcMar>
          </w:tcPr>
          <w:p>
            <w:pPr>
              <w:widowControl/>
              <w:jc w:val="left"/>
              <w:rPr>
                <w:rFonts w:ascii="宋体" w:hAnsi="宋体" w:eastAsia="宋体" w:cs="宋体"/>
                <w:kern w:val="0"/>
                <w:sz w:val="24"/>
                <w:szCs w:val="24"/>
              </w:rPr>
            </w:pPr>
          </w:p>
        </w:tc>
      </w:tr>
    </w:tbl>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2019年“三公”经费决算合计21.6万元，比预算减少0.1万元。我部认真贯彻落实“八项”规定要求，严格控制公务接待数量、规模、接待标准，做到公务接待只减不增。</w:t>
      </w:r>
    </w:p>
    <w:p>
      <w:pPr>
        <w:widowControl/>
        <w:shd w:val="clear" w:color="auto" w:fill="FFFFFF"/>
        <w:spacing w:before="100" w:beforeAutospacing="1"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2、“三公经费”与上年度比较</w:t>
      </w:r>
    </w:p>
    <w:tbl>
      <w:tblPr>
        <w:tblStyle w:val="9"/>
        <w:tblW w:w="0" w:type="auto"/>
        <w:tblInd w:w="0" w:type="dxa"/>
        <w:tblLayout w:type="autofit"/>
        <w:tblCellMar>
          <w:top w:w="0" w:type="dxa"/>
          <w:left w:w="0" w:type="dxa"/>
          <w:bottom w:w="0" w:type="dxa"/>
          <w:right w:w="0" w:type="dxa"/>
        </w:tblCellMar>
      </w:tblPr>
      <w:tblGrid>
        <w:gridCol w:w="1800"/>
        <w:gridCol w:w="1185"/>
        <w:gridCol w:w="1260"/>
        <w:gridCol w:w="1245"/>
        <w:gridCol w:w="2475"/>
      </w:tblGrid>
      <w:tr>
        <w:tblPrEx>
          <w:tblCellMar>
            <w:top w:w="0" w:type="dxa"/>
            <w:left w:w="0" w:type="dxa"/>
            <w:bottom w:w="0" w:type="dxa"/>
            <w:right w:w="0" w:type="dxa"/>
          </w:tblCellMar>
        </w:tblPrEx>
        <w:trPr>
          <w:trHeight w:val="33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费用项目</w:t>
            </w:r>
          </w:p>
        </w:tc>
        <w:tc>
          <w:tcPr>
            <w:tcW w:w="1185" w:type="dxa"/>
            <w:tcBorders>
              <w:top w:val="single" w:color="B2B2B2" w:sz="4" w:space="0"/>
              <w:left w:val="nil"/>
              <w:bottom w:val="single" w:color="B2B2B2" w:sz="4" w:space="0"/>
              <w:right w:val="single" w:color="B2B2B2"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本年金额</w:t>
            </w:r>
          </w:p>
        </w:tc>
        <w:tc>
          <w:tcPr>
            <w:tcW w:w="1260" w:type="dxa"/>
            <w:tcBorders>
              <w:top w:val="single" w:color="B2B2B2" w:sz="4" w:space="0"/>
              <w:left w:val="nil"/>
              <w:bottom w:val="single" w:color="B2B2B2" w:sz="4" w:space="0"/>
              <w:right w:val="single" w:color="B2B2B2"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上年金额</w:t>
            </w:r>
          </w:p>
        </w:tc>
        <w:tc>
          <w:tcPr>
            <w:tcW w:w="1245" w:type="dxa"/>
            <w:tcBorders>
              <w:top w:val="single" w:color="B2B2B2" w:sz="4" w:space="0"/>
              <w:left w:val="nil"/>
              <w:bottom w:val="single" w:color="B2B2B2" w:sz="4" w:space="0"/>
              <w:right w:val="single" w:color="B2B2B2"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增减额</w:t>
            </w:r>
          </w:p>
        </w:tc>
        <w:tc>
          <w:tcPr>
            <w:tcW w:w="2475" w:type="dxa"/>
            <w:tcBorders>
              <w:top w:val="single" w:color="B2B2B2" w:sz="4" w:space="0"/>
              <w:left w:val="nil"/>
              <w:bottom w:val="single" w:color="B2B2B2" w:sz="4" w:space="0"/>
              <w:right w:val="single" w:color="B2B2B2"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增减率%</w:t>
            </w:r>
          </w:p>
        </w:tc>
      </w:tr>
      <w:tr>
        <w:tblPrEx>
          <w:tblCellMar>
            <w:top w:w="0" w:type="dxa"/>
            <w:left w:w="0" w:type="dxa"/>
            <w:bottom w:w="0" w:type="dxa"/>
            <w:right w:w="0" w:type="dxa"/>
          </w:tblCellMar>
        </w:tblPrEx>
        <w:trPr>
          <w:trHeight w:val="330" w:hRule="atLeast"/>
        </w:trPr>
        <w:tc>
          <w:tcPr>
            <w:tcW w:w="1800" w:type="dxa"/>
            <w:tcBorders>
              <w:top w:val="nil"/>
              <w:left w:val="single" w:color="B2B2B2" w:sz="4" w:space="0"/>
              <w:bottom w:val="single" w:color="B2B2B2" w:sz="4" w:space="0"/>
              <w:right w:val="single" w:color="B2B2B2" w:sz="4" w:space="0"/>
            </w:tcBorders>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公务接待费</w:t>
            </w:r>
          </w:p>
        </w:tc>
        <w:tc>
          <w:tcPr>
            <w:tcW w:w="1185"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15.9</w:t>
            </w:r>
          </w:p>
        </w:tc>
        <w:tc>
          <w:tcPr>
            <w:tcW w:w="1260"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17.7</w:t>
            </w:r>
          </w:p>
        </w:tc>
        <w:tc>
          <w:tcPr>
            <w:tcW w:w="1245"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-1.8</w:t>
            </w:r>
          </w:p>
        </w:tc>
        <w:tc>
          <w:tcPr>
            <w:tcW w:w="2475"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-10.2%</w:t>
            </w:r>
          </w:p>
        </w:tc>
      </w:tr>
      <w:tr>
        <w:tblPrEx>
          <w:tblCellMar>
            <w:top w:w="0" w:type="dxa"/>
            <w:left w:w="0" w:type="dxa"/>
            <w:bottom w:w="0" w:type="dxa"/>
            <w:right w:w="0" w:type="dxa"/>
          </w:tblCellMar>
        </w:tblPrEx>
        <w:trPr>
          <w:trHeight w:val="330" w:hRule="atLeast"/>
        </w:trPr>
        <w:tc>
          <w:tcPr>
            <w:tcW w:w="1800" w:type="dxa"/>
            <w:tcBorders>
              <w:top w:val="nil"/>
              <w:left w:val="single" w:color="B2B2B2" w:sz="4" w:space="0"/>
              <w:bottom w:val="single" w:color="B2B2B2" w:sz="4" w:space="0"/>
              <w:right w:val="single" w:color="B2B2B2" w:sz="4" w:space="0"/>
            </w:tcBorders>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公车运行维护费</w:t>
            </w:r>
          </w:p>
        </w:tc>
        <w:tc>
          <w:tcPr>
            <w:tcW w:w="1185"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5.7</w:t>
            </w:r>
          </w:p>
        </w:tc>
        <w:tc>
          <w:tcPr>
            <w:tcW w:w="1260"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6.4</w:t>
            </w:r>
          </w:p>
        </w:tc>
        <w:tc>
          <w:tcPr>
            <w:tcW w:w="1245"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-0.7</w:t>
            </w:r>
          </w:p>
        </w:tc>
        <w:tc>
          <w:tcPr>
            <w:tcW w:w="2475"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-10.9%</w:t>
            </w:r>
          </w:p>
        </w:tc>
      </w:tr>
      <w:tr>
        <w:tblPrEx>
          <w:tblCellMar>
            <w:top w:w="0" w:type="dxa"/>
            <w:left w:w="0" w:type="dxa"/>
            <w:bottom w:w="0" w:type="dxa"/>
            <w:right w:w="0" w:type="dxa"/>
          </w:tblCellMar>
        </w:tblPrEx>
        <w:trPr>
          <w:trHeight w:val="330" w:hRule="atLeast"/>
        </w:trPr>
        <w:tc>
          <w:tcPr>
            <w:tcW w:w="1800" w:type="dxa"/>
            <w:tcBorders>
              <w:top w:val="nil"/>
              <w:left w:val="single" w:color="B2B2B2" w:sz="4" w:space="0"/>
              <w:bottom w:val="single" w:color="B2B2B2" w:sz="4" w:space="0"/>
              <w:right w:val="single" w:color="B2B2B2" w:sz="4" w:space="0"/>
            </w:tcBorders>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公务车辆购置费</w:t>
            </w:r>
          </w:p>
        </w:tc>
        <w:tc>
          <w:tcPr>
            <w:tcW w:w="1185"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jc w:val="left"/>
              <w:rPr>
                <w:rFonts w:ascii="宋体" w:hAnsi="宋体" w:eastAsia="宋体" w:cs="宋体"/>
                <w:kern w:val="0"/>
                <w:sz w:val="24"/>
                <w:szCs w:val="24"/>
              </w:rPr>
            </w:pPr>
          </w:p>
        </w:tc>
        <w:tc>
          <w:tcPr>
            <w:tcW w:w="1260"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jc w:val="left"/>
              <w:rPr>
                <w:rFonts w:ascii="宋体" w:hAnsi="宋体" w:eastAsia="宋体" w:cs="宋体"/>
                <w:kern w:val="0"/>
                <w:sz w:val="24"/>
                <w:szCs w:val="24"/>
              </w:rPr>
            </w:pPr>
          </w:p>
        </w:tc>
        <w:tc>
          <w:tcPr>
            <w:tcW w:w="1245"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jc w:val="left"/>
              <w:rPr>
                <w:rFonts w:ascii="宋体" w:hAnsi="宋体" w:eastAsia="宋体" w:cs="宋体"/>
                <w:kern w:val="0"/>
                <w:sz w:val="24"/>
                <w:szCs w:val="24"/>
              </w:rPr>
            </w:pPr>
          </w:p>
        </w:tc>
        <w:tc>
          <w:tcPr>
            <w:tcW w:w="2475"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30" w:hRule="atLeast"/>
        </w:trPr>
        <w:tc>
          <w:tcPr>
            <w:tcW w:w="1800" w:type="dxa"/>
            <w:tcBorders>
              <w:top w:val="nil"/>
              <w:left w:val="single" w:color="B2B2B2" w:sz="4" w:space="0"/>
              <w:bottom w:val="single" w:color="B2B2B2" w:sz="4" w:space="0"/>
              <w:right w:val="single" w:color="B2B2B2" w:sz="4" w:space="0"/>
            </w:tcBorders>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因公出国(境)费用</w:t>
            </w:r>
          </w:p>
        </w:tc>
        <w:tc>
          <w:tcPr>
            <w:tcW w:w="1185"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jc w:val="left"/>
              <w:rPr>
                <w:rFonts w:ascii="宋体" w:hAnsi="宋体" w:eastAsia="宋体" w:cs="宋体"/>
                <w:kern w:val="0"/>
                <w:sz w:val="24"/>
                <w:szCs w:val="24"/>
              </w:rPr>
            </w:pPr>
          </w:p>
        </w:tc>
        <w:tc>
          <w:tcPr>
            <w:tcW w:w="1260"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jc w:val="left"/>
              <w:rPr>
                <w:rFonts w:ascii="宋体" w:hAnsi="宋体" w:eastAsia="宋体" w:cs="宋体"/>
                <w:kern w:val="0"/>
                <w:sz w:val="24"/>
                <w:szCs w:val="24"/>
              </w:rPr>
            </w:pPr>
          </w:p>
        </w:tc>
        <w:tc>
          <w:tcPr>
            <w:tcW w:w="1245"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jc w:val="left"/>
              <w:rPr>
                <w:rFonts w:ascii="宋体" w:hAnsi="宋体" w:eastAsia="宋体" w:cs="宋体"/>
                <w:kern w:val="0"/>
                <w:sz w:val="24"/>
                <w:szCs w:val="24"/>
              </w:rPr>
            </w:pPr>
          </w:p>
        </w:tc>
        <w:tc>
          <w:tcPr>
            <w:tcW w:w="2475"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30" w:hRule="atLeast"/>
        </w:trPr>
        <w:tc>
          <w:tcPr>
            <w:tcW w:w="1800" w:type="dxa"/>
            <w:tcBorders>
              <w:top w:val="nil"/>
              <w:left w:val="single" w:color="B2B2B2" w:sz="4" w:space="0"/>
              <w:bottom w:val="single" w:color="B2B2B2" w:sz="4" w:space="0"/>
              <w:right w:val="single" w:color="B2B2B2" w:sz="4" w:space="0"/>
            </w:tcBorders>
            <w:tcMar>
              <w:top w:w="0" w:type="dxa"/>
              <w:left w:w="12" w:type="dxa"/>
              <w:bottom w:w="0" w:type="dxa"/>
              <w:right w:w="12" w:type="dxa"/>
            </w:tcMar>
            <w:vAlign w:val="center"/>
          </w:tcPr>
          <w:p>
            <w:pPr>
              <w:widowControl/>
              <w:jc w:val="left"/>
              <w:rPr>
                <w:rFonts w:ascii="宋体" w:hAnsi="宋体" w:eastAsia="宋体" w:cs="宋体"/>
                <w:kern w:val="0"/>
                <w:sz w:val="24"/>
                <w:szCs w:val="24"/>
              </w:rPr>
            </w:pPr>
          </w:p>
        </w:tc>
        <w:tc>
          <w:tcPr>
            <w:tcW w:w="1185"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jc w:val="left"/>
              <w:rPr>
                <w:rFonts w:ascii="宋体" w:hAnsi="宋体" w:eastAsia="宋体" w:cs="宋体"/>
                <w:kern w:val="0"/>
                <w:sz w:val="24"/>
                <w:szCs w:val="24"/>
              </w:rPr>
            </w:pPr>
          </w:p>
        </w:tc>
        <w:tc>
          <w:tcPr>
            <w:tcW w:w="1260"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jc w:val="left"/>
              <w:rPr>
                <w:rFonts w:ascii="宋体" w:hAnsi="宋体" w:eastAsia="宋体" w:cs="宋体"/>
                <w:kern w:val="0"/>
                <w:sz w:val="24"/>
                <w:szCs w:val="24"/>
              </w:rPr>
            </w:pPr>
          </w:p>
        </w:tc>
        <w:tc>
          <w:tcPr>
            <w:tcW w:w="1245"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jc w:val="left"/>
              <w:rPr>
                <w:rFonts w:ascii="宋体" w:hAnsi="宋体" w:eastAsia="宋体" w:cs="宋体"/>
                <w:kern w:val="0"/>
                <w:sz w:val="24"/>
                <w:szCs w:val="24"/>
              </w:rPr>
            </w:pPr>
          </w:p>
        </w:tc>
        <w:tc>
          <w:tcPr>
            <w:tcW w:w="2475" w:type="dxa"/>
            <w:tcBorders>
              <w:top w:val="nil"/>
              <w:left w:val="nil"/>
              <w:bottom w:val="single" w:color="B2B2B2" w:sz="4" w:space="0"/>
              <w:right w:val="single" w:color="B2B2B2" w:sz="4" w:space="0"/>
            </w:tcBorders>
            <w:tcMar>
              <w:top w:w="0" w:type="dxa"/>
              <w:left w:w="12" w:type="dxa"/>
              <w:bottom w:w="0"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75" w:hRule="atLeast"/>
        </w:trPr>
        <w:tc>
          <w:tcPr>
            <w:tcW w:w="1800" w:type="dxa"/>
            <w:tcBorders>
              <w:top w:val="nil"/>
              <w:left w:val="single" w:color="B2B2B2" w:sz="4" w:space="0"/>
              <w:bottom w:val="single" w:color="B2B2B2" w:sz="4" w:space="0"/>
              <w:right w:val="single" w:color="B2B2B2"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合计</w:t>
            </w:r>
          </w:p>
        </w:tc>
        <w:tc>
          <w:tcPr>
            <w:tcW w:w="1185" w:type="dxa"/>
            <w:tcBorders>
              <w:top w:val="nil"/>
              <w:left w:val="nil"/>
              <w:bottom w:val="single" w:color="B2B2B2" w:sz="4" w:space="0"/>
              <w:right w:val="single" w:color="B2B2B2"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21.6</w:t>
            </w:r>
          </w:p>
        </w:tc>
        <w:tc>
          <w:tcPr>
            <w:tcW w:w="1260" w:type="dxa"/>
            <w:tcBorders>
              <w:top w:val="nil"/>
              <w:left w:val="nil"/>
              <w:bottom w:val="single" w:color="B2B2B2" w:sz="4" w:space="0"/>
              <w:right w:val="single" w:color="B2B2B2"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24.1</w:t>
            </w:r>
          </w:p>
        </w:tc>
        <w:tc>
          <w:tcPr>
            <w:tcW w:w="1245" w:type="dxa"/>
            <w:tcBorders>
              <w:top w:val="nil"/>
              <w:left w:val="nil"/>
              <w:bottom w:val="single" w:color="B2B2B2" w:sz="4" w:space="0"/>
              <w:right w:val="single" w:color="B2B2B2"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-2.5</w:t>
            </w:r>
          </w:p>
        </w:tc>
        <w:tc>
          <w:tcPr>
            <w:tcW w:w="2475" w:type="dxa"/>
            <w:tcBorders>
              <w:top w:val="nil"/>
              <w:left w:val="nil"/>
              <w:bottom w:val="single" w:color="B2B2B2" w:sz="4" w:space="0"/>
              <w:right w:val="single" w:color="B2B2B2" w:sz="4" w:space="0"/>
            </w:tcBorders>
            <w:shd w:val="clear" w:color="auto" w:fill="D9D9D9"/>
            <w:tcMar>
              <w:top w:w="0"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-10.4</w:t>
            </w:r>
          </w:p>
        </w:tc>
      </w:tr>
    </w:tbl>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2019年“三公”经费支出合计21.6万元，比上年度减少2.5万元，降低10.4%。分项为：公务接待费支出15.9万元，比上年度减少1.8万元，减少10.2%，我部认真贯彻落实“八项”规定要求，严格控制公务接待数量、规模、接待标准;公务用车购置及运行维护费支出5.7万元，比上年度减少0.7万元，降低10.9％，支出减少的主要原因加强公务用车管理，严格执行定点加油、定点维修，运行维护费支出。</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（三）专项支出管理</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1、专项资金基本情况及绩效目标</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详细说明工作专项的预算、上年结转、预算追加情况；专项资金的使用用途；资金来源；绩效目标等情况。</w:t>
      </w:r>
    </w:p>
    <w:p>
      <w:pPr>
        <w:widowControl/>
        <w:shd w:val="clear" w:color="auto" w:fill="FFFFFF"/>
        <w:spacing w:before="100" w:beforeAutospacing="1"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2、专项资金预算执行</w:t>
      </w:r>
    </w:p>
    <w:tbl>
      <w:tblPr>
        <w:tblStyle w:val="9"/>
        <w:tblW w:w="0" w:type="auto"/>
        <w:tblInd w:w="0" w:type="dxa"/>
        <w:tblLayout w:type="autofit"/>
        <w:tblCellMar>
          <w:top w:w="0" w:type="dxa"/>
          <w:left w:w="0" w:type="dxa"/>
          <w:bottom w:w="0" w:type="dxa"/>
          <w:right w:w="0" w:type="dxa"/>
        </w:tblCellMar>
      </w:tblPr>
      <w:tblGrid>
        <w:gridCol w:w="2042"/>
        <w:gridCol w:w="744"/>
        <w:gridCol w:w="744"/>
        <w:gridCol w:w="744"/>
        <w:gridCol w:w="744"/>
        <w:gridCol w:w="744"/>
        <w:gridCol w:w="977"/>
        <w:gridCol w:w="1594"/>
      </w:tblGrid>
      <w:tr>
        <w:trPr>
          <w:trHeight w:val="420" w:hRule="atLeast"/>
        </w:trPr>
        <w:tc>
          <w:tcPr>
            <w:tcW w:w="2700" w:type="dxa"/>
            <w:vMerge w:val="restart"/>
            <w:tcBorders>
              <w:top w:val="single" w:color="000000" w:sz="12" w:space="0"/>
              <w:left w:val="single" w:color="000000" w:sz="12" w:space="0"/>
              <w:bottom w:val="single" w:color="000000" w:sz="4" w:space="0"/>
              <w:right w:val="single" w:color="000000"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专项子目名称</w:t>
            </w:r>
          </w:p>
        </w:tc>
        <w:tc>
          <w:tcPr>
            <w:tcW w:w="2415" w:type="dxa"/>
            <w:gridSpan w:val="4"/>
            <w:tcBorders>
              <w:top w:val="single" w:color="B2B2B2" w:sz="12" w:space="0"/>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本年预算可用指标</w:t>
            </w:r>
          </w:p>
        </w:tc>
        <w:tc>
          <w:tcPr>
            <w:tcW w:w="720" w:type="dxa"/>
            <w:vMerge w:val="restart"/>
            <w:tcBorders>
              <w:top w:val="single" w:color="B2B2B2" w:sz="12" w:space="0"/>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本年实际支出</w:t>
            </w:r>
          </w:p>
        </w:tc>
        <w:tc>
          <w:tcPr>
            <w:tcW w:w="1095" w:type="dxa"/>
            <w:vMerge w:val="restart"/>
            <w:tcBorders>
              <w:top w:val="single" w:color="B2B2B2" w:sz="12" w:space="0"/>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本年结余</w:t>
            </w:r>
          </w:p>
        </w:tc>
        <w:tc>
          <w:tcPr>
            <w:tcW w:w="2025" w:type="dxa"/>
            <w:vMerge w:val="restart"/>
            <w:tcBorders>
              <w:top w:val="single" w:color="B2B2B2" w:sz="12" w:space="0"/>
              <w:left w:val="nil"/>
              <w:bottom w:val="single" w:color="B2B2B2" w:sz="4" w:space="0"/>
              <w:right w:val="single" w:color="B2B2B2" w:sz="12"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投入进度</w:t>
            </w:r>
          </w:p>
        </w:tc>
      </w:tr>
      <w:tr>
        <w:tblPrEx>
          <w:tblCellMar>
            <w:top w:w="0" w:type="dxa"/>
            <w:left w:w="0" w:type="dxa"/>
            <w:bottom w:w="0" w:type="dxa"/>
            <w:right w:w="0" w:type="dxa"/>
          </w:tblCellMar>
        </w:tblPrEx>
        <w:trPr>
          <w:trHeight w:val="750" w:hRule="atLeast"/>
        </w:trPr>
        <w:tc>
          <w:tcPr>
            <w:tcW w:w="0" w:type="auto"/>
            <w:vMerge w:val="continue"/>
            <w:tcBorders>
              <w:top w:val="single" w:color="000000" w:sz="12" w:space="0"/>
              <w:left w:val="single" w:color="000000" w:sz="12"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63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上年</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结余</w:t>
            </w:r>
          </w:p>
        </w:tc>
        <w:tc>
          <w:tcPr>
            <w:tcW w:w="54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年初</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预算</w:t>
            </w:r>
          </w:p>
        </w:tc>
        <w:tc>
          <w:tcPr>
            <w:tcW w:w="57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本年</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追加</w:t>
            </w:r>
          </w:p>
        </w:tc>
        <w:tc>
          <w:tcPr>
            <w:tcW w:w="6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合计</w:t>
            </w:r>
          </w:p>
        </w:tc>
        <w:tc>
          <w:tcPr>
            <w:tcW w:w="0" w:type="auto"/>
            <w:vMerge w:val="continue"/>
            <w:tcBorders>
              <w:top w:val="single" w:color="B2B2B2" w:sz="12" w:space="0"/>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B2B2B2" w:sz="12" w:space="0"/>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B2B2B2" w:sz="12" w:space="0"/>
              <w:left w:val="nil"/>
              <w:bottom w:val="single" w:color="B2B2B2" w:sz="4" w:space="0"/>
              <w:right w:val="single" w:color="B2B2B2" w:sz="12"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5" w:hRule="atLeast"/>
        </w:trPr>
        <w:tc>
          <w:tcPr>
            <w:tcW w:w="2700" w:type="dxa"/>
            <w:tcBorders>
              <w:top w:val="nil"/>
              <w:left w:val="single" w:color="B2B2B2" w:sz="12" w:space="0"/>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63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54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57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6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72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09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2025" w:type="dxa"/>
            <w:tcBorders>
              <w:top w:val="nil"/>
              <w:left w:val="nil"/>
              <w:bottom w:val="single" w:color="B2B2B2" w:sz="4" w:space="0"/>
              <w:right w:val="single" w:color="B2B2B2" w:sz="12"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5" w:hRule="atLeast"/>
        </w:trPr>
        <w:tc>
          <w:tcPr>
            <w:tcW w:w="2700" w:type="dxa"/>
            <w:tcBorders>
              <w:top w:val="nil"/>
              <w:left w:val="single" w:color="B2B2B2" w:sz="12" w:space="0"/>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63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54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57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6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72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09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2025" w:type="dxa"/>
            <w:tcBorders>
              <w:top w:val="nil"/>
              <w:left w:val="nil"/>
              <w:bottom w:val="single" w:color="B2B2B2" w:sz="4" w:space="0"/>
              <w:right w:val="single" w:color="B2B2B2" w:sz="12"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5" w:hRule="atLeast"/>
        </w:trPr>
        <w:tc>
          <w:tcPr>
            <w:tcW w:w="2700" w:type="dxa"/>
            <w:tcBorders>
              <w:top w:val="nil"/>
              <w:left w:val="single" w:color="B2B2B2" w:sz="12" w:space="0"/>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63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54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57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6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72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09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2025" w:type="dxa"/>
            <w:tcBorders>
              <w:top w:val="nil"/>
              <w:left w:val="nil"/>
              <w:bottom w:val="single" w:color="B2B2B2" w:sz="4" w:space="0"/>
              <w:right w:val="single" w:color="B2B2B2" w:sz="12"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05" w:hRule="atLeast"/>
        </w:trPr>
        <w:tc>
          <w:tcPr>
            <w:tcW w:w="2700" w:type="dxa"/>
            <w:tcBorders>
              <w:top w:val="nil"/>
              <w:left w:val="single" w:color="B2B2B2" w:sz="12" w:space="0"/>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63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54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57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67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720"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095" w:type="dxa"/>
            <w:tcBorders>
              <w:top w:val="nil"/>
              <w:left w:val="nil"/>
              <w:bottom w:val="single" w:color="B2B2B2" w:sz="4"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2025" w:type="dxa"/>
            <w:tcBorders>
              <w:top w:val="nil"/>
              <w:left w:val="nil"/>
              <w:bottom w:val="single" w:color="B2B2B2" w:sz="4" w:space="0"/>
              <w:right w:val="single" w:color="B2B2B2" w:sz="12"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5" w:hRule="atLeast"/>
        </w:trPr>
        <w:tc>
          <w:tcPr>
            <w:tcW w:w="2700" w:type="dxa"/>
            <w:tcBorders>
              <w:top w:val="nil"/>
              <w:left w:val="single" w:color="B2B2B2" w:sz="12" w:space="0"/>
              <w:bottom w:val="single" w:color="B2B2B2" w:sz="12" w:space="0"/>
              <w:right w:val="single" w:color="B2B2B2" w:sz="4" w:space="0"/>
            </w:tcBorders>
            <w:tcMar>
              <w:top w:w="12" w:type="dxa"/>
              <w:left w:w="12" w:type="dxa"/>
              <w:bottom w:w="12"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合 计</w:t>
            </w:r>
          </w:p>
        </w:tc>
        <w:tc>
          <w:tcPr>
            <w:tcW w:w="630" w:type="dxa"/>
            <w:tcBorders>
              <w:top w:val="nil"/>
              <w:left w:val="nil"/>
              <w:bottom w:val="single" w:color="B2B2B2" w:sz="12"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540" w:type="dxa"/>
            <w:tcBorders>
              <w:top w:val="nil"/>
              <w:left w:val="nil"/>
              <w:bottom w:val="single" w:color="B2B2B2" w:sz="12"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570" w:type="dxa"/>
            <w:tcBorders>
              <w:top w:val="nil"/>
              <w:left w:val="nil"/>
              <w:bottom w:val="single" w:color="B2B2B2" w:sz="12"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675" w:type="dxa"/>
            <w:tcBorders>
              <w:top w:val="nil"/>
              <w:left w:val="nil"/>
              <w:bottom w:val="single" w:color="B2B2B2" w:sz="12"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720" w:type="dxa"/>
            <w:tcBorders>
              <w:top w:val="nil"/>
              <w:left w:val="nil"/>
              <w:bottom w:val="single" w:color="B2B2B2" w:sz="12"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1095" w:type="dxa"/>
            <w:tcBorders>
              <w:top w:val="nil"/>
              <w:left w:val="nil"/>
              <w:bottom w:val="single" w:color="B2B2B2" w:sz="12" w:space="0"/>
              <w:right w:val="single" w:color="B2B2B2" w:sz="4"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c>
          <w:tcPr>
            <w:tcW w:w="2025" w:type="dxa"/>
            <w:tcBorders>
              <w:top w:val="nil"/>
              <w:left w:val="nil"/>
              <w:bottom w:val="single" w:color="B2B2B2" w:sz="12" w:space="0"/>
              <w:right w:val="single" w:color="B2B2B2" w:sz="12" w:space="0"/>
            </w:tcBorders>
            <w:tcMar>
              <w:top w:w="12" w:type="dxa"/>
              <w:left w:w="12" w:type="dxa"/>
              <w:bottom w:w="12" w:type="dxa"/>
              <w:right w:w="12" w:type="dxa"/>
            </w:tcMar>
            <w:vAlign w:val="center"/>
          </w:tcPr>
          <w:p>
            <w:pPr>
              <w:widowControl/>
              <w:jc w:val="left"/>
              <w:rPr>
                <w:rFonts w:ascii="宋体" w:hAnsi="宋体" w:eastAsia="宋体" w:cs="宋体"/>
                <w:kern w:val="0"/>
                <w:sz w:val="24"/>
                <w:szCs w:val="24"/>
              </w:rPr>
            </w:pPr>
          </w:p>
        </w:tc>
      </w:tr>
    </w:tbl>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3、专项资金的管理</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四、部门整体支出绩效评价</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根据年度重点和日常工作安排，各项工作取得了哪些新成绩和突破；前面通过对部门整体支出情况的概述和实际支出情况的分析，部门整体支出绩效目标管理情况评价如下：</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（一）经济性评价，包括预算配置方面、预算执行方面等。</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（二）行政效能评价，包括制定、完善、落实相关制度，强化内部管理等方面。</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（三）项目产出及实现的社会效益，部门履行职责对社会发展所带来的直接或间接影响。</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（四）可持续性分析，主要是对实施（完成）后，后续政策、资金、人员机构安排和管理措施等影响持续发展的因素进行分析。</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（五）社会公众满意度</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（六）部门整体绩效得分</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五、存在的主要问题</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六、改进意见及建议</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（一）后续工作计划。</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（二）主要经验做法、存在的问题和建议。主要包括资金安排、使用过程中的经验、做法、存在的问题、改进措施和有关建议等。</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附件2</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新邵县**单位**项目（单位名称和项目名称）绩效自评报告</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（项目单位参考提纲）</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一、基本情况</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（一）项目单位基本情况，包括组织实施部门及主要职责等。</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（二）项目基本情况，包括项目实施、管理、完成、资金、绩效等基本情况。</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二、补贴资金使用及管理情况</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（一）补贴资金拨入及使用情况，包括补贴资金拨入明细、补贴资金发放和使用情况等。</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（二）补贴资金实际使用情况分析。</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（三）补贴资金管理情况分析，主要包括管理制度、办法的制订及执行情况。</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三、主要绩效评价指标情况</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（一）项目决策情况分析，包括决策过程和资金分配情况分析。</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（二）项目管理情况分析，包括：项目资金到位情况分析；项目资金管理情况分析；项目组织实施情况分析；项目监督检查情况分析等。</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（三）项目绩效情况分析，包括项目产出和项目的效益性分析（经济效益、社会效益、政策效益等）。</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四、绩效评价结果及主要绩效</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根据年度重点和日常工作安排，各项工作取得了哪些新成绩和突破，对社会发展带来了哪些直接或间接影响。</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五、存在的主要问题</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六、改进意见及建议</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（一）后续工作计划。</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（二）主要经验做法、存在的问题和建议。主要包括专项资金安排、使用过程中的经验、做法、存在的问题、改进措施和有关建议等。</w:t>
      </w:r>
    </w:p>
    <w:p>
      <w:pPr>
        <w:widowControl/>
        <w:shd w:val="clear" w:color="auto" w:fill="FFFFFF"/>
        <w:spacing w:before="100" w:beforeAutospacing="1" w:after="100" w:afterAutospacing="1" w:line="472" w:lineRule="atLeast"/>
        <w:jc w:val="left"/>
        <w:rPr>
          <w:rFonts w:ascii="宋体" w:hAnsi="宋体" w:eastAsia="宋体" w:cs="宋体"/>
          <w:kern w:val="0"/>
          <w:sz w:val="24"/>
          <w:szCs w:val="24"/>
        </w:rPr>
      </w:pPr>
      <w:r>
        <w:rPr>
          <w:rFonts w:ascii="宋体" w:hAnsi="宋体" w:eastAsia="宋体" w:cs="宋体"/>
          <w:kern w:val="0"/>
          <w:sz w:val="24"/>
          <w:szCs w:val="24"/>
        </w:rPr>
        <w:br w:type="page"/>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附件3</w:t>
      </w:r>
    </w:p>
    <w:p>
      <w:pPr>
        <w:widowControl/>
        <w:shd w:val="clear" w:color="auto" w:fill="FFFFFF"/>
        <w:spacing w:before="100" w:beforeAutospacing="1" w:after="100"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2019年度部门整体支出绩效评价指标评分表</w:t>
      </w:r>
    </w:p>
    <w:p>
      <w:pPr>
        <w:widowControl/>
        <w:shd w:val="clear" w:color="auto" w:fill="FFFFFF"/>
        <w:spacing w:before="100" w:beforeAutospacing="1" w:afterAutospacing="1" w:line="472" w:lineRule="atLeast"/>
        <w:ind w:firstLine="480"/>
        <w:jc w:val="left"/>
        <w:rPr>
          <w:rFonts w:ascii="宋体" w:hAnsi="宋体" w:eastAsia="宋体" w:cs="宋体"/>
          <w:kern w:val="0"/>
          <w:sz w:val="24"/>
          <w:szCs w:val="24"/>
        </w:rPr>
      </w:pPr>
      <w:r>
        <w:rPr>
          <w:rFonts w:ascii="宋体" w:hAnsi="宋体" w:eastAsia="宋体" w:cs="宋体"/>
          <w:kern w:val="0"/>
          <w:sz w:val="24"/>
          <w:szCs w:val="24"/>
        </w:rPr>
        <w:t>填报单位（盖章）：新邵县委宣传部</w:t>
      </w:r>
    </w:p>
    <w:tbl>
      <w:tblPr>
        <w:tblStyle w:val="9"/>
        <w:tblW w:w="9717" w:type="dxa"/>
        <w:tblInd w:w="0" w:type="dxa"/>
        <w:tblLayout w:type="autofit"/>
        <w:tblCellMar>
          <w:top w:w="0" w:type="dxa"/>
          <w:left w:w="0" w:type="dxa"/>
          <w:bottom w:w="0" w:type="dxa"/>
          <w:right w:w="0" w:type="dxa"/>
        </w:tblCellMar>
      </w:tblPr>
      <w:tblGrid>
        <w:gridCol w:w="864"/>
        <w:gridCol w:w="864"/>
        <w:gridCol w:w="984"/>
        <w:gridCol w:w="2857"/>
        <w:gridCol w:w="3402"/>
        <w:gridCol w:w="746"/>
      </w:tblGrid>
      <w:tr>
        <w:tblPrEx>
          <w:tblCellMar>
            <w:top w:w="0" w:type="dxa"/>
            <w:left w:w="0" w:type="dxa"/>
            <w:bottom w:w="0" w:type="dxa"/>
            <w:right w:w="0" w:type="dxa"/>
          </w:tblCellMar>
        </w:tblPrEx>
        <w:trPr>
          <w:trHeight w:val="645" w:hRule="atLeast"/>
          <w:tblHeader/>
        </w:trPr>
        <w:tc>
          <w:tcPr>
            <w:tcW w:w="690"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一级</w:t>
            </w:r>
            <w:r>
              <w:rPr>
                <w:rFonts w:ascii="宋体" w:hAnsi="宋体" w:eastAsia="宋体" w:cs="宋体"/>
                <w:kern w:val="0"/>
                <w:sz w:val="24"/>
                <w:szCs w:val="24"/>
              </w:rPr>
              <w:br w:type="textWrapping"/>
            </w:r>
            <w:r>
              <w:rPr>
                <w:rFonts w:ascii="宋体" w:hAnsi="宋体" w:eastAsia="宋体" w:cs="宋体"/>
                <w:kern w:val="0"/>
                <w:sz w:val="24"/>
                <w:szCs w:val="24"/>
              </w:rPr>
              <w:t>指标</w:t>
            </w:r>
          </w:p>
        </w:tc>
        <w:tc>
          <w:tcPr>
            <w:tcW w:w="705" w:type="dxa"/>
            <w:tcBorders>
              <w:top w:val="single" w:color="B2B2B2" w:sz="4" w:space="0"/>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二级指标</w:t>
            </w:r>
          </w:p>
        </w:tc>
        <w:tc>
          <w:tcPr>
            <w:tcW w:w="960" w:type="dxa"/>
            <w:tcBorders>
              <w:top w:val="single" w:color="B2B2B2" w:sz="4" w:space="0"/>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三级指标</w:t>
            </w:r>
          </w:p>
        </w:tc>
        <w:tc>
          <w:tcPr>
            <w:tcW w:w="5340" w:type="dxa"/>
            <w:tcBorders>
              <w:top w:val="single" w:color="B2B2B2" w:sz="4" w:space="0"/>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指标解释</w:t>
            </w:r>
          </w:p>
        </w:tc>
        <w:tc>
          <w:tcPr>
            <w:tcW w:w="5820" w:type="dxa"/>
            <w:tcBorders>
              <w:top w:val="single" w:color="B2B2B2" w:sz="4" w:space="0"/>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指标说明</w:t>
            </w:r>
          </w:p>
        </w:tc>
        <w:tc>
          <w:tcPr>
            <w:tcW w:w="765" w:type="dxa"/>
            <w:tcBorders>
              <w:top w:val="single" w:color="B2B2B2" w:sz="4" w:space="0"/>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自评分</w:t>
            </w:r>
          </w:p>
        </w:tc>
      </w:tr>
      <w:tr>
        <w:tblPrEx>
          <w:tblCellMar>
            <w:top w:w="0" w:type="dxa"/>
            <w:left w:w="0" w:type="dxa"/>
            <w:bottom w:w="0" w:type="dxa"/>
            <w:right w:w="0" w:type="dxa"/>
          </w:tblCellMar>
        </w:tblPrEx>
        <w:trPr>
          <w:trHeight w:val="1005" w:hRule="atLeast"/>
        </w:trPr>
        <w:tc>
          <w:tcPr>
            <w:tcW w:w="690" w:type="dxa"/>
            <w:vMerge w:val="restart"/>
            <w:tcBorders>
              <w:top w:val="nil"/>
              <w:left w:val="single" w:color="B2B2B2" w:sz="4" w:space="0"/>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投入(20分)</w:t>
            </w:r>
          </w:p>
        </w:tc>
        <w:tc>
          <w:tcPr>
            <w:tcW w:w="705" w:type="dxa"/>
            <w:vMerge w:val="restart"/>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目标</w:t>
            </w:r>
            <w:r>
              <w:rPr>
                <w:rFonts w:ascii="宋体" w:hAnsi="宋体" w:eastAsia="宋体" w:cs="宋体"/>
                <w:kern w:val="0"/>
                <w:sz w:val="24"/>
                <w:szCs w:val="24"/>
              </w:rPr>
              <w:br w:type="textWrapping"/>
            </w:r>
            <w:r>
              <w:rPr>
                <w:rFonts w:ascii="宋体" w:hAnsi="宋体" w:eastAsia="宋体" w:cs="宋体"/>
                <w:kern w:val="0"/>
                <w:sz w:val="24"/>
                <w:szCs w:val="24"/>
              </w:rPr>
              <w:t>设定</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（5分）</w:t>
            </w: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绩效目标合理性</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部门所设立的整体绩效目标依据是否充分，是否符合客观实际，用以反映和考核部门整体绩效目标与部门履职、年度工作任务的相符性情况。</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①符合国家法律法规、国民经济和社会发展总体规划计1分；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②符合部门“三定”方案确定的职责计0.5分；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③是否符合部门制定的中长期实施规划计0.5分。</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w:t>
            </w:r>
          </w:p>
        </w:tc>
      </w:tr>
      <w:tr>
        <w:tblPrEx>
          <w:tblCellMar>
            <w:top w:w="0" w:type="dxa"/>
            <w:left w:w="0" w:type="dxa"/>
            <w:bottom w:w="0" w:type="dxa"/>
            <w:right w:w="0" w:type="dxa"/>
          </w:tblCellMar>
        </w:tblPrEx>
        <w:trPr>
          <w:trHeight w:val="1095"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绩效指标明确性</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（3分）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部门依据整体绩效目标所设定的绩效指标是否清晰、细化、可衡量，用以反映和考核部门整体绩效目标的明细化情况。</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①将部门整体的绩效目标细化分解为具体的工作任务计1分；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②通过清晰、可衡量的指标值予以体现计0.5分；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③与部门年度的任务数或计划数相对应计0.5分；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④与本年度部门预算资金相匹配计1分。</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3</w:t>
            </w:r>
          </w:p>
        </w:tc>
      </w:tr>
      <w:tr>
        <w:tblPrEx>
          <w:tblCellMar>
            <w:top w:w="0" w:type="dxa"/>
            <w:left w:w="0" w:type="dxa"/>
            <w:bottom w:w="0" w:type="dxa"/>
            <w:right w:w="0" w:type="dxa"/>
          </w:tblCellMar>
        </w:tblPrEx>
        <w:trPr>
          <w:trHeight w:val="1230"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705" w:type="dxa"/>
            <w:vMerge w:val="restart"/>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预算</w:t>
            </w:r>
            <w:r>
              <w:rPr>
                <w:rFonts w:ascii="宋体" w:hAnsi="宋体" w:eastAsia="宋体" w:cs="宋体"/>
                <w:kern w:val="0"/>
                <w:sz w:val="24"/>
                <w:szCs w:val="24"/>
              </w:rPr>
              <w:br w:type="textWrapping"/>
            </w:r>
            <w:r>
              <w:rPr>
                <w:rFonts w:ascii="宋体" w:hAnsi="宋体" w:eastAsia="宋体" w:cs="宋体"/>
                <w:kern w:val="0"/>
                <w:sz w:val="24"/>
                <w:szCs w:val="24"/>
              </w:rPr>
              <w:t>配置（15分）</w:t>
            </w: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在职人员控制率</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部门本年度实际在职人员数与编制数的比率，用以反映和考核部门对人员成本的控制程度。</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w:t>
            </w:r>
          </w:p>
        </w:tc>
      </w:tr>
      <w:tr>
        <w:tblPrEx>
          <w:tblCellMar>
            <w:top w:w="0" w:type="dxa"/>
            <w:left w:w="0" w:type="dxa"/>
            <w:bottom w:w="0" w:type="dxa"/>
            <w:right w:w="0" w:type="dxa"/>
          </w:tblCellMar>
        </w:tblPrEx>
        <w:trPr>
          <w:trHeight w:val="1245"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“三公经费”变动率（5分）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部门本年度“三公经费”预算数与上年度“三公经费”预算数的变动比率，用以反映和考核部门对控制重点行政成本的努力程度。</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w:t>
            </w:r>
          </w:p>
        </w:tc>
      </w:tr>
      <w:tr>
        <w:tblPrEx>
          <w:tblCellMar>
            <w:top w:w="0" w:type="dxa"/>
            <w:left w:w="0" w:type="dxa"/>
            <w:bottom w:w="0" w:type="dxa"/>
            <w:right w:w="0" w:type="dxa"/>
          </w:tblCellMar>
        </w:tblPrEx>
        <w:trPr>
          <w:trHeight w:val="1545"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重点支出安排率</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部门本年度预算安排的重点项目支出与部门项目总支出的比率，用以反映和考核部门对履行主要职责或完成重点任务的保障程度。</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w:t>
            </w:r>
          </w:p>
        </w:tc>
      </w:tr>
      <w:tr>
        <w:tblPrEx>
          <w:tblCellMar>
            <w:top w:w="0" w:type="dxa"/>
            <w:left w:w="0" w:type="dxa"/>
            <w:bottom w:w="0" w:type="dxa"/>
            <w:right w:w="0" w:type="dxa"/>
          </w:tblCellMar>
        </w:tblPrEx>
        <w:trPr>
          <w:trHeight w:val="975" w:hRule="atLeast"/>
        </w:trPr>
        <w:tc>
          <w:tcPr>
            <w:tcW w:w="690" w:type="dxa"/>
            <w:vMerge w:val="restart"/>
            <w:tcBorders>
              <w:top w:val="nil"/>
              <w:left w:val="single" w:color="B2B2B2" w:sz="4" w:space="0"/>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过程</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(40分)</w:t>
            </w:r>
          </w:p>
        </w:tc>
        <w:tc>
          <w:tcPr>
            <w:tcW w:w="705" w:type="dxa"/>
            <w:vMerge w:val="restart"/>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预算</w:t>
            </w:r>
            <w:r>
              <w:rPr>
                <w:rFonts w:ascii="宋体" w:hAnsi="宋体" w:eastAsia="宋体" w:cs="宋体"/>
                <w:kern w:val="0"/>
                <w:sz w:val="24"/>
                <w:szCs w:val="24"/>
              </w:rPr>
              <w:br w:type="textWrapping"/>
            </w:r>
            <w:r>
              <w:rPr>
                <w:rFonts w:ascii="宋体" w:hAnsi="宋体" w:eastAsia="宋体" w:cs="宋体"/>
                <w:kern w:val="0"/>
                <w:sz w:val="24"/>
                <w:szCs w:val="24"/>
              </w:rPr>
              <w:t>执行</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(23分)</w:t>
            </w: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预算</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完成率</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部门本年度预算完成数与预算数的比率，用以反映和考核部门预算完成程度。</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预算完成率=（预算完成数/预算数）×100%。完成年初预算计4分，未完成年初预算按比例扣减，预算完成数：部门本年度实际完成的预算数。预算数：财政部门批复的本年度部门预算数。</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w:t>
            </w:r>
          </w:p>
        </w:tc>
      </w:tr>
      <w:tr>
        <w:tblPrEx>
          <w:tblCellMar>
            <w:top w:w="0" w:type="dxa"/>
            <w:left w:w="0" w:type="dxa"/>
            <w:bottom w:w="0" w:type="dxa"/>
            <w:right w:w="0" w:type="dxa"/>
          </w:tblCellMar>
        </w:tblPrEx>
        <w:trPr>
          <w:trHeight w:val="1500"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预算</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调整率</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部门本年度预算调整数与预算数的比率，用以反映和考核部门预算的调整程度。</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w:t>
            </w:r>
          </w:p>
        </w:tc>
      </w:tr>
      <w:tr>
        <w:tblPrEx>
          <w:tblCellMar>
            <w:top w:w="0" w:type="dxa"/>
            <w:left w:w="0" w:type="dxa"/>
            <w:bottom w:w="0" w:type="dxa"/>
            <w:right w:w="0" w:type="dxa"/>
          </w:tblCellMar>
        </w:tblPrEx>
        <w:trPr>
          <w:trHeight w:val="1770"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支付</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进度率</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部门实际支付进度与既定支付进度的比率，用以反映和考核部门预算执行的及时性和均衡性程度。</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w:t>
            </w:r>
          </w:p>
        </w:tc>
      </w:tr>
      <w:tr>
        <w:tblPrEx>
          <w:tblCellMar>
            <w:top w:w="0" w:type="dxa"/>
            <w:left w:w="0" w:type="dxa"/>
            <w:bottom w:w="0" w:type="dxa"/>
            <w:right w:w="0" w:type="dxa"/>
          </w:tblCellMar>
        </w:tblPrEx>
        <w:trPr>
          <w:trHeight w:val="1230"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结转结余控制率</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部门本年度结转结余总额与上年结转结余总额增减比例，用以反映和考核部门对存量资金的实际控制程度。</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3</w:t>
            </w:r>
          </w:p>
        </w:tc>
      </w:tr>
      <w:tr>
        <w:tblPrEx>
          <w:tblCellMar>
            <w:top w:w="0" w:type="dxa"/>
            <w:left w:w="0" w:type="dxa"/>
            <w:bottom w:w="0" w:type="dxa"/>
            <w:right w:w="0" w:type="dxa"/>
          </w:tblCellMar>
        </w:tblPrEx>
        <w:trPr>
          <w:trHeight w:val="930"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公用经费</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控制率</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部门本年度实际支出的公用经费总额与预算安排的公用经费总额的比率，用以反映和考核部门对机构运转成本的实际控制程度。</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公用经费控制率=（实际支出公用经费总额/预算安排公用经费总额）×100%。为100%的计4分，每超过1个百分点扣0.1分，扣完为止。</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w:t>
            </w:r>
          </w:p>
        </w:tc>
      </w:tr>
      <w:tr>
        <w:tblPrEx>
          <w:tblCellMar>
            <w:top w:w="0" w:type="dxa"/>
            <w:left w:w="0" w:type="dxa"/>
            <w:bottom w:w="0" w:type="dxa"/>
            <w:right w:w="0" w:type="dxa"/>
          </w:tblCellMar>
        </w:tblPrEx>
        <w:trPr>
          <w:trHeight w:val="885"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“三公经费”控制率（3分）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部门本年度“三公经费”实际支出数与预算安排数的比率，用以反映和考核部门对“三公经费”的实际控制程度。</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“三公经费”控制率=（“三公经费”实际支出数/“三公经费”预算安排数）×100%。为100%的计3分，每超过1个百分点扣0.5分，扣完为止。</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3</w:t>
            </w:r>
          </w:p>
        </w:tc>
      </w:tr>
      <w:tr>
        <w:tblPrEx>
          <w:tblCellMar>
            <w:top w:w="0" w:type="dxa"/>
            <w:left w:w="0" w:type="dxa"/>
            <w:bottom w:w="0" w:type="dxa"/>
            <w:right w:w="0" w:type="dxa"/>
          </w:tblCellMar>
        </w:tblPrEx>
        <w:trPr>
          <w:trHeight w:val="1290"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政府采购</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执行率</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部门本年度实际政府采购金额与年初政府采购预算的比率，用以反映和考核部门政府采购预算执行情况。</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w:t>
            </w:r>
          </w:p>
        </w:tc>
      </w:tr>
      <w:tr>
        <w:tblPrEx>
          <w:tblCellMar>
            <w:top w:w="0" w:type="dxa"/>
            <w:left w:w="0" w:type="dxa"/>
            <w:bottom w:w="0" w:type="dxa"/>
            <w:right w:w="0" w:type="dxa"/>
          </w:tblCellMar>
        </w:tblPrEx>
        <w:trPr>
          <w:trHeight w:val="945"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705" w:type="dxa"/>
            <w:vMerge w:val="restart"/>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预算</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管理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(12分)</w:t>
            </w: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管理制度</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健全性</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部门为加强预算管理、规范财务行为而制定的管理制度是否健全完整，用以反映和考核部门预算管理制度对完成主要职责或促进事业发展的保障情况。</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已制定或具有预算资金管理办法、内部财务管理制度、会计核算制度等管理制度计1分；相关管理制度合法、合规、完整计0.5分；相关管理制度得到有效执行计0.5分。</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w:t>
            </w:r>
          </w:p>
        </w:tc>
      </w:tr>
      <w:tr>
        <w:tblPrEx>
          <w:tblCellMar>
            <w:top w:w="0" w:type="dxa"/>
            <w:left w:w="0" w:type="dxa"/>
            <w:bottom w:w="0" w:type="dxa"/>
            <w:right w:w="0" w:type="dxa"/>
          </w:tblCellMar>
        </w:tblPrEx>
        <w:trPr>
          <w:trHeight w:val="1605"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资金使用</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合规性</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部门使用预算资金是否符合相关的预算财务管理制度的规定，用以反映和考核部门预算资金的规范运行情况。</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①符合国家财经法规和财务管理制度规定以及有关专项资金管理办法的规定计1分；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②资金的拨付有完整的审批程序和手续计1分；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③项目的重大开支经过评估论证计1分；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④符合部门预算批复的用途计1分；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⑤不存在截留、挤占、挪用、虚列支出等情况计1分。</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w:t>
            </w:r>
          </w:p>
        </w:tc>
      </w:tr>
      <w:tr>
        <w:tblPrEx>
          <w:tblCellMar>
            <w:top w:w="0" w:type="dxa"/>
            <w:left w:w="0" w:type="dxa"/>
            <w:bottom w:w="0" w:type="dxa"/>
            <w:right w:w="0" w:type="dxa"/>
          </w:tblCellMar>
        </w:tblPrEx>
        <w:trPr>
          <w:trHeight w:val="1260"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预决算信</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息公开性（2分）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部门是否按照政府信息公开有关规定公开相关预决算信息，用以反映和考核部门预决算管理的公开透明情况。</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①按规定内容公开预决算信息计1分；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②按规定时限公开预决算信息计1分。预决算信息是指与部门预算、执行、决算、监督、绩效等管理相关的信息。</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w:t>
            </w:r>
          </w:p>
        </w:tc>
      </w:tr>
      <w:tr>
        <w:tblPrEx>
          <w:tblCellMar>
            <w:top w:w="0" w:type="dxa"/>
            <w:left w:w="0" w:type="dxa"/>
            <w:bottom w:w="0" w:type="dxa"/>
            <w:right w:w="0" w:type="dxa"/>
          </w:tblCellMar>
        </w:tblPrEx>
        <w:trPr>
          <w:trHeight w:val="930"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基础信息</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完善性</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（3分）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部门基础信息是否完善，用以反映和考核基础信息对预算管理工作的支撑情况。</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①基础数据信息和会计信息资料真实计1分；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②基础数据信息和会计信息资料完整计1分；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③基础数据信息和会计信息资料准确计1分。</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3</w:t>
            </w:r>
          </w:p>
        </w:tc>
      </w:tr>
      <w:tr>
        <w:tblPrEx>
          <w:tblCellMar>
            <w:top w:w="0" w:type="dxa"/>
            <w:left w:w="0" w:type="dxa"/>
            <w:bottom w:w="0" w:type="dxa"/>
            <w:right w:w="0" w:type="dxa"/>
          </w:tblCellMar>
        </w:tblPrEx>
        <w:trPr>
          <w:trHeight w:val="975"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705" w:type="dxa"/>
            <w:vMerge w:val="restart"/>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资产</w:t>
            </w:r>
            <w:r>
              <w:rPr>
                <w:rFonts w:ascii="宋体" w:hAnsi="宋体" w:eastAsia="宋体" w:cs="宋体"/>
                <w:kern w:val="0"/>
                <w:sz w:val="24"/>
                <w:szCs w:val="24"/>
              </w:rPr>
              <w:br w:type="textWrapping"/>
            </w:r>
            <w:r>
              <w:rPr>
                <w:rFonts w:ascii="宋体" w:hAnsi="宋体" w:eastAsia="宋体" w:cs="宋体"/>
                <w:kern w:val="0"/>
                <w:sz w:val="24"/>
                <w:szCs w:val="24"/>
              </w:rPr>
              <w:t>管理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（5分）</w:t>
            </w: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管理制度</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健全性</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部门为加强资产管理、规范资产管理行为而制定的管理制度是否健全完整，用以反映和考核部门资产管理制度对完成主要职责或促进社会发展的保障情况。</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①制定或具有资产管理制度计1分；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②相关资金管理制度合法、合规、完整计0.5分；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③相关资产管理制度得到有效执行计0.5分。</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w:t>
            </w:r>
          </w:p>
        </w:tc>
      </w:tr>
      <w:tr>
        <w:tblPrEx>
          <w:tblCellMar>
            <w:top w:w="0" w:type="dxa"/>
            <w:left w:w="0" w:type="dxa"/>
            <w:bottom w:w="0" w:type="dxa"/>
            <w:right w:w="0" w:type="dxa"/>
          </w:tblCellMar>
        </w:tblPrEx>
        <w:trPr>
          <w:trHeight w:val="1560"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资产管理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安全性</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部门的资产是否保存完整、使用合规、配置合理、处置规范、收入及时足额上缴，用以反映和考核部门资产安全运行情况。</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①资产保存完整计0.4分；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②资产配置合理计0.4分；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③资产处置规范计0.4分；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④资产账务管理合规、</w:t>
            </w:r>
            <w:r>
              <w:rPr>
                <w:rFonts w:hint="eastAsia" w:ascii="宋体" w:hAnsi="宋体" w:eastAsia="宋体" w:cs="宋体"/>
                <w:kern w:val="0"/>
                <w:sz w:val="24"/>
                <w:szCs w:val="24"/>
                <w:lang w:val="en-US" w:eastAsia="zh-CN"/>
              </w:rPr>
              <w:t>账</w:t>
            </w:r>
            <w:r>
              <w:rPr>
                <w:rFonts w:ascii="宋体" w:hAnsi="宋体" w:eastAsia="宋体" w:cs="宋体"/>
                <w:kern w:val="0"/>
                <w:sz w:val="24"/>
                <w:szCs w:val="24"/>
              </w:rPr>
              <w:t>实相符计0.4分；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⑤资产有偿使用及处置收入及时足额上缴计0.4分。</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w:t>
            </w:r>
          </w:p>
        </w:tc>
      </w:tr>
      <w:tr>
        <w:tblPrEx>
          <w:tblCellMar>
            <w:top w:w="0" w:type="dxa"/>
            <w:left w:w="0" w:type="dxa"/>
            <w:bottom w:w="0" w:type="dxa"/>
            <w:right w:w="0" w:type="dxa"/>
          </w:tblCellMar>
        </w:tblPrEx>
        <w:trPr>
          <w:trHeight w:val="1065"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固定资产</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利用率</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部门实际在用固定资产总额与所有固定资产总额的比率，用以反映和考核部门固定资产使用效率程度。</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固定资产利用率=（实际在用固定资产总额/所有固定资产总额）×100%。利用率为100%的计1分，每降1个百分点扣0.1分，扣完为止。</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w:t>
            </w:r>
          </w:p>
        </w:tc>
      </w:tr>
      <w:tr>
        <w:tblPrEx>
          <w:tblCellMar>
            <w:top w:w="0" w:type="dxa"/>
            <w:left w:w="0" w:type="dxa"/>
            <w:bottom w:w="0" w:type="dxa"/>
            <w:right w:w="0" w:type="dxa"/>
          </w:tblCellMar>
        </w:tblPrEx>
        <w:trPr>
          <w:trHeight w:val="900" w:hRule="atLeast"/>
        </w:trPr>
        <w:tc>
          <w:tcPr>
            <w:tcW w:w="690" w:type="dxa"/>
            <w:vMerge w:val="restart"/>
            <w:tcBorders>
              <w:top w:val="nil"/>
              <w:left w:val="single" w:color="B2B2B2" w:sz="4" w:space="0"/>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产出</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(20分)</w:t>
            </w:r>
          </w:p>
        </w:tc>
        <w:tc>
          <w:tcPr>
            <w:tcW w:w="705" w:type="dxa"/>
            <w:vMerge w:val="restart"/>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职责</w:t>
            </w:r>
            <w:r>
              <w:rPr>
                <w:rFonts w:ascii="宋体" w:hAnsi="宋体" w:eastAsia="宋体" w:cs="宋体"/>
                <w:kern w:val="0"/>
                <w:sz w:val="24"/>
                <w:szCs w:val="24"/>
              </w:rPr>
              <w:br w:type="textWrapping"/>
            </w:r>
            <w:r>
              <w:rPr>
                <w:rFonts w:ascii="宋体" w:hAnsi="宋体" w:eastAsia="宋体" w:cs="宋体"/>
                <w:kern w:val="0"/>
                <w:sz w:val="24"/>
                <w:szCs w:val="24"/>
              </w:rPr>
              <w:t>履行</w:t>
            </w: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实际完成率（5分）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部门履行职责而实际完成工作数与计划工作数的比率，用以反映和考核部门履职工作任务目标的实现程度。</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实际完成率得分=完成县委县政府绩效考核得分或上级主管部门考核指标得分/指标分值*5分</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w:t>
            </w:r>
          </w:p>
        </w:tc>
      </w:tr>
      <w:tr>
        <w:tblPrEx>
          <w:tblCellMar>
            <w:top w:w="0" w:type="dxa"/>
            <w:left w:w="0" w:type="dxa"/>
            <w:bottom w:w="0" w:type="dxa"/>
            <w:right w:w="0" w:type="dxa"/>
          </w:tblCellMar>
        </w:tblPrEx>
        <w:trPr>
          <w:trHeight w:val="870"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完成及时率（4分）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部门在规定时限内及时完成的实际工作数与计划工作数的比率,用以反映和考核部门履职时效目标的实现程度。</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完成及时率=（及时完成实际工作数/计划工作数）×100%。1-4季度各得1分</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w:t>
            </w:r>
          </w:p>
        </w:tc>
      </w:tr>
      <w:tr>
        <w:tblPrEx>
          <w:tblCellMar>
            <w:top w:w="0" w:type="dxa"/>
            <w:left w:w="0" w:type="dxa"/>
            <w:bottom w:w="0" w:type="dxa"/>
            <w:right w:w="0" w:type="dxa"/>
          </w:tblCellMar>
        </w:tblPrEx>
        <w:trPr>
          <w:trHeight w:val="810"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质量达标率（5分）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达到质量标准（绩效标准值）的实际工作数与计划工作数的比率,用以反映和考核部门履职质量目标的实现程度。</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质量达标率=（质量达标实际工作数/计划工作数）×100%。实际得分=达标率*5分</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w:t>
            </w:r>
          </w:p>
        </w:tc>
      </w:tr>
      <w:tr>
        <w:tblPrEx>
          <w:tblCellMar>
            <w:top w:w="0" w:type="dxa"/>
            <w:left w:w="0" w:type="dxa"/>
            <w:bottom w:w="0" w:type="dxa"/>
            <w:right w:w="0" w:type="dxa"/>
          </w:tblCellMar>
        </w:tblPrEx>
        <w:trPr>
          <w:trHeight w:val="1065"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重点工作</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办结率</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（6分）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部门年度重点工作实际完成数与交办或下达数的比率，用以反映部门对重点工作的办理落实程度。</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重点工作办结率=（重点工作实际完成数/交办或下达数）×100%。实际得分=办结率*6分</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6</w:t>
            </w:r>
          </w:p>
        </w:tc>
      </w:tr>
      <w:tr>
        <w:tblPrEx>
          <w:tblCellMar>
            <w:top w:w="0" w:type="dxa"/>
            <w:left w:w="0" w:type="dxa"/>
            <w:bottom w:w="0" w:type="dxa"/>
            <w:right w:w="0" w:type="dxa"/>
          </w:tblCellMar>
        </w:tblPrEx>
        <w:trPr>
          <w:trHeight w:val="645" w:hRule="atLeast"/>
        </w:trPr>
        <w:tc>
          <w:tcPr>
            <w:tcW w:w="690" w:type="dxa"/>
            <w:vMerge w:val="restart"/>
            <w:tcBorders>
              <w:top w:val="nil"/>
              <w:left w:val="single" w:color="B2B2B2" w:sz="4" w:space="0"/>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效果</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(20分)</w:t>
            </w:r>
          </w:p>
        </w:tc>
        <w:tc>
          <w:tcPr>
            <w:tcW w:w="705" w:type="dxa"/>
            <w:vMerge w:val="restart"/>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履职</w:t>
            </w:r>
            <w:r>
              <w:rPr>
                <w:rFonts w:ascii="宋体" w:hAnsi="宋体" w:eastAsia="宋体" w:cs="宋体"/>
                <w:kern w:val="0"/>
                <w:sz w:val="24"/>
                <w:szCs w:val="24"/>
              </w:rPr>
              <w:br w:type="textWrapping"/>
            </w:r>
            <w:r>
              <w:rPr>
                <w:rFonts w:ascii="宋体" w:hAnsi="宋体" w:eastAsia="宋体" w:cs="宋体"/>
                <w:kern w:val="0"/>
                <w:sz w:val="24"/>
                <w:szCs w:val="24"/>
              </w:rPr>
              <w:t>效益(20分)</w:t>
            </w: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经济效益（5分）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部门履行职责对经济发展所带来的直接或间接影响。</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按经济效益实现程度计算得分（5分）</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w:t>
            </w:r>
          </w:p>
        </w:tc>
      </w:tr>
      <w:tr>
        <w:tblPrEx>
          <w:tblCellMar>
            <w:top w:w="0" w:type="dxa"/>
            <w:left w:w="0" w:type="dxa"/>
            <w:bottom w:w="0" w:type="dxa"/>
            <w:right w:w="0" w:type="dxa"/>
          </w:tblCellMar>
        </w:tblPrEx>
        <w:trPr>
          <w:trHeight w:val="645"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社会效益（5分）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部门履行职责对社会发展所带来的直接或间接影响。</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按社会效益实现程度计算得分（5分）</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w:t>
            </w:r>
          </w:p>
        </w:tc>
      </w:tr>
      <w:tr>
        <w:tblPrEx>
          <w:tblCellMar>
            <w:top w:w="0" w:type="dxa"/>
            <w:left w:w="0" w:type="dxa"/>
            <w:bottom w:w="0" w:type="dxa"/>
            <w:right w:w="0" w:type="dxa"/>
          </w:tblCellMar>
        </w:tblPrEx>
        <w:trPr>
          <w:trHeight w:val="645"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行政效能</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促进部门改进文风会风，加强经费及资产管理，推动网上办事，提高行政效率。</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降低行政成本效果较好的计6分；一般3分；无效果或者效果不明显0分。</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w:t>
            </w:r>
          </w:p>
        </w:tc>
      </w:tr>
      <w:tr>
        <w:tblPrEx>
          <w:tblCellMar>
            <w:top w:w="0" w:type="dxa"/>
            <w:left w:w="0" w:type="dxa"/>
            <w:bottom w:w="0" w:type="dxa"/>
            <w:right w:w="0" w:type="dxa"/>
          </w:tblCellMar>
        </w:tblPrEx>
        <w:trPr>
          <w:trHeight w:val="1260" w:hRule="atLeast"/>
        </w:trPr>
        <w:tc>
          <w:tcPr>
            <w:tcW w:w="0" w:type="auto"/>
            <w:vMerge w:val="continue"/>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社会公众</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或服务对</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象满意度（5分）</w:t>
            </w: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社会公众或部门的服务对象对部门履职效果的满意程度。</w:t>
            </w: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90%（含）以上计5分；80%（含）-90%，计4分；70%（含）-80%，计3分；60%（含）-70%，计2分；低于60%计0分。</w:t>
            </w:r>
          </w:p>
        </w:tc>
        <w:tc>
          <w:tcPr>
            <w:tcW w:w="765" w:type="dxa"/>
            <w:tcBorders>
              <w:top w:val="nil"/>
              <w:left w:val="nil"/>
              <w:bottom w:val="single" w:color="B2B2B2" w:sz="4" w:space="0"/>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w:t>
            </w:r>
          </w:p>
        </w:tc>
      </w:tr>
      <w:tr>
        <w:tblPrEx>
          <w:tblCellMar>
            <w:top w:w="0" w:type="dxa"/>
            <w:left w:w="0" w:type="dxa"/>
            <w:bottom w:w="0" w:type="dxa"/>
            <w:right w:w="0" w:type="dxa"/>
          </w:tblCellMar>
        </w:tblPrEx>
        <w:trPr>
          <w:trHeight w:val="615" w:hRule="atLeast"/>
        </w:trPr>
        <w:tc>
          <w:tcPr>
            <w:tcW w:w="690" w:type="dxa"/>
            <w:tcBorders>
              <w:top w:val="nil"/>
              <w:left w:val="single" w:color="B2B2B2" w:sz="4" w:space="0"/>
              <w:bottom w:val="nil"/>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总分</w:t>
            </w:r>
          </w:p>
        </w:tc>
        <w:tc>
          <w:tcPr>
            <w:tcW w:w="705" w:type="dxa"/>
            <w:tcBorders>
              <w:top w:val="nil"/>
              <w:left w:val="nil"/>
              <w:bottom w:val="nil"/>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100</w:t>
            </w:r>
          </w:p>
        </w:tc>
        <w:tc>
          <w:tcPr>
            <w:tcW w:w="960" w:type="dxa"/>
            <w:tcBorders>
              <w:top w:val="nil"/>
              <w:left w:val="nil"/>
              <w:bottom w:val="nil"/>
              <w:right w:val="single" w:color="B2B2B2" w:sz="4" w:space="0"/>
            </w:tcBorders>
            <w:tcMar>
              <w:top w:w="12" w:type="dxa"/>
              <w:left w:w="12" w:type="dxa"/>
              <w:bottom w:w="0" w:type="dxa"/>
              <w:right w:w="12" w:type="dxa"/>
            </w:tcMar>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100　</w:t>
            </w:r>
          </w:p>
        </w:tc>
        <w:tc>
          <w:tcPr>
            <w:tcW w:w="5340" w:type="dxa"/>
            <w:tcBorders>
              <w:top w:val="nil"/>
              <w:left w:val="nil"/>
              <w:bottom w:val="nil"/>
              <w:right w:val="single" w:color="B2B2B2" w:sz="4" w:space="0"/>
            </w:tcBorders>
            <w:tcMar>
              <w:top w:w="12" w:type="dxa"/>
              <w:left w:w="12" w:type="dxa"/>
              <w:bottom w:w="0" w:type="dxa"/>
              <w:right w:w="12" w:type="dxa"/>
            </w:tcMar>
            <w:vAlign w:val="center"/>
          </w:tcPr>
          <w:p>
            <w:pPr>
              <w:widowControl/>
              <w:jc w:val="left"/>
              <w:rPr>
                <w:rFonts w:ascii="宋体" w:hAnsi="宋体" w:eastAsia="宋体" w:cs="宋体"/>
                <w:kern w:val="0"/>
                <w:sz w:val="24"/>
                <w:szCs w:val="24"/>
              </w:rPr>
            </w:pPr>
          </w:p>
        </w:tc>
        <w:tc>
          <w:tcPr>
            <w:tcW w:w="5820" w:type="dxa"/>
            <w:tcBorders>
              <w:top w:val="nil"/>
              <w:left w:val="nil"/>
              <w:bottom w:val="nil"/>
              <w:right w:val="single" w:color="B2B2B2" w:sz="4" w:space="0"/>
            </w:tcBorders>
            <w:tcMar>
              <w:top w:w="12" w:type="dxa"/>
              <w:left w:w="12" w:type="dxa"/>
              <w:bottom w:w="0" w:type="dxa"/>
              <w:right w:w="12" w:type="dxa"/>
            </w:tcMar>
            <w:vAlign w:val="center"/>
          </w:tcPr>
          <w:p>
            <w:pPr>
              <w:widowControl/>
              <w:jc w:val="left"/>
              <w:rPr>
                <w:rFonts w:ascii="宋体" w:hAnsi="宋体" w:eastAsia="宋体" w:cs="宋体"/>
                <w:kern w:val="0"/>
                <w:sz w:val="24"/>
                <w:szCs w:val="24"/>
              </w:rPr>
            </w:pPr>
          </w:p>
        </w:tc>
        <w:tc>
          <w:tcPr>
            <w:tcW w:w="765" w:type="dxa"/>
            <w:tcBorders>
              <w:top w:val="nil"/>
              <w:left w:val="nil"/>
              <w:bottom w:val="nil"/>
              <w:right w:val="single" w:color="B2B2B2" w:sz="4" w:space="0"/>
            </w:tcBorders>
            <w:vAlign w:val="center"/>
          </w:tcPr>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99</w:t>
            </w:r>
          </w:p>
        </w:tc>
      </w:tr>
      <w:tr>
        <w:tblPrEx>
          <w:tblCellMar>
            <w:top w:w="0" w:type="dxa"/>
            <w:left w:w="0" w:type="dxa"/>
            <w:bottom w:w="0" w:type="dxa"/>
            <w:right w:w="0" w:type="dxa"/>
          </w:tblCellMar>
        </w:tblPrEx>
        <w:trPr>
          <w:trHeight w:val="615" w:hRule="atLeast"/>
        </w:trPr>
        <w:tc>
          <w:tcPr>
            <w:tcW w:w="690" w:type="dxa"/>
            <w:tcBorders>
              <w:top w:val="nil"/>
              <w:left w:val="single" w:color="B2B2B2" w:sz="4" w:space="0"/>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705" w:type="dxa"/>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c>
          <w:tcPr>
            <w:tcW w:w="96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jc w:val="left"/>
              <w:rPr>
                <w:rFonts w:ascii="宋体" w:hAnsi="宋体" w:eastAsia="宋体" w:cs="宋体"/>
                <w:kern w:val="0"/>
                <w:sz w:val="24"/>
                <w:szCs w:val="24"/>
              </w:rPr>
            </w:pPr>
          </w:p>
        </w:tc>
        <w:tc>
          <w:tcPr>
            <w:tcW w:w="534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jc w:val="left"/>
              <w:rPr>
                <w:rFonts w:ascii="宋体" w:hAnsi="宋体" w:eastAsia="宋体" w:cs="宋体"/>
                <w:kern w:val="0"/>
                <w:sz w:val="24"/>
                <w:szCs w:val="24"/>
              </w:rPr>
            </w:pPr>
          </w:p>
        </w:tc>
        <w:tc>
          <w:tcPr>
            <w:tcW w:w="5820" w:type="dxa"/>
            <w:tcBorders>
              <w:top w:val="nil"/>
              <w:left w:val="nil"/>
              <w:bottom w:val="single" w:color="B2B2B2" w:sz="4" w:space="0"/>
              <w:right w:val="single" w:color="B2B2B2" w:sz="4" w:space="0"/>
            </w:tcBorders>
            <w:tcMar>
              <w:top w:w="12" w:type="dxa"/>
              <w:left w:w="12" w:type="dxa"/>
              <w:bottom w:w="0" w:type="dxa"/>
              <w:right w:w="12" w:type="dxa"/>
            </w:tcMar>
            <w:vAlign w:val="center"/>
          </w:tcPr>
          <w:p>
            <w:pPr>
              <w:widowControl/>
              <w:jc w:val="left"/>
              <w:rPr>
                <w:rFonts w:ascii="宋体" w:hAnsi="宋体" w:eastAsia="宋体" w:cs="宋体"/>
                <w:kern w:val="0"/>
                <w:sz w:val="24"/>
                <w:szCs w:val="24"/>
              </w:rPr>
            </w:pPr>
          </w:p>
        </w:tc>
        <w:tc>
          <w:tcPr>
            <w:tcW w:w="765" w:type="dxa"/>
            <w:tcBorders>
              <w:top w:val="nil"/>
              <w:left w:val="nil"/>
              <w:bottom w:val="single" w:color="B2B2B2" w:sz="4" w:space="0"/>
              <w:right w:val="single" w:color="B2B2B2" w:sz="4" w:space="0"/>
            </w:tcBorders>
            <w:vAlign w:val="center"/>
          </w:tcPr>
          <w:p>
            <w:pPr>
              <w:widowControl/>
              <w:jc w:val="left"/>
              <w:rPr>
                <w:rFonts w:ascii="宋体" w:hAnsi="宋体" w:eastAsia="宋体" w:cs="宋体"/>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fpico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mNjRjZGViZWVhMzdmNzhlYmU5MTM3MGM4YjYwNWMifQ=="/>
  </w:docVars>
  <w:rsids>
    <w:rsidRoot w:val="005364F4"/>
    <w:rsid w:val="00100011"/>
    <w:rsid w:val="005364F4"/>
    <w:rsid w:val="008B2B0B"/>
    <w:rsid w:val="2CC3359B"/>
    <w:rsid w:val="6BC371A5"/>
    <w:rsid w:val="7E4F3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color w:val="F29F05"/>
      <w:kern w:val="36"/>
      <w:sz w:val="182"/>
      <w:szCs w:val="182"/>
    </w:rPr>
  </w:style>
  <w:style w:type="paragraph" w:styleId="3">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19"/>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FollowedHyperlink"/>
    <w:basedOn w:val="10"/>
    <w:semiHidden/>
    <w:unhideWhenUsed/>
    <w:qFormat/>
    <w:uiPriority w:val="99"/>
    <w:rPr>
      <w:color w:val="1E1E1E"/>
      <w:u w:val="none"/>
    </w:rPr>
  </w:style>
  <w:style w:type="character" w:styleId="12">
    <w:name w:val="Emphasis"/>
    <w:basedOn w:val="10"/>
    <w:qFormat/>
    <w:uiPriority w:val="20"/>
    <w:rPr>
      <w:i/>
      <w:iCs/>
    </w:rPr>
  </w:style>
  <w:style w:type="character" w:styleId="13">
    <w:name w:val="Hyperlink"/>
    <w:basedOn w:val="10"/>
    <w:semiHidden/>
    <w:unhideWhenUsed/>
    <w:qFormat/>
    <w:uiPriority w:val="99"/>
    <w:rPr>
      <w:color w:val="1E1E1E"/>
      <w:u w:val="none"/>
    </w:rPr>
  </w:style>
  <w:style w:type="character" w:customStyle="1" w:styleId="14">
    <w:name w:val="页眉 Char"/>
    <w:basedOn w:val="10"/>
    <w:link w:val="7"/>
    <w:semiHidden/>
    <w:qFormat/>
    <w:uiPriority w:val="99"/>
    <w:rPr>
      <w:sz w:val="18"/>
      <w:szCs w:val="18"/>
    </w:rPr>
  </w:style>
  <w:style w:type="character" w:customStyle="1" w:styleId="15">
    <w:name w:val="页脚 Char"/>
    <w:basedOn w:val="10"/>
    <w:link w:val="6"/>
    <w:semiHidden/>
    <w:qFormat/>
    <w:uiPriority w:val="99"/>
    <w:rPr>
      <w:sz w:val="18"/>
      <w:szCs w:val="18"/>
    </w:rPr>
  </w:style>
  <w:style w:type="character" w:customStyle="1" w:styleId="16">
    <w:name w:val="标题 1 Char"/>
    <w:basedOn w:val="10"/>
    <w:link w:val="2"/>
    <w:qFormat/>
    <w:uiPriority w:val="9"/>
    <w:rPr>
      <w:rFonts w:ascii="宋体" w:hAnsi="宋体" w:eastAsia="宋体" w:cs="宋体"/>
      <w:b/>
      <w:bCs/>
      <w:color w:val="F29F05"/>
      <w:kern w:val="36"/>
      <w:sz w:val="182"/>
      <w:szCs w:val="182"/>
    </w:rPr>
  </w:style>
  <w:style w:type="character" w:customStyle="1" w:styleId="17">
    <w:name w:val="标题 2 Char"/>
    <w:basedOn w:val="10"/>
    <w:link w:val="3"/>
    <w:qFormat/>
    <w:uiPriority w:val="9"/>
    <w:rPr>
      <w:rFonts w:ascii="宋体" w:hAnsi="宋体" w:eastAsia="宋体" w:cs="宋体"/>
      <w:b/>
      <w:bCs/>
      <w:kern w:val="0"/>
      <w:sz w:val="36"/>
      <w:szCs w:val="36"/>
    </w:rPr>
  </w:style>
  <w:style w:type="character" w:customStyle="1" w:styleId="18">
    <w:name w:val="标题 3 Char"/>
    <w:basedOn w:val="10"/>
    <w:link w:val="4"/>
    <w:qFormat/>
    <w:uiPriority w:val="9"/>
    <w:rPr>
      <w:rFonts w:ascii="宋体" w:hAnsi="宋体" w:eastAsia="宋体" w:cs="宋体"/>
      <w:b/>
      <w:bCs/>
      <w:kern w:val="0"/>
      <w:sz w:val="27"/>
      <w:szCs w:val="27"/>
    </w:rPr>
  </w:style>
  <w:style w:type="character" w:customStyle="1" w:styleId="19">
    <w:name w:val="标题 4 Char"/>
    <w:basedOn w:val="10"/>
    <w:link w:val="5"/>
    <w:qFormat/>
    <w:uiPriority w:val="9"/>
    <w:rPr>
      <w:rFonts w:ascii="宋体" w:hAnsi="宋体" w:eastAsia="宋体" w:cs="宋体"/>
      <w:b/>
      <w:bCs/>
      <w:kern w:val="0"/>
      <w:sz w:val="24"/>
      <w:szCs w:val="24"/>
    </w:rPr>
  </w:style>
  <w:style w:type="paragraph" w:customStyle="1" w:styleId="20">
    <w:name w:val="li"/>
    <w:basedOn w:val="1"/>
    <w:qFormat/>
    <w:uiPriority w:val="0"/>
    <w:pPr>
      <w:widowControl/>
      <w:jc w:val="left"/>
    </w:pPr>
    <w:rPr>
      <w:rFonts w:ascii="宋体" w:hAnsi="宋体" w:eastAsia="宋体" w:cs="宋体"/>
      <w:kern w:val="0"/>
      <w:sz w:val="24"/>
      <w:szCs w:val="24"/>
    </w:rPr>
  </w:style>
  <w:style w:type="paragraph" w:customStyle="1" w:styleId="21">
    <w:name w:val="inde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index_b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top_bg"/>
    <w:basedOn w:val="1"/>
    <w:qFormat/>
    <w:uiPriority w:val="0"/>
    <w:pPr>
      <w:widowControl/>
      <w:shd w:val="clear" w:color="auto" w:fill="015FA1"/>
      <w:spacing w:before="100" w:beforeAutospacing="1" w:after="100" w:afterAutospacing="1"/>
      <w:jc w:val="left"/>
    </w:pPr>
    <w:rPr>
      <w:rFonts w:ascii="宋体" w:hAnsi="宋体" w:eastAsia="宋体" w:cs="宋体"/>
      <w:color w:val="FFFFFF"/>
      <w:kern w:val="0"/>
      <w:sz w:val="24"/>
      <w:szCs w:val="24"/>
    </w:rPr>
  </w:style>
  <w:style w:type="paragraph" w:customStyle="1" w:styleId="24">
    <w:name w:val="top_lef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top_righ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logo"/>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7">
    <w:name w:val="nav_bg"/>
    <w:basedOn w:val="1"/>
    <w:qFormat/>
    <w:uiPriority w:val="0"/>
    <w:pPr>
      <w:widowControl/>
      <w:shd w:val="clear" w:color="auto" w:fill="046CB6"/>
      <w:spacing w:before="100" w:beforeAutospacing="1" w:after="100" w:afterAutospacing="1"/>
      <w:jc w:val="left"/>
    </w:pPr>
    <w:rPr>
      <w:rFonts w:ascii="宋体" w:hAnsi="宋体" w:eastAsia="宋体" w:cs="宋体"/>
      <w:kern w:val="0"/>
      <w:sz w:val="24"/>
      <w:szCs w:val="24"/>
    </w:rPr>
  </w:style>
  <w:style w:type="paragraph" w:customStyle="1" w:styleId="28">
    <w:name w:val="nav"/>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hous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nav_sear"/>
    <w:basedOn w:val="1"/>
    <w:qFormat/>
    <w:uiPriority w:val="0"/>
    <w:pPr>
      <w:widowControl/>
      <w:shd w:val="clear" w:color="auto" w:fill="03528B"/>
      <w:spacing w:before="145" w:after="100" w:afterAutospacing="1"/>
      <w:jc w:val="left"/>
    </w:pPr>
    <w:rPr>
      <w:rFonts w:ascii="宋体" w:hAnsi="宋体" w:eastAsia="宋体" w:cs="宋体"/>
      <w:kern w:val="0"/>
      <w:sz w:val="24"/>
      <w:szCs w:val="24"/>
    </w:rPr>
  </w:style>
  <w:style w:type="paragraph" w:customStyle="1" w:styleId="31">
    <w:name w:val="i_sear"/>
    <w:basedOn w:val="1"/>
    <w:qFormat/>
    <w:uiPriority w:val="0"/>
    <w:pPr>
      <w:widowControl/>
      <w:pBdr>
        <w:top w:val="single" w:color="03528B" w:sz="4" w:space="0"/>
        <w:left w:val="single" w:color="03528B" w:sz="4" w:space="0"/>
        <w:bottom w:val="single" w:color="03528B" w:sz="4" w:space="0"/>
        <w:right w:val="single" w:color="03528B" w:sz="4" w:space="0"/>
      </w:pBdr>
      <w:shd w:val="clear" w:color="auto" w:fill="03528B"/>
      <w:spacing w:before="100" w:beforeAutospacing="1" w:after="100" w:afterAutospacing="1"/>
      <w:ind w:firstLine="182"/>
      <w:jc w:val="left"/>
    </w:pPr>
    <w:rPr>
      <w:rFonts w:ascii="微软雅黑" w:hAnsi="微软雅黑" w:eastAsia="微软雅黑" w:cs="宋体"/>
      <w:color w:val="77A1C0"/>
      <w:kern w:val="0"/>
      <w:sz w:val="24"/>
      <w:szCs w:val="24"/>
    </w:rPr>
  </w:style>
  <w:style w:type="paragraph" w:customStyle="1" w:styleId="32">
    <w:name w:val="top_fdj"/>
    <w:basedOn w:val="1"/>
    <w:qFormat/>
    <w:uiPriority w:val="0"/>
    <w:pPr>
      <w:widowControl/>
      <w:spacing w:before="97" w:after="100" w:afterAutospacing="1"/>
      <w:jc w:val="left"/>
    </w:pPr>
    <w:rPr>
      <w:rFonts w:ascii="宋体" w:hAnsi="宋体" w:eastAsia="宋体" w:cs="宋体"/>
      <w:kern w:val="0"/>
      <w:sz w:val="24"/>
      <w:szCs w:val="24"/>
    </w:rPr>
  </w:style>
  <w:style w:type="paragraph" w:customStyle="1" w:styleId="33">
    <w:name w:val="i_xwttbg"/>
    <w:basedOn w:val="1"/>
    <w:qFormat/>
    <w:uiPriority w:val="0"/>
    <w:pPr>
      <w:widowControl/>
      <w:shd w:val="clear" w:color="auto" w:fill="F2F2F2"/>
      <w:spacing w:before="100" w:beforeAutospacing="1" w:after="100" w:afterAutospacing="1"/>
      <w:jc w:val="left"/>
    </w:pPr>
    <w:rPr>
      <w:rFonts w:ascii="宋体" w:hAnsi="宋体" w:eastAsia="宋体" w:cs="宋体"/>
      <w:kern w:val="0"/>
      <w:sz w:val="24"/>
      <w:szCs w:val="24"/>
    </w:rPr>
  </w:style>
  <w:style w:type="paragraph" w:customStyle="1" w:styleId="34">
    <w:name w:val="i_xwtt"/>
    <w:basedOn w:val="1"/>
    <w:qFormat/>
    <w:uiPriority w:val="0"/>
    <w:pPr>
      <w:widowControl/>
      <w:spacing w:before="61" w:after="100" w:afterAutospacing="1" w:line="363" w:lineRule="atLeast"/>
      <w:jc w:val="center"/>
    </w:pPr>
    <w:rPr>
      <w:rFonts w:ascii="宋体" w:hAnsi="宋体" w:eastAsia="宋体" w:cs="宋体"/>
      <w:b/>
      <w:bCs/>
      <w:color w:val="0165AD"/>
      <w:kern w:val="0"/>
      <w:sz w:val="36"/>
      <w:szCs w:val="36"/>
    </w:rPr>
  </w:style>
  <w:style w:type="paragraph" w:customStyle="1" w:styleId="35">
    <w:name w:val="i_xwttjs"/>
    <w:basedOn w:val="1"/>
    <w:qFormat/>
    <w:uiPriority w:val="0"/>
    <w:pPr>
      <w:widowControl/>
      <w:spacing w:before="218" w:after="100" w:afterAutospacing="1"/>
      <w:jc w:val="left"/>
    </w:pPr>
    <w:rPr>
      <w:rFonts w:ascii="宋体" w:hAnsi="宋体" w:eastAsia="宋体" w:cs="宋体"/>
      <w:color w:val="797979"/>
      <w:kern w:val="0"/>
      <w:sz w:val="24"/>
      <w:szCs w:val="24"/>
    </w:rPr>
  </w:style>
  <w:style w:type="paragraph" w:customStyle="1" w:styleId="36">
    <w:name w:val="hom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home_bg"/>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8">
    <w:name w:val="i_ztzl"/>
    <w:basedOn w:val="1"/>
    <w:qFormat/>
    <w:uiPriority w:val="0"/>
    <w:pPr>
      <w:widowControl/>
      <w:pBdr>
        <w:top w:val="single" w:color="E8E8E8" w:sz="4" w:space="0"/>
        <w:left w:val="single" w:color="E8E8E8" w:sz="4" w:space="0"/>
        <w:bottom w:val="single" w:color="E8E8E8" w:sz="4" w:space="0"/>
        <w:right w:val="single" w:color="E8E8E8" w:sz="4" w:space="0"/>
      </w:pBdr>
      <w:spacing w:before="100" w:beforeAutospacing="1" w:after="100" w:afterAutospacing="1"/>
      <w:jc w:val="left"/>
    </w:pPr>
    <w:rPr>
      <w:rFonts w:ascii="宋体" w:hAnsi="宋体" w:eastAsia="宋体" w:cs="宋体"/>
      <w:kern w:val="0"/>
      <w:sz w:val="24"/>
      <w:szCs w:val="24"/>
    </w:rPr>
  </w:style>
  <w:style w:type="paragraph" w:customStyle="1" w:styleId="39">
    <w:name w:val="i_ztbt"/>
    <w:basedOn w:val="1"/>
    <w:qFormat/>
    <w:uiPriority w:val="0"/>
    <w:pPr>
      <w:widowControl/>
      <w:shd w:val="clear" w:color="auto" w:fill="F2000C"/>
      <w:spacing w:before="100" w:beforeAutospacing="1" w:after="100" w:afterAutospacing="1" w:line="363" w:lineRule="atLeast"/>
      <w:jc w:val="center"/>
    </w:pPr>
    <w:rPr>
      <w:rFonts w:ascii="宋体" w:hAnsi="宋体" w:eastAsia="宋体" w:cs="宋体"/>
      <w:b/>
      <w:bCs/>
      <w:color w:val="FFFFFF"/>
      <w:kern w:val="0"/>
      <w:sz w:val="25"/>
      <w:szCs w:val="25"/>
    </w:rPr>
  </w:style>
  <w:style w:type="paragraph" w:customStyle="1" w:styleId="40">
    <w:name w:val="i_ztj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
    <w:name w:val="i_xsyw"/>
    <w:basedOn w:val="1"/>
    <w:qFormat/>
    <w:uiPriority w:val="0"/>
    <w:pPr>
      <w:widowControl/>
      <w:shd w:val="clear" w:color="auto" w:fill="F2F2F2"/>
      <w:spacing w:before="100" w:beforeAutospacing="1" w:after="100" w:afterAutospacing="1"/>
      <w:jc w:val="left"/>
    </w:pPr>
    <w:rPr>
      <w:rFonts w:ascii="宋体" w:hAnsi="宋体" w:eastAsia="宋体" w:cs="宋体"/>
      <w:kern w:val="0"/>
      <w:sz w:val="24"/>
      <w:szCs w:val="24"/>
    </w:rPr>
  </w:style>
  <w:style w:type="paragraph" w:customStyle="1" w:styleId="42">
    <w:name w:val="i_xsywyb"/>
    <w:basedOn w:val="1"/>
    <w:uiPriority w:val="0"/>
    <w:pPr>
      <w:widowControl/>
      <w:shd w:val="clear" w:color="auto" w:fill="F2F2F2"/>
      <w:spacing w:before="100" w:beforeAutospacing="1" w:after="100" w:afterAutospacing="1"/>
      <w:jc w:val="left"/>
    </w:pPr>
    <w:rPr>
      <w:rFonts w:ascii="宋体" w:hAnsi="宋体" w:eastAsia="宋体" w:cs="宋体"/>
      <w:kern w:val="0"/>
      <w:sz w:val="24"/>
      <w:szCs w:val="24"/>
    </w:rPr>
  </w:style>
  <w:style w:type="paragraph" w:customStyle="1" w:styleId="43">
    <w:name w:val="i_xsywcom"/>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i_xsywbt"/>
    <w:basedOn w:val="1"/>
    <w:uiPriority w:val="0"/>
    <w:pPr>
      <w:widowControl/>
      <w:spacing w:before="242" w:after="100" w:afterAutospacing="1"/>
      <w:jc w:val="left"/>
    </w:pPr>
    <w:rPr>
      <w:rFonts w:ascii="宋体" w:hAnsi="宋体" w:eastAsia="宋体" w:cs="宋体"/>
      <w:kern w:val="0"/>
      <w:sz w:val="24"/>
      <w:szCs w:val="24"/>
    </w:rPr>
  </w:style>
  <w:style w:type="paragraph" w:customStyle="1" w:styleId="45">
    <w:name w:val="i_xsnew"/>
    <w:basedOn w:val="1"/>
    <w:uiPriority w:val="0"/>
    <w:pPr>
      <w:widowControl/>
      <w:spacing w:before="206" w:after="100" w:afterAutospacing="1"/>
      <w:jc w:val="left"/>
    </w:pPr>
    <w:rPr>
      <w:rFonts w:ascii="宋体" w:hAnsi="宋体" w:eastAsia="宋体" w:cs="宋体"/>
      <w:kern w:val="0"/>
      <w:sz w:val="24"/>
      <w:szCs w:val="24"/>
    </w:rPr>
  </w:style>
  <w:style w:type="paragraph" w:customStyle="1" w:styleId="46">
    <w:name w:val="i_zwgk"/>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i_zwgkbt"/>
    <w:basedOn w:val="1"/>
    <w:uiPriority w:val="0"/>
    <w:pPr>
      <w:widowControl/>
      <w:spacing w:before="100" w:beforeAutospacing="1" w:after="100" w:afterAutospacing="1"/>
      <w:jc w:val="left"/>
    </w:pPr>
    <w:rPr>
      <w:rFonts w:ascii="宋体" w:hAnsi="宋体" w:eastAsia="宋体" w:cs="宋体"/>
      <w:b/>
      <w:bCs/>
      <w:color w:val="015FA1"/>
      <w:kern w:val="0"/>
      <w:sz w:val="24"/>
      <w:szCs w:val="24"/>
    </w:rPr>
  </w:style>
  <w:style w:type="paragraph" w:customStyle="1" w:styleId="48">
    <w:name w:val="i_zwgkbk"/>
    <w:basedOn w:val="1"/>
    <w:uiPriority w:val="0"/>
    <w:pPr>
      <w:widowControl/>
      <w:pBdr>
        <w:top w:val="single" w:color="DCDCDC" w:sz="4" w:space="0"/>
        <w:left w:val="single" w:color="DCDCDC" w:sz="4" w:space="0"/>
        <w:bottom w:val="single" w:color="DCDCDC" w:sz="4" w:space="9"/>
        <w:right w:val="single" w:color="DCDCDC" w:sz="4" w:space="0"/>
      </w:pBdr>
      <w:spacing w:before="303" w:after="100" w:afterAutospacing="1"/>
      <w:jc w:val="left"/>
    </w:pPr>
    <w:rPr>
      <w:rFonts w:ascii="宋体" w:hAnsi="宋体" w:eastAsia="宋体" w:cs="宋体"/>
      <w:kern w:val="0"/>
      <w:sz w:val="24"/>
      <w:szCs w:val="24"/>
    </w:rPr>
  </w:style>
  <w:style w:type="paragraph" w:customStyle="1" w:styleId="49">
    <w:name w:val="i_zwgktit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i_zwgknew"/>
    <w:basedOn w:val="1"/>
    <w:uiPriority w:val="0"/>
    <w:pPr>
      <w:widowControl/>
      <w:spacing w:before="121" w:after="100" w:afterAutospacing="1"/>
      <w:jc w:val="left"/>
    </w:pPr>
    <w:rPr>
      <w:rFonts w:ascii="宋体" w:hAnsi="宋体" w:eastAsia="宋体" w:cs="宋体"/>
      <w:kern w:val="0"/>
      <w:sz w:val="24"/>
      <w:szCs w:val="24"/>
    </w:rPr>
  </w:style>
  <w:style w:type="paragraph" w:customStyle="1" w:styleId="51">
    <w:name w:val="i_zwgkpic"/>
    <w:basedOn w:val="1"/>
    <w:uiPriority w:val="0"/>
    <w:pPr>
      <w:widowControl/>
      <w:spacing w:before="194" w:after="100" w:afterAutospacing="1"/>
      <w:jc w:val="center"/>
    </w:pPr>
    <w:rPr>
      <w:rFonts w:ascii="宋体" w:hAnsi="宋体" w:eastAsia="宋体" w:cs="宋体"/>
      <w:kern w:val="0"/>
      <w:sz w:val="24"/>
      <w:szCs w:val="24"/>
    </w:rPr>
  </w:style>
  <w:style w:type="paragraph" w:customStyle="1" w:styleId="52">
    <w:name w:val="i_xxgk"/>
    <w:basedOn w:val="1"/>
    <w:uiPriority w:val="0"/>
    <w:pPr>
      <w:widowControl/>
      <w:spacing w:before="85" w:after="100" w:afterAutospacing="1"/>
      <w:jc w:val="left"/>
    </w:pPr>
    <w:rPr>
      <w:rFonts w:ascii="宋体" w:hAnsi="宋体" w:eastAsia="宋体" w:cs="宋体"/>
      <w:kern w:val="0"/>
      <w:sz w:val="24"/>
      <w:szCs w:val="24"/>
    </w:rPr>
  </w:style>
  <w:style w:type="paragraph" w:customStyle="1" w:styleId="53">
    <w:name w:val="i_zwfw"/>
    <w:basedOn w:val="1"/>
    <w:uiPriority w:val="0"/>
    <w:pPr>
      <w:widowControl/>
      <w:spacing w:before="100" w:beforeAutospacing="1" w:after="100" w:afterAutospacing="1"/>
      <w:ind w:left="363"/>
      <w:jc w:val="left"/>
    </w:pPr>
    <w:rPr>
      <w:rFonts w:ascii="宋体" w:hAnsi="宋体" w:eastAsia="宋体" w:cs="宋体"/>
      <w:kern w:val="0"/>
      <w:sz w:val="24"/>
      <w:szCs w:val="24"/>
    </w:rPr>
  </w:style>
  <w:style w:type="paragraph" w:customStyle="1" w:styleId="54">
    <w:name w:val="i_zwfwlist"/>
    <w:basedOn w:val="1"/>
    <w:uiPriority w:val="0"/>
    <w:pPr>
      <w:widowControl/>
      <w:spacing w:before="303" w:after="100" w:afterAutospacing="1"/>
      <w:jc w:val="left"/>
    </w:pPr>
    <w:rPr>
      <w:rFonts w:ascii="宋体" w:hAnsi="宋体" w:eastAsia="宋体" w:cs="宋体"/>
      <w:kern w:val="0"/>
      <w:sz w:val="24"/>
      <w:szCs w:val="24"/>
    </w:rPr>
  </w:style>
  <w:style w:type="paragraph" w:customStyle="1" w:styleId="55">
    <w:name w:val="i_zwfwbt"/>
    <w:basedOn w:val="1"/>
    <w:uiPriority w:val="0"/>
    <w:pPr>
      <w:widowControl/>
      <w:shd w:val="clear" w:color="auto" w:fill="0165AD"/>
      <w:spacing w:before="100" w:beforeAutospacing="1" w:after="100" w:afterAutospacing="1"/>
      <w:jc w:val="left"/>
    </w:pPr>
    <w:rPr>
      <w:rFonts w:ascii="宋体" w:hAnsi="宋体" w:eastAsia="宋体" w:cs="宋体"/>
      <w:kern w:val="0"/>
      <w:sz w:val="24"/>
      <w:szCs w:val="24"/>
    </w:rPr>
  </w:style>
  <w:style w:type="paragraph" w:customStyle="1" w:styleId="56">
    <w:name w:val="i_hdjlbt"/>
    <w:basedOn w:val="1"/>
    <w:uiPriority w:val="0"/>
    <w:pPr>
      <w:widowControl/>
      <w:spacing w:before="242" w:after="100" w:afterAutospacing="1"/>
      <w:jc w:val="left"/>
    </w:pPr>
    <w:rPr>
      <w:rFonts w:ascii="宋体" w:hAnsi="宋体" w:eastAsia="宋体" w:cs="宋体"/>
      <w:kern w:val="0"/>
      <w:sz w:val="24"/>
      <w:szCs w:val="24"/>
    </w:rPr>
  </w:style>
  <w:style w:type="paragraph" w:customStyle="1" w:styleId="57">
    <w:name w:val="i_zwfwbm"/>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
    <w:name w:val="i_zwfwb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
    <w:name w:val="i_hdj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
    <w:name w:val="i_hdjlc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sy_fwbg"/>
    <w:basedOn w:val="1"/>
    <w:uiPriority w:val="0"/>
    <w:pPr>
      <w:widowControl/>
      <w:shd w:val="clear" w:color="auto" w:fill="F6F6F6"/>
      <w:spacing w:before="182" w:after="100" w:afterAutospacing="1"/>
      <w:jc w:val="left"/>
    </w:pPr>
    <w:rPr>
      <w:rFonts w:ascii="宋体" w:hAnsi="宋体" w:eastAsia="宋体" w:cs="宋体"/>
      <w:kern w:val="0"/>
      <w:sz w:val="24"/>
      <w:szCs w:val="24"/>
    </w:rPr>
  </w:style>
  <w:style w:type="paragraph" w:customStyle="1" w:styleId="62">
    <w:name w:val="sy_fwzn"/>
    <w:basedOn w:val="1"/>
    <w:uiPriority w:val="0"/>
    <w:pPr>
      <w:widowControl/>
      <w:shd w:val="clear" w:color="auto" w:fill="387CC5"/>
      <w:spacing w:before="73" w:line="315" w:lineRule="atLeast"/>
      <w:ind w:left="121"/>
      <w:jc w:val="center"/>
    </w:pPr>
    <w:rPr>
      <w:rFonts w:ascii="宋体" w:hAnsi="宋体" w:eastAsia="宋体" w:cs="宋体"/>
      <w:color w:val="FFFFFF"/>
      <w:kern w:val="0"/>
      <w:sz w:val="18"/>
      <w:szCs w:val="18"/>
    </w:rPr>
  </w:style>
  <w:style w:type="paragraph" w:customStyle="1" w:styleId="63">
    <w:name w:val="sy_fwyb"/>
    <w:basedOn w:val="1"/>
    <w:uiPriority w:val="0"/>
    <w:pPr>
      <w:widowControl/>
      <w:spacing w:before="100" w:beforeAutospacing="1" w:after="100" w:afterAutospacing="1"/>
      <w:ind w:left="218"/>
      <w:jc w:val="left"/>
    </w:pPr>
    <w:rPr>
      <w:rFonts w:ascii="宋体" w:hAnsi="宋体" w:eastAsia="宋体" w:cs="宋体"/>
      <w:kern w:val="0"/>
      <w:sz w:val="24"/>
      <w:szCs w:val="24"/>
    </w:rPr>
  </w:style>
  <w:style w:type="paragraph" w:customStyle="1" w:styleId="64">
    <w:name w:val="sy_fwwz"/>
    <w:basedOn w:val="1"/>
    <w:uiPriority w:val="0"/>
    <w:pPr>
      <w:widowControl/>
      <w:spacing w:before="121" w:after="100" w:afterAutospacing="1" w:line="303" w:lineRule="atLeast"/>
      <w:jc w:val="left"/>
    </w:pPr>
    <w:rPr>
      <w:rFonts w:ascii="宋体" w:hAnsi="宋体" w:eastAsia="宋体" w:cs="宋体"/>
      <w:kern w:val="0"/>
      <w:sz w:val="24"/>
      <w:szCs w:val="24"/>
    </w:rPr>
  </w:style>
  <w:style w:type="paragraph" w:customStyle="1" w:styleId="65">
    <w:name w:val="sy_fwan"/>
    <w:basedOn w:val="1"/>
    <w:uiPriority w:val="0"/>
    <w:pPr>
      <w:widowControl/>
      <w:pBdr>
        <w:top w:val="single" w:color="387CC5" w:sz="4" w:space="0"/>
        <w:left w:val="single" w:color="387CC5" w:sz="4" w:space="11"/>
        <w:bottom w:val="single" w:color="387CC5" w:sz="4" w:space="0"/>
        <w:right w:val="single" w:color="387CC5" w:sz="4" w:space="11"/>
      </w:pBdr>
      <w:shd w:val="clear" w:color="auto" w:fill="FFFFFF"/>
      <w:spacing w:before="121" w:after="100" w:afterAutospacing="1" w:line="363" w:lineRule="atLeast"/>
      <w:jc w:val="center"/>
    </w:pPr>
    <w:rPr>
      <w:rFonts w:ascii="宋体" w:hAnsi="宋体" w:eastAsia="宋体" w:cs="宋体"/>
      <w:color w:val="387CC5"/>
      <w:kern w:val="0"/>
      <w:sz w:val="24"/>
      <w:szCs w:val="24"/>
    </w:rPr>
  </w:style>
  <w:style w:type="paragraph" w:customStyle="1" w:styleId="66">
    <w:name w:val="i_hdjlnew"/>
    <w:basedOn w:val="1"/>
    <w:uiPriority w:val="0"/>
    <w:pPr>
      <w:widowControl/>
      <w:spacing w:before="121" w:after="100" w:afterAutospacing="1"/>
      <w:jc w:val="left"/>
    </w:pPr>
    <w:rPr>
      <w:rFonts w:ascii="宋体" w:hAnsi="宋体" w:eastAsia="宋体" w:cs="宋体"/>
      <w:kern w:val="0"/>
      <w:sz w:val="24"/>
      <w:szCs w:val="24"/>
    </w:rPr>
  </w:style>
  <w:style w:type="paragraph" w:customStyle="1" w:styleId="67">
    <w:name w:val="i_hdjlzx"/>
    <w:basedOn w:val="1"/>
    <w:uiPriority w:val="0"/>
    <w:pPr>
      <w:widowControl/>
      <w:spacing w:before="182" w:after="100" w:afterAutospacing="1"/>
      <w:jc w:val="left"/>
    </w:pPr>
    <w:rPr>
      <w:rFonts w:ascii="宋体" w:hAnsi="宋体" w:eastAsia="宋体" w:cs="宋体"/>
      <w:kern w:val="0"/>
      <w:sz w:val="24"/>
      <w:szCs w:val="24"/>
    </w:rPr>
  </w:style>
  <w:style w:type="paragraph" w:customStyle="1" w:styleId="68">
    <w:name w:val="i_zffwq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
    <w:name w:val="xzf_com"/>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0">
    <w:name w:val="xzf_ld"/>
    <w:basedOn w:val="1"/>
    <w:uiPriority w:val="0"/>
    <w:pPr>
      <w:widowControl/>
      <w:pBdr>
        <w:top w:val="single" w:color="DBDBDB" w:sz="4" w:space="0"/>
        <w:left w:val="single" w:color="DBDBDB" w:sz="4" w:space="0"/>
        <w:bottom w:val="single" w:color="DBDBDB" w:sz="4" w:space="0"/>
        <w:right w:val="single" w:color="DBDBDB"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71">
    <w:name w:val="xzf_lis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xzf_mc"/>
    <w:basedOn w:val="1"/>
    <w:uiPriority w:val="0"/>
    <w:pPr>
      <w:widowControl/>
      <w:spacing w:before="100" w:beforeAutospacing="1" w:after="100" w:afterAutospacing="1"/>
      <w:jc w:val="left"/>
    </w:pPr>
    <w:rPr>
      <w:rFonts w:ascii="宋体" w:hAnsi="宋体" w:eastAsia="宋体" w:cs="宋体"/>
      <w:kern w:val="0"/>
      <w:sz w:val="22"/>
    </w:rPr>
  </w:style>
  <w:style w:type="paragraph" w:customStyle="1" w:styleId="73">
    <w:name w:val="xzf_y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
    <w:name w:val="xzf_right"/>
    <w:basedOn w:val="1"/>
    <w:uiPriority w:val="0"/>
    <w:pPr>
      <w:widowControl/>
      <w:pBdr>
        <w:top w:val="single" w:color="DBDBDB" w:sz="4" w:space="0"/>
        <w:left w:val="single" w:color="DBDBDB" w:sz="4" w:space="0"/>
        <w:bottom w:val="single" w:color="DBDBDB" w:sz="4" w:space="0"/>
        <w:right w:val="single" w:color="DBDBDB"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75">
    <w:name w:val="xzf_bt"/>
    <w:basedOn w:val="1"/>
    <w:uiPriority w:val="0"/>
    <w:pPr>
      <w:widowControl/>
      <w:pBdr>
        <w:bottom w:val="single" w:color="E9E9E9" w:sz="4" w:space="0"/>
      </w:pBdr>
      <w:shd w:val="clear" w:color="auto" w:fill="F8F8F8"/>
      <w:spacing w:before="100" w:beforeAutospacing="1" w:after="100" w:afterAutospacing="1"/>
      <w:jc w:val="left"/>
    </w:pPr>
    <w:rPr>
      <w:rFonts w:ascii="宋体" w:hAnsi="宋体" w:eastAsia="宋体" w:cs="宋体"/>
      <w:kern w:val="0"/>
      <w:sz w:val="24"/>
      <w:szCs w:val="24"/>
    </w:rPr>
  </w:style>
  <w:style w:type="paragraph" w:customStyle="1" w:styleId="76">
    <w:name w:val="xzf_tt"/>
    <w:basedOn w:val="1"/>
    <w:uiPriority w:val="0"/>
    <w:pPr>
      <w:widowControl/>
      <w:pBdr>
        <w:left w:val="single" w:color="046BB6" w:sz="24" w:space="9"/>
      </w:pBdr>
      <w:spacing w:before="182"/>
      <w:ind w:left="242"/>
      <w:jc w:val="left"/>
    </w:pPr>
    <w:rPr>
      <w:rFonts w:ascii="宋体" w:hAnsi="宋体" w:eastAsia="宋体" w:cs="宋体"/>
      <w:color w:val="046BB6"/>
      <w:kern w:val="0"/>
      <w:sz w:val="22"/>
    </w:rPr>
  </w:style>
  <w:style w:type="paragraph" w:customStyle="1" w:styleId="77">
    <w:name w:val="xzf_zyhd"/>
    <w:basedOn w:val="1"/>
    <w:uiPriority w:val="0"/>
    <w:pPr>
      <w:widowControl/>
      <w:spacing w:before="182" w:after="100" w:afterAutospacing="1"/>
      <w:jc w:val="left"/>
    </w:pPr>
    <w:rPr>
      <w:rFonts w:ascii="宋体" w:hAnsi="宋体" w:eastAsia="宋体" w:cs="宋体"/>
      <w:kern w:val="0"/>
      <w:sz w:val="24"/>
      <w:szCs w:val="24"/>
    </w:rPr>
  </w:style>
  <w:style w:type="paragraph" w:customStyle="1" w:styleId="78">
    <w:name w:val="xzf_bt2"/>
    <w:basedOn w:val="1"/>
    <w:uiPriority w:val="0"/>
    <w:pPr>
      <w:widowControl/>
      <w:pBdr>
        <w:top w:val="single" w:color="E9E9E9" w:sz="4" w:space="0"/>
        <w:bottom w:val="single" w:color="E9E9E9" w:sz="4" w:space="0"/>
      </w:pBdr>
      <w:shd w:val="clear" w:color="auto" w:fill="F8F8F8"/>
      <w:spacing w:before="133" w:after="100" w:afterAutospacing="1"/>
      <w:jc w:val="left"/>
    </w:pPr>
    <w:rPr>
      <w:rFonts w:ascii="宋体" w:hAnsi="宋体" w:eastAsia="宋体" w:cs="宋体"/>
      <w:kern w:val="0"/>
      <w:sz w:val="24"/>
      <w:szCs w:val="24"/>
    </w:rPr>
  </w:style>
  <w:style w:type="paragraph" w:customStyle="1" w:styleId="79">
    <w:name w:val="xzf_more"/>
    <w:basedOn w:val="1"/>
    <w:uiPriority w:val="0"/>
    <w:pPr>
      <w:widowControl/>
      <w:spacing w:before="100" w:beforeAutospacing="1" w:after="100" w:afterAutospacing="1"/>
      <w:jc w:val="left"/>
    </w:pPr>
    <w:rPr>
      <w:rFonts w:ascii="宋体" w:hAnsi="宋体" w:eastAsia="宋体" w:cs="宋体"/>
      <w:color w:val="8D8D8D"/>
      <w:kern w:val="0"/>
      <w:sz w:val="17"/>
      <w:szCs w:val="17"/>
    </w:rPr>
  </w:style>
  <w:style w:type="paragraph" w:customStyle="1" w:styleId="80">
    <w:name w:val="xzf_dow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1">
    <w:name w:val="xzf_xjg"/>
    <w:basedOn w:val="1"/>
    <w:uiPriority w:val="0"/>
    <w:pPr>
      <w:widowControl/>
      <w:pBdr>
        <w:top w:val="single" w:color="DBDBDB" w:sz="4" w:space="0"/>
        <w:left w:val="single" w:color="DBDBDB" w:sz="4" w:space="0"/>
        <w:bottom w:val="single" w:color="DBDBDB" w:sz="4" w:space="0"/>
        <w:right w:val="single" w:color="DBDBDB"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82">
    <w:name w:val="xzf_tite"/>
    <w:basedOn w:val="1"/>
    <w:uiPriority w:val="0"/>
    <w:pPr>
      <w:widowControl/>
      <w:pBdr>
        <w:bottom w:val="single" w:color="DCDCDC" w:sz="4" w:space="11"/>
      </w:pBdr>
      <w:spacing w:before="85" w:after="100" w:afterAutospacing="1"/>
      <w:jc w:val="left"/>
    </w:pPr>
    <w:rPr>
      <w:rFonts w:ascii="宋体" w:hAnsi="宋体" w:eastAsia="宋体" w:cs="宋体"/>
      <w:kern w:val="0"/>
      <w:sz w:val="24"/>
      <w:szCs w:val="24"/>
    </w:rPr>
  </w:style>
  <w:style w:type="paragraph" w:customStyle="1" w:styleId="83">
    <w:name w:val="xzf_tt2"/>
    <w:basedOn w:val="1"/>
    <w:uiPriority w:val="0"/>
    <w:pPr>
      <w:widowControl/>
      <w:pBdr>
        <w:left w:val="single" w:color="046BB6" w:sz="24" w:space="9"/>
      </w:pBdr>
      <w:spacing w:before="182"/>
      <w:jc w:val="left"/>
    </w:pPr>
    <w:rPr>
      <w:rFonts w:ascii="宋体" w:hAnsi="宋体" w:eastAsia="宋体" w:cs="宋体"/>
      <w:color w:val="046BB6"/>
      <w:kern w:val="0"/>
      <w:sz w:val="22"/>
    </w:rPr>
  </w:style>
  <w:style w:type="paragraph" w:customStyle="1" w:styleId="84">
    <w:name w:val="xzf_jg"/>
    <w:basedOn w:val="1"/>
    <w:uiPriority w:val="0"/>
    <w:pPr>
      <w:widowControl/>
      <w:spacing w:before="121" w:after="100" w:afterAutospacing="1"/>
      <w:jc w:val="left"/>
    </w:pPr>
    <w:rPr>
      <w:rFonts w:ascii="宋体" w:hAnsi="宋体" w:eastAsia="宋体" w:cs="宋体"/>
      <w:kern w:val="0"/>
      <w:sz w:val="24"/>
      <w:szCs w:val="24"/>
    </w:rPr>
  </w:style>
  <w:style w:type="paragraph" w:customStyle="1" w:styleId="85">
    <w:name w:val="xzf_bg"/>
    <w:basedOn w:val="1"/>
    <w:uiPriority w:val="0"/>
    <w:pPr>
      <w:widowControl/>
      <w:pBdr>
        <w:top w:val="single" w:color="DBDBDB" w:sz="4" w:space="0"/>
        <w:left w:val="single" w:color="DBDBDB" w:sz="4" w:space="0"/>
        <w:bottom w:val="single" w:color="DBDBDB" w:sz="4" w:space="0"/>
        <w:right w:val="single" w:color="DBDBDB" w:sz="4"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86">
    <w:name w:val="xzf_tite2"/>
    <w:basedOn w:val="1"/>
    <w:uiPriority w:val="0"/>
    <w:pPr>
      <w:widowControl/>
      <w:pBdr>
        <w:bottom w:val="single" w:color="DCDCDC" w:sz="4" w:space="11"/>
      </w:pBdr>
      <w:spacing w:before="85" w:after="100" w:afterAutospacing="1"/>
      <w:jc w:val="left"/>
    </w:pPr>
    <w:rPr>
      <w:rFonts w:ascii="宋体" w:hAnsi="宋体" w:eastAsia="宋体" w:cs="宋体"/>
      <w:kern w:val="0"/>
      <w:sz w:val="24"/>
      <w:szCs w:val="24"/>
    </w:rPr>
  </w:style>
  <w:style w:type="paragraph" w:customStyle="1" w:styleId="87">
    <w:name w:val="xzf_gzbgzj"/>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8">
    <w:name w:val="xzf_j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
    <w:name w:val="xzf_t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
    <w:name w:val="dtyw_lef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
    <w:name w:val="dtyw_bt"/>
    <w:basedOn w:val="1"/>
    <w:uiPriority w:val="0"/>
    <w:pPr>
      <w:widowControl/>
      <w:pBdr>
        <w:bottom w:val="single" w:color="DCDCDC" w:sz="4" w:space="9"/>
      </w:pBdr>
      <w:spacing w:before="100" w:beforeAutospacing="1" w:after="100" w:afterAutospacing="1"/>
      <w:jc w:val="left"/>
    </w:pPr>
    <w:rPr>
      <w:rFonts w:ascii="宋体" w:hAnsi="宋体" w:eastAsia="宋体" w:cs="宋体"/>
      <w:kern w:val="0"/>
      <w:sz w:val="24"/>
      <w:szCs w:val="24"/>
    </w:rPr>
  </w:style>
  <w:style w:type="paragraph" w:customStyle="1" w:styleId="92">
    <w:name w:val="dtyw_new"/>
    <w:basedOn w:val="1"/>
    <w:uiPriority w:val="0"/>
    <w:pPr>
      <w:widowControl/>
      <w:spacing w:before="169" w:after="100" w:afterAutospacing="1"/>
      <w:jc w:val="left"/>
    </w:pPr>
    <w:rPr>
      <w:rFonts w:ascii="宋体" w:hAnsi="宋体" w:eastAsia="宋体" w:cs="宋体"/>
      <w:kern w:val="0"/>
      <w:sz w:val="24"/>
      <w:szCs w:val="24"/>
    </w:rPr>
  </w:style>
  <w:style w:type="paragraph" w:customStyle="1" w:styleId="93">
    <w:name w:val="dtyw_righ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
    <w:name w:val="dtyw_t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
    <w:name w:val="dtyw_bk"/>
    <w:basedOn w:val="1"/>
    <w:uiPriority w:val="0"/>
    <w:pPr>
      <w:widowControl/>
      <w:pBdr>
        <w:top w:val="single" w:color="DBDBDB" w:sz="4" w:space="0"/>
        <w:left w:val="single" w:color="DBDBDB" w:sz="4" w:space="0"/>
        <w:bottom w:val="single" w:color="DBDBDB" w:sz="4" w:space="6"/>
        <w:right w:val="single" w:color="DBDBDB" w:sz="4" w:space="0"/>
      </w:pBdr>
      <w:spacing w:before="242" w:after="100" w:afterAutospacing="1"/>
      <w:jc w:val="left"/>
    </w:pPr>
    <w:rPr>
      <w:rFonts w:ascii="宋体" w:hAnsi="宋体" w:eastAsia="宋体" w:cs="宋体"/>
      <w:kern w:val="0"/>
      <w:sz w:val="24"/>
      <w:szCs w:val="24"/>
    </w:rPr>
  </w:style>
  <w:style w:type="paragraph" w:customStyle="1" w:styleId="96">
    <w:name w:val="dtyw_xw"/>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7">
    <w:name w:val="xsgy_bg"/>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98">
    <w:name w:val="xsgy_b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9">
    <w:name w:val="xsgy_righ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
    <w:name w:val="xsgy_js"/>
    <w:basedOn w:val="1"/>
    <w:uiPriority w:val="0"/>
    <w:pPr>
      <w:widowControl/>
      <w:spacing w:before="242" w:after="100" w:afterAutospacing="1" w:line="424" w:lineRule="atLeast"/>
      <w:jc w:val="left"/>
    </w:pPr>
    <w:rPr>
      <w:rFonts w:ascii="宋体" w:hAnsi="宋体" w:eastAsia="宋体" w:cs="宋体"/>
      <w:kern w:val="0"/>
      <w:sz w:val="24"/>
      <w:szCs w:val="24"/>
    </w:rPr>
  </w:style>
  <w:style w:type="paragraph" w:customStyle="1" w:styleId="101">
    <w:name w:val="xsgy_list"/>
    <w:basedOn w:val="1"/>
    <w:uiPriority w:val="0"/>
    <w:pPr>
      <w:widowControl/>
      <w:spacing w:before="242" w:after="100" w:afterAutospacing="1"/>
      <w:jc w:val="left"/>
    </w:pPr>
    <w:rPr>
      <w:rFonts w:ascii="宋体" w:hAnsi="宋体" w:eastAsia="宋体" w:cs="宋体"/>
      <w:kern w:val="0"/>
      <w:sz w:val="24"/>
      <w:szCs w:val="24"/>
    </w:rPr>
  </w:style>
  <w:style w:type="paragraph" w:customStyle="1" w:styleId="102">
    <w:name w:val="yxxs_bg"/>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03">
    <w:name w:val="yxxs_bt"/>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04">
    <w:name w:val="video"/>
    <w:basedOn w:val="1"/>
    <w:uiPriority w:val="0"/>
    <w:pPr>
      <w:widowControl/>
      <w:spacing w:before="726" w:after="100" w:afterAutospacing="1"/>
      <w:jc w:val="center"/>
    </w:pPr>
    <w:rPr>
      <w:rFonts w:ascii="宋体" w:hAnsi="宋体" w:eastAsia="宋体" w:cs="宋体"/>
      <w:kern w:val="0"/>
      <w:sz w:val="24"/>
      <w:szCs w:val="24"/>
    </w:rPr>
  </w:style>
  <w:style w:type="paragraph" w:customStyle="1" w:styleId="105">
    <w:name w:val="qlxs_b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
    <w:name w:val="qlxs_bt"/>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07">
    <w:name w:val="qlxs_tb"/>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08">
    <w:name w:val="qlxs_siz"/>
    <w:basedOn w:val="1"/>
    <w:uiPriority w:val="0"/>
    <w:pPr>
      <w:widowControl/>
      <w:spacing w:before="100" w:beforeAutospacing="1" w:after="100" w:afterAutospacing="1"/>
      <w:jc w:val="center"/>
    </w:pPr>
    <w:rPr>
      <w:rFonts w:ascii="宋体" w:hAnsi="宋体" w:eastAsia="宋体" w:cs="宋体"/>
      <w:color w:val="FFFFFF"/>
      <w:kern w:val="0"/>
      <w:sz w:val="24"/>
      <w:szCs w:val="24"/>
    </w:rPr>
  </w:style>
  <w:style w:type="paragraph" w:customStyle="1" w:styleId="109">
    <w:name w:val="qlxs_bj"/>
    <w:basedOn w:val="1"/>
    <w:uiPriority w:val="0"/>
    <w:pPr>
      <w:widowControl/>
      <w:shd w:val="clear" w:color="auto" w:fill="20C2F6"/>
      <w:spacing w:before="100" w:beforeAutospacing="1" w:after="100" w:afterAutospacing="1"/>
      <w:jc w:val="left"/>
    </w:pPr>
    <w:rPr>
      <w:rFonts w:ascii="宋体" w:hAnsi="宋体" w:eastAsia="宋体" w:cs="宋体"/>
      <w:kern w:val="0"/>
      <w:sz w:val="24"/>
      <w:szCs w:val="24"/>
    </w:rPr>
  </w:style>
  <w:style w:type="paragraph" w:customStyle="1" w:styleId="110">
    <w:name w:val="qlxs_bj2"/>
    <w:basedOn w:val="1"/>
    <w:uiPriority w:val="0"/>
    <w:pPr>
      <w:widowControl/>
      <w:shd w:val="clear" w:color="auto" w:fill="FF9935"/>
      <w:spacing w:before="968"/>
      <w:ind w:left="121"/>
      <w:jc w:val="left"/>
    </w:pPr>
    <w:rPr>
      <w:rFonts w:ascii="宋体" w:hAnsi="宋体" w:eastAsia="宋体" w:cs="宋体"/>
      <w:kern w:val="0"/>
      <w:sz w:val="24"/>
      <w:szCs w:val="24"/>
    </w:rPr>
  </w:style>
  <w:style w:type="paragraph" w:customStyle="1" w:styleId="111">
    <w:name w:val="qlxs_bj3"/>
    <w:basedOn w:val="1"/>
    <w:uiPriority w:val="0"/>
    <w:pPr>
      <w:widowControl/>
      <w:shd w:val="clear" w:color="auto" w:fill="FF5E74"/>
      <w:ind w:left="242"/>
      <w:jc w:val="left"/>
    </w:pPr>
    <w:rPr>
      <w:rFonts w:ascii="宋体" w:hAnsi="宋体" w:eastAsia="宋体" w:cs="宋体"/>
      <w:kern w:val="0"/>
      <w:sz w:val="24"/>
      <w:szCs w:val="24"/>
    </w:rPr>
  </w:style>
  <w:style w:type="paragraph" w:customStyle="1" w:styleId="112">
    <w:name w:val="qlxs_bj4"/>
    <w:basedOn w:val="1"/>
    <w:uiPriority w:val="0"/>
    <w:pPr>
      <w:widowControl/>
      <w:shd w:val="clear" w:color="auto" w:fill="99CC68"/>
      <w:spacing w:before="968"/>
      <w:ind w:left="363"/>
      <w:jc w:val="left"/>
    </w:pPr>
    <w:rPr>
      <w:rFonts w:ascii="宋体" w:hAnsi="宋体" w:eastAsia="宋体" w:cs="宋体"/>
      <w:kern w:val="0"/>
      <w:sz w:val="24"/>
      <w:szCs w:val="24"/>
    </w:rPr>
  </w:style>
  <w:style w:type="paragraph" w:customStyle="1" w:styleId="113">
    <w:name w:val="qlxs_bj5"/>
    <w:basedOn w:val="1"/>
    <w:uiPriority w:val="0"/>
    <w:pPr>
      <w:widowControl/>
      <w:shd w:val="clear" w:color="auto" w:fill="33CCCC"/>
      <w:ind w:left="484"/>
      <w:jc w:val="left"/>
    </w:pPr>
    <w:rPr>
      <w:rFonts w:ascii="宋体" w:hAnsi="宋体" w:eastAsia="宋体" w:cs="宋体"/>
      <w:kern w:val="0"/>
      <w:sz w:val="24"/>
      <w:szCs w:val="24"/>
    </w:rPr>
  </w:style>
  <w:style w:type="paragraph" w:customStyle="1" w:styleId="114">
    <w:name w:val="xzqh_b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
    <w:name w:val="end_bg"/>
    <w:basedOn w:val="1"/>
    <w:uiPriority w:val="0"/>
    <w:pPr>
      <w:widowControl/>
      <w:shd w:val="clear" w:color="auto" w:fill="046CB6"/>
      <w:spacing w:before="100" w:beforeAutospacing="1" w:after="100" w:afterAutospacing="1"/>
      <w:jc w:val="left"/>
    </w:pPr>
    <w:rPr>
      <w:rFonts w:ascii="宋体" w:hAnsi="宋体" w:eastAsia="宋体" w:cs="宋体"/>
      <w:color w:val="FFFFFF"/>
      <w:kern w:val="0"/>
      <w:sz w:val="24"/>
      <w:szCs w:val="24"/>
    </w:rPr>
  </w:style>
  <w:style w:type="paragraph" w:customStyle="1" w:styleId="116">
    <w:name w:val="end_link"/>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7">
    <w:name w:val="end_line"/>
    <w:basedOn w:val="1"/>
    <w:uiPriority w:val="0"/>
    <w:pPr>
      <w:widowControl/>
      <w:pBdr>
        <w:top w:val="single" w:color="0464A8" w:sz="12" w:space="12"/>
      </w:pBdr>
      <w:spacing w:before="242" w:after="100" w:afterAutospacing="1"/>
      <w:jc w:val="left"/>
    </w:pPr>
    <w:rPr>
      <w:rFonts w:ascii="宋体" w:hAnsi="宋体" w:eastAsia="宋体" w:cs="宋体"/>
      <w:kern w:val="0"/>
      <w:sz w:val="24"/>
      <w:szCs w:val="24"/>
    </w:rPr>
  </w:style>
  <w:style w:type="paragraph" w:customStyle="1" w:styleId="118">
    <w:name w:val="end_t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9">
    <w:name w:val="end_left"/>
    <w:basedOn w:val="1"/>
    <w:uiPriority w:val="0"/>
    <w:pPr>
      <w:widowControl/>
      <w:spacing w:before="100" w:beforeAutospacing="1" w:after="100" w:afterAutospacing="1" w:line="363" w:lineRule="atLeast"/>
      <w:jc w:val="left"/>
    </w:pPr>
    <w:rPr>
      <w:rFonts w:ascii="宋体" w:hAnsi="宋体" w:eastAsia="宋体" w:cs="宋体"/>
      <w:kern w:val="0"/>
      <w:sz w:val="24"/>
      <w:szCs w:val="24"/>
    </w:rPr>
  </w:style>
  <w:style w:type="paragraph" w:customStyle="1" w:styleId="120">
    <w:name w:val="end_lefta1"/>
    <w:basedOn w:val="1"/>
    <w:uiPriority w:val="0"/>
    <w:pPr>
      <w:widowControl/>
      <w:spacing w:before="363" w:after="100" w:afterAutospacing="1"/>
      <w:ind w:left="121"/>
      <w:jc w:val="left"/>
    </w:pPr>
    <w:rPr>
      <w:rFonts w:ascii="宋体" w:hAnsi="宋体" w:eastAsia="宋体" w:cs="宋体"/>
      <w:kern w:val="0"/>
      <w:sz w:val="24"/>
      <w:szCs w:val="24"/>
    </w:rPr>
  </w:style>
  <w:style w:type="paragraph" w:customStyle="1" w:styleId="121">
    <w:name w:val="end_yy"/>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2">
    <w:name w:val="end_sz"/>
    <w:basedOn w:val="1"/>
    <w:uiPriority w:val="0"/>
    <w:pPr>
      <w:widowControl/>
      <w:spacing w:before="100" w:beforeAutospacing="1" w:after="100" w:afterAutospacing="1"/>
      <w:jc w:val="left"/>
    </w:pPr>
    <w:rPr>
      <w:rFonts w:ascii="宋体" w:hAnsi="宋体" w:eastAsia="宋体" w:cs="宋体"/>
      <w:b/>
      <w:bCs/>
      <w:kern w:val="0"/>
      <w:sz w:val="27"/>
      <w:szCs w:val="27"/>
    </w:rPr>
  </w:style>
  <w:style w:type="paragraph" w:customStyle="1" w:styleId="123">
    <w:name w:val="end_zz"/>
    <w:basedOn w:val="1"/>
    <w:uiPriority w:val="0"/>
    <w:pPr>
      <w:widowControl/>
      <w:spacing w:before="73" w:after="100" w:afterAutospacing="1"/>
      <w:jc w:val="left"/>
    </w:pPr>
    <w:rPr>
      <w:rFonts w:ascii="宋体" w:hAnsi="宋体" w:eastAsia="宋体" w:cs="宋体"/>
      <w:kern w:val="0"/>
      <w:sz w:val="24"/>
      <w:szCs w:val="24"/>
    </w:rPr>
  </w:style>
  <w:style w:type="paragraph" w:customStyle="1" w:styleId="124">
    <w:name w:val="end_y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5">
    <w:name w:val="box"/>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6">
    <w:name w:val="mt14"/>
    <w:basedOn w:val="1"/>
    <w:uiPriority w:val="0"/>
    <w:pPr>
      <w:widowControl/>
      <w:spacing w:before="48" w:after="100" w:afterAutospacing="1"/>
      <w:jc w:val="left"/>
    </w:pPr>
    <w:rPr>
      <w:rFonts w:ascii="宋体" w:hAnsi="宋体" w:eastAsia="宋体" w:cs="宋体"/>
      <w:kern w:val="0"/>
      <w:sz w:val="24"/>
      <w:szCs w:val="24"/>
    </w:rPr>
  </w:style>
  <w:style w:type="paragraph" w:customStyle="1" w:styleId="127">
    <w:name w:val="mr_frbox"/>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8">
    <w:name w:val="mr_frbtnl"/>
    <w:basedOn w:val="1"/>
    <w:uiPriority w:val="0"/>
    <w:pPr>
      <w:widowControl/>
      <w:spacing w:before="97"/>
      <w:ind w:left="145" w:right="266"/>
      <w:jc w:val="left"/>
    </w:pPr>
    <w:rPr>
      <w:rFonts w:ascii="宋体" w:hAnsi="宋体" w:eastAsia="宋体" w:cs="宋体"/>
      <w:kern w:val="0"/>
      <w:sz w:val="24"/>
      <w:szCs w:val="24"/>
    </w:rPr>
  </w:style>
  <w:style w:type="paragraph" w:customStyle="1" w:styleId="129">
    <w:name w:val="mr_fru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
    <w:name w:val="mr_frbtnr"/>
    <w:basedOn w:val="1"/>
    <w:uiPriority w:val="0"/>
    <w:pPr>
      <w:widowControl/>
      <w:spacing w:before="97" w:after="100" w:afterAutospacing="1"/>
      <w:jc w:val="left"/>
    </w:pPr>
    <w:rPr>
      <w:rFonts w:ascii="宋体" w:hAnsi="宋体" w:eastAsia="宋体" w:cs="宋体"/>
      <w:kern w:val="0"/>
      <w:sz w:val="24"/>
      <w:szCs w:val="24"/>
    </w:rPr>
  </w:style>
  <w:style w:type="paragraph" w:customStyle="1" w:styleId="131">
    <w:name w:val="zfyw_zz"/>
    <w:basedOn w:val="1"/>
    <w:uiPriority w:val="0"/>
    <w:pPr>
      <w:widowControl/>
      <w:spacing w:before="121" w:after="100" w:afterAutospacing="1"/>
      <w:jc w:val="left"/>
    </w:pPr>
    <w:rPr>
      <w:rFonts w:ascii="宋体" w:hAnsi="宋体" w:eastAsia="宋体" w:cs="宋体"/>
      <w:kern w:val="0"/>
      <w:sz w:val="24"/>
      <w:szCs w:val="24"/>
    </w:rPr>
  </w:style>
  <w:style w:type="paragraph" w:customStyle="1" w:styleId="132">
    <w:name w:val="zfyw_jj"/>
    <w:basedOn w:val="1"/>
    <w:uiPriority w:val="0"/>
    <w:pPr>
      <w:widowControl/>
      <w:spacing w:before="242" w:after="100" w:afterAutospacing="1" w:line="363" w:lineRule="atLeast"/>
      <w:jc w:val="left"/>
    </w:pPr>
    <w:rPr>
      <w:rFonts w:ascii="宋体" w:hAnsi="宋体" w:eastAsia="宋体" w:cs="宋体"/>
      <w:color w:val="676767"/>
      <w:kern w:val="0"/>
      <w:sz w:val="24"/>
      <w:szCs w:val="24"/>
    </w:rPr>
  </w:style>
  <w:style w:type="paragraph" w:customStyle="1" w:styleId="133">
    <w:name w:val="zfyw_bs"/>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34">
    <w:name w:val="container"/>
    <w:basedOn w:val="1"/>
    <w:uiPriority w:val="0"/>
    <w:pPr>
      <w:widowControl/>
      <w:spacing w:before="100" w:beforeAutospacing="1" w:after="100" w:afterAutospacing="1"/>
      <w:jc w:val="left"/>
    </w:pPr>
    <w:rPr>
      <w:rFonts w:ascii="Segoe UI" w:hAnsi="Segoe UI" w:eastAsia="宋体" w:cs="Segoe UI"/>
      <w:kern w:val="0"/>
      <w:sz w:val="24"/>
      <w:szCs w:val="24"/>
    </w:rPr>
  </w:style>
  <w:style w:type="paragraph" w:customStyle="1" w:styleId="135">
    <w:name w:val="overlay"/>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6">
    <w:name w:val="g-pa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7">
    <w:name w:val="g-tab-skin"/>
    <w:basedOn w:val="1"/>
    <w:uiPriority w:val="0"/>
    <w:pPr>
      <w:widowControl/>
      <w:shd w:val="clear" w:color="auto" w:fill="F5F5F5"/>
      <w:spacing w:before="100" w:beforeAutospacing="1" w:after="100" w:afterAutospacing="1"/>
      <w:jc w:val="left"/>
    </w:pPr>
    <w:rPr>
      <w:rFonts w:ascii="宋体" w:hAnsi="宋体" w:eastAsia="宋体" w:cs="宋体"/>
      <w:kern w:val="0"/>
      <w:sz w:val="24"/>
      <w:szCs w:val="24"/>
    </w:rPr>
  </w:style>
  <w:style w:type="paragraph" w:customStyle="1" w:styleId="138">
    <w:name w:val="g-tab-skin2"/>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39">
    <w:name w:val="xxgk-links"/>
    <w:basedOn w:val="1"/>
    <w:uiPriority w:val="0"/>
    <w:pPr>
      <w:widowControl/>
      <w:pBdr>
        <w:top w:val="single" w:color="DCDCDC" w:sz="4" w:space="0"/>
      </w:pBdr>
      <w:spacing w:before="100" w:beforeAutospacing="1" w:after="100" w:afterAutospacing="1"/>
      <w:jc w:val="left"/>
    </w:pPr>
    <w:rPr>
      <w:rFonts w:ascii="宋体" w:hAnsi="宋体" w:eastAsia="宋体" w:cs="宋体"/>
      <w:kern w:val="0"/>
      <w:sz w:val="24"/>
      <w:szCs w:val="24"/>
    </w:rPr>
  </w:style>
  <w:style w:type="paragraph" w:customStyle="1" w:styleId="140">
    <w:name w:val="hd-email"/>
    <w:basedOn w:val="1"/>
    <w:uiPriority w:val="0"/>
    <w:pPr>
      <w:widowControl/>
      <w:spacing w:before="100" w:beforeAutospacing="1" w:after="100" w:afterAutospacing="1" w:line="908" w:lineRule="atLeast"/>
      <w:jc w:val="left"/>
    </w:pPr>
    <w:rPr>
      <w:rFonts w:ascii="宋体" w:hAnsi="宋体" w:eastAsia="宋体" w:cs="宋体"/>
      <w:color w:val="FFFFFF"/>
      <w:kern w:val="0"/>
      <w:sz w:val="24"/>
      <w:szCs w:val="24"/>
    </w:rPr>
  </w:style>
  <w:style w:type="paragraph" w:customStyle="1" w:styleId="141">
    <w:name w:val="hd-title"/>
    <w:basedOn w:val="1"/>
    <w:uiPriority w:val="0"/>
    <w:pPr>
      <w:widowControl/>
      <w:spacing w:before="100" w:beforeAutospacing="1" w:after="100" w:afterAutospacing="1" w:line="629" w:lineRule="atLeast"/>
      <w:jc w:val="left"/>
    </w:pPr>
    <w:rPr>
      <w:rFonts w:ascii="宋体" w:hAnsi="宋体" w:eastAsia="宋体" w:cs="宋体"/>
      <w:color w:val="333333"/>
      <w:kern w:val="0"/>
      <w:szCs w:val="21"/>
    </w:rPr>
  </w:style>
  <w:style w:type="paragraph" w:customStyle="1" w:styleId="142">
    <w:name w:val="hd-links"/>
    <w:basedOn w:val="1"/>
    <w:uiPriority w:val="0"/>
    <w:pPr>
      <w:widowControl/>
      <w:spacing w:before="97" w:after="100" w:afterAutospacing="1"/>
      <w:jc w:val="left"/>
    </w:pPr>
    <w:rPr>
      <w:rFonts w:ascii="宋体" w:hAnsi="宋体" w:eastAsia="宋体" w:cs="宋体"/>
      <w:kern w:val="0"/>
      <w:sz w:val="24"/>
      <w:szCs w:val="24"/>
    </w:rPr>
  </w:style>
  <w:style w:type="paragraph" w:customStyle="1" w:styleId="143">
    <w:name w:val="news-lis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4">
    <w:name w:val="zt-lis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5">
    <w:name w:val="hot-server-hd"/>
    <w:basedOn w:val="1"/>
    <w:uiPriority w:val="0"/>
    <w:pPr>
      <w:widowControl/>
      <w:shd w:val="clear" w:color="auto" w:fill="F5F5F5"/>
      <w:jc w:val="left"/>
    </w:pPr>
    <w:rPr>
      <w:rFonts w:ascii="宋体" w:hAnsi="宋体" w:eastAsia="宋体" w:cs="宋体"/>
      <w:kern w:val="0"/>
      <w:sz w:val="24"/>
      <w:szCs w:val="24"/>
    </w:rPr>
  </w:style>
  <w:style w:type="paragraph" w:customStyle="1" w:styleId="146">
    <w:name w:val="server-list"/>
    <w:basedOn w:val="1"/>
    <w:uiPriority w:val="0"/>
    <w:pPr>
      <w:widowControl/>
      <w:jc w:val="left"/>
    </w:pPr>
    <w:rPr>
      <w:rFonts w:ascii="宋体" w:hAnsi="宋体" w:eastAsia="宋体" w:cs="宋体"/>
      <w:kern w:val="0"/>
      <w:sz w:val="24"/>
      <w:szCs w:val="24"/>
    </w:rPr>
  </w:style>
  <w:style w:type="paragraph" w:customStyle="1" w:styleId="147">
    <w:name w:val="server-list-bm"/>
    <w:basedOn w:val="1"/>
    <w:uiPriority w:val="0"/>
    <w:pPr>
      <w:widowControl/>
      <w:spacing w:before="121" w:after="100" w:afterAutospacing="1"/>
      <w:jc w:val="left"/>
    </w:pPr>
    <w:rPr>
      <w:rFonts w:ascii="宋体" w:hAnsi="宋体" w:eastAsia="宋体" w:cs="宋体"/>
      <w:kern w:val="0"/>
      <w:sz w:val="24"/>
      <w:szCs w:val="24"/>
    </w:rPr>
  </w:style>
  <w:style w:type="paragraph" w:customStyle="1" w:styleId="148">
    <w:name w:val="zdgz-title"/>
    <w:basedOn w:val="1"/>
    <w:uiPriority w:val="0"/>
    <w:pPr>
      <w:widowControl/>
      <w:spacing w:before="182" w:after="121"/>
      <w:jc w:val="left"/>
    </w:pPr>
    <w:rPr>
      <w:rFonts w:ascii="宋体" w:hAnsi="宋体" w:eastAsia="宋体" w:cs="宋体"/>
      <w:kern w:val="0"/>
      <w:sz w:val="24"/>
      <w:szCs w:val="24"/>
    </w:rPr>
  </w:style>
  <w:style w:type="paragraph" w:customStyle="1" w:styleId="149">
    <w:name w:val="tzgg-title"/>
    <w:basedOn w:val="1"/>
    <w:uiPriority w:val="0"/>
    <w:pPr>
      <w:widowControl/>
      <w:spacing w:before="182" w:after="121"/>
      <w:jc w:val="left"/>
    </w:pPr>
    <w:rPr>
      <w:rFonts w:ascii="宋体" w:hAnsi="宋体" w:eastAsia="宋体" w:cs="宋体"/>
      <w:kern w:val="0"/>
      <w:sz w:val="24"/>
      <w:szCs w:val="24"/>
    </w:rPr>
  </w:style>
  <w:style w:type="paragraph" w:customStyle="1" w:styleId="150">
    <w:name w:val="show-ewm"/>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151">
    <w:name w:val="scroll_horizontal"/>
    <w:basedOn w:val="1"/>
    <w:uiPriority w:val="0"/>
    <w:pPr>
      <w:widowControl/>
      <w:spacing w:before="100" w:beforeAutospacing="1" w:after="100" w:afterAutospacing="1"/>
      <w:ind w:left="1089"/>
      <w:jc w:val="left"/>
    </w:pPr>
    <w:rPr>
      <w:rFonts w:ascii="宋体" w:hAnsi="宋体" w:eastAsia="宋体" w:cs="宋体"/>
      <w:kern w:val="0"/>
      <w:sz w:val="24"/>
      <w:szCs w:val="24"/>
    </w:rPr>
  </w:style>
  <w:style w:type="paragraph" w:customStyle="1" w:styleId="152">
    <w:name w:val="xwfb"/>
    <w:basedOn w:val="1"/>
    <w:uiPriority w:val="0"/>
    <w:pPr>
      <w:widowControl/>
      <w:spacing w:before="218" w:after="100" w:afterAutospacing="1"/>
      <w:jc w:val="left"/>
    </w:pPr>
    <w:rPr>
      <w:rFonts w:ascii="宋体" w:hAnsi="宋体" w:eastAsia="宋体" w:cs="宋体"/>
      <w:kern w:val="0"/>
      <w:sz w:val="24"/>
      <w:szCs w:val="24"/>
    </w:rPr>
  </w:style>
  <w:style w:type="paragraph" w:customStyle="1" w:styleId="153">
    <w:name w:val="myzx"/>
    <w:basedOn w:val="1"/>
    <w:uiPriority w:val="0"/>
    <w:pPr>
      <w:widowControl/>
      <w:spacing w:before="218" w:after="218"/>
      <w:jc w:val="left"/>
    </w:pPr>
    <w:rPr>
      <w:rFonts w:ascii="宋体" w:hAnsi="宋体" w:eastAsia="宋体" w:cs="宋体"/>
      <w:kern w:val="0"/>
      <w:sz w:val="24"/>
      <w:szCs w:val="24"/>
    </w:rPr>
  </w:style>
  <w:style w:type="paragraph" w:customStyle="1" w:styleId="154">
    <w:name w:val="syxw_xq"/>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5">
    <w:name w:val="picscroll-lef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6">
    <w:name w:val="affcomd"/>
    <w:basedOn w:val="1"/>
    <w:uiPriority w:val="0"/>
    <w:pPr>
      <w:widowControl/>
      <w:pBdr>
        <w:top w:val="single" w:color="CCCCCC" w:sz="4" w:space="0"/>
        <w:left w:val="single" w:color="CCCCCC" w:sz="4" w:space="0"/>
        <w:bottom w:val="single" w:color="CCCCCC" w:sz="4" w:space="0"/>
        <w:right w:val="single" w:color="CCCCCC" w:sz="4" w:space="0"/>
      </w:pBdr>
      <w:spacing w:after="242"/>
      <w:jc w:val="left"/>
    </w:pPr>
    <w:rPr>
      <w:rFonts w:ascii="宋体" w:hAnsi="宋体" w:eastAsia="宋体" w:cs="宋体"/>
      <w:kern w:val="0"/>
      <w:sz w:val="24"/>
      <w:szCs w:val="24"/>
    </w:rPr>
  </w:style>
  <w:style w:type="paragraph" w:customStyle="1" w:styleId="157">
    <w:name w:val="hytit"/>
    <w:basedOn w:val="1"/>
    <w:uiPriority w:val="0"/>
    <w:pPr>
      <w:widowControl/>
      <w:spacing w:before="121" w:after="121"/>
      <w:jc w:val="left"/>
    </w:pPr>
    <w:rPr>
      <w:rFonts w:ascii="宋体" w:hAnsi="宋体" w:eastAsia="宋体" w:cs="宋体"/>
      <w:kern w:val="0"/>
      <w:sz w:val="24"/>
      <w:szCs w:val="24"/>
    </w:rPr>
  </w:style>
  <w:style w:type="paragraph" w:customStyle="1" w:styleId="158">
    <w:name w:val="m-topline"/>
    <w:basedOn w:val="1"/>
    <w:uiPriority w:val="0"/>
    <w:pPr>
      <w:widowControl/>
      <w:shd w:val="clear" w:color="auto" w:fill="F2F2F2"/>
      <w:spacing w:before="100" w:beforeAutospacing="1" w:after="100" w:afterAutospacing="1"/>
      <w:jc w:val="left"/>
    </w:pPr>
    <w:rPr>
      <w:rFonts w:ascii="宋体" w:hAnsi="宋体" w:eastAsia="宋体" w:cs="宋体"/>
      <w:kern w:val="0"/>
      <w:sz w:val="24"/>
      <w:szCs w:val="24"/>
    </w:rPr>
  </w:style>
  <w:style w:type="paragraph" w:customStyle="1" w:styleId="159">
    <w:name w:val="toplin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0">
    <w:name w:val="dotted"/>
    <w:basedOn w:val="1"/>
    <w:uiPriority w:val="0"/>
    <w:pPr>
      <w:widowControl/>
      <w:pBdr>
        <w:bottom w:val="dotted" w:color="CCCCCC" w:sz="4" w:space="0"/>
      </w:pBdr>
      <w:spacing w:line="0" w:lineRule="auto"/>
      <w:jc w:val="left"/>
    </w:pPr>
    <w:rPr>
      <w:rFonts w:ascii="宋体" w:hAnsi="宋体" w:eastAsia="宋体" w:cs="宋体"/>
      <w:kern w:val="0"/>
      <w:sz w:val="2"/>
      <w:szCs w:val="2"/>
    </w:rPr>
  </w:style>
  <w:style w:type="paragraph" w:customStyle="1" w:styleId="161">
    <w:name w:val="pd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2">
    <w:name w:val="pd1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3">
    <w:name w:val="pd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4">
    <w:name w:val="pd2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5">
    <w:name w:val="m5"/>
    <w:basedOn w:val="1"/>
    <w:uiPriority w:val="0"/>
    <w:pPr>
      <w:widowControl/>
      <w:spacing w:before="61" w:after="61"/>
      <w:ind w:left="61" w:right="61"/>
      <w:jc w:val="left"/>
    </w:pPr>
    <w:rPr>
      <w:rFonts w:ascii="宋体" w:hAnsi="宋体" w:eastAsia="宋体" w:cs="宋体"/>
      <w:kern w:val="0"/>
      <w:sz w:val="24"/>
      <w:szCs w:val="24"/>
    </w:rPr>
  </w:style>
  <w:style w:type="paragraph" w:customStyle="1" w:styleId="166">
    <w:name w:val="m10"/>
    <w:basedOn w:val="1"/>
    <w:uiPriority w:val="0"/>
    <w:pPr>
      <w:widowControl/>
      <w:spacing w:before="121" w:after="121"/>
      <w:ind w:left="121" w:right="121"/>
      <w:jc w:val="left"/>
    </w:pPr>
    <w:rPr>
      <w:rFonts w:ascii="宋体" w:hAnsi="宋体" w:eastAsia="宋体" w:cs="宋体"/>
      <w:kern w:val="0"/>
      <w:sz w:val="24"/>
      <w:szCs w:val="24"/>
    </w:rPr>
  </w:style>
  <w:style w:type="paragraph" w:customStyle="1" w:styleId="167">
    <w:name w:val="m15"/>
    <w:basedOn w:val="1"/>
    <w:uiPriority w:val="0"/>
    <w:pPr>
      <w:widowControl/>
      <w:spacing w:before="182" w:after="182"/>
      <w:ind w:left="182" w:right="182"/>
      <w:jc w:val="left"/>
    </w:pPr>
    <w:rPr>
      <w:rFonts w:ascii="宋体" w:hAnsi="宋体" w:eastAsia="宋体" w:cs="宋体"/>
      <w:kern w:val="0"/>
      <w:sz w:val="24"/>
      <w:szCs w:val="24"/>
    </w:rPr>
  </w:style>
  <w:style w:type="paragraph" w:customStyle="1" w:styleId="168">
    <w:name w:val="m20"/>
    <w:basedOn w:val="1"/>
    <w:uiPriority w:val="0"/>
    <w:pPr>
      <w:widowControl/>
      <w:spacing w:before="242" w:after="242"/>
      <w:ind w:left="242" w:right="242"/>
      <w:jc w:val="left"/>
    </w:pPr>
    <w:rPr>
      <w:rFonts w:ascii="宋体" w:hAnsi="宋体" w:eastAsia="宋体" w:cs="宋体"/>
      <w:kern w:val="0"/>
      <w:sz w:val="24"/>
      <w:szCs w:val="24"/>
    </w:rPr>
  </w:style>
  <w:style w:type="paragraph" w:customStyle="1" w:styleId="169">
    <w:name w:val="mt5"/>
    <w:basedOn w:val="1"/>
    <w:uiPriority w:val="0"/>
    <w:pPr>
      <w:widowControl/>
      <w:spacing w:before="61" w:after="100" w:afterAutospacing="1"/>
      <w:jc w:val="left"/>
    </w:pPr>
    <w:rPr>
      <w:rFonts w:ascii="宋体" w:hAnsi="宋体" w:eastAsia="宋体" w:cs="宋体"/>
      <w:kern w:val="0"/>
      <w:sz w:val="24"/>
      <w:szCs w:val="24"/>
    </w:rPr>
  </w:style>
  <w:style w:type="paragraph" w:customStyle="1" w:styleId="170">
    <w:name w:val="mt10"/>
    <w:basedOn w:val="1"/>
    <w:uiPriority w:val="0"/>
    <w:pPr>
      <w:widowControl/>
      <w:spacing w:before="121" w:after="100" w:afterAutospacing="1"/>
      <w:jc w:val="left"/>
    </w:pPr>
    <w:rPr>
      <w:rFonts w:ascii="宋体" w:hAnsi="宋体" w:eastAsia="宋体" w:cs="宋体"/>
      <w:kern w:val="0"/>
      <w:sz w:val="24"/>
      <w:szCs w:val="24"/>
    </w:rPr>
  </w:style>
  <w:style w:type="paragraph" w:customStyle="1" w:styleId="171">
    <w:name w:val="mt15"/>
    <w:basedOn w:val="1"/>
    <w:uiPriority w:val="0"/>
    <w:pPr>
      <w:widowControl/>
      <w:spacing w:before="182" w:after="100" w:afterAutospacing="1"/>
      <w:jc w:val="left"/>
    </w:pPr>
    <w:rPr>
      <w:rFonts w:ascii="宋体" w:hAnsi="宋体" w:eastAsia="宋体" w:cs="宋体"/>
      <w:kern w:val="0"/>
      <w:sz w:val="24"/>
      <w:szCs w:val="24"/>
    </w:rPr>
  </w:style>
  <w:style w:type="paragraph" w:customStyle="1" w:styleId="172">
    <w:name w:val="mt20"/>
    <w:basedOn w:val="1"/>
    <w:uiPriority w:val="0"/>
    <w:pPr>
      <w:widowControl/>
      <w:spacing w:before="242" w:after="100" w:afterAutospacing="1"/>
      <w:jc w:val="left"/>
    </w:pPr>
    <w:rPr>
      <w:rFonts w:ascii="宋体" w:hAnsi="宋体" w:eastAsia="宋体" w:cs="宋体"/>
      <w:kern w:val="0"/>
      <w:sz w:val="24"/>
      <w:szCs w:val="24"/>
    </w:rPr>
  </w:style>
  <w:style w:type="paragraph" w:customStyle="1" w:styleId="173">
    <w:name w:val="mb5"/>
    <w:basedOn w:val="1"/>
    <w:uiPriority w:val="0"/>
    <w:pPr>
      <w:widowControl/>
      <w:spacing w:before="100" w:beforeAutospacing="1" w:after="61"/>
      <w:jc w:val="left"/>
    </w:pPr>
    <w:rPr>
      <w:rFonts w:ascii="宋体" w:hAnsi="宋体" w:eastAsia="宋体" w:cs="宋体"/>
      <w:kern w:val="0"/>
      <w:sz w:val="24"/>
      <w:szCs w:val="24"/>
    </w:rPr>
  </w:style>
  <w:style w:type="paragraph" w:customStyle="1" w:styleId="174">
    <w:name w:val="mb10"/>
    <w:basedOn w:val="1"/>
    <w:uiPriority w:val="0"/>
    <w:pPr>
      <w:widowControl/>
      <w:spacing w:before="100" w:beforeAutospacing="1" w:after="121"/>
      <w:jc w:val="left"/>
    </w:pPr>
    <w:rPr>
      <w:rFonts w:ascii="宋体" w:hAnsi="宋体" w:eastAsia="宋体" w:cs="宋体"/>
      <w:kern w:val="0"/>
      <w:sz w:val="24"/>
      <w:szCs w:val="24"/>
    </w:rPr>
  </w:style>
  <w:style w:type="paragraph" w:customStyle="1" w:styleId="175">
    <w:name w:val="mb15"/>
    <w:basedOn w:val="1"/>
    <w:uiPriority w:val="0"/>
    <w:pPr>
      <w:widowControl/>
      <w:spacing w:before="100" w:beforeAutospacing="1" w:after="182"/>
      <w:jc w:val="left"/>
    </w:pPr>
    <w:rPr>
      <w:rFonts w:ascii="宋体" w:hAnsi="宋体" w:eastAsia="宋体" w:cs="宋体"/>
      <w:kern w:val="0"/>
      <w:sz w:val="24"/>
      <w:szCs w:val="24"/>
    </w:rPr>
  </w:style>
  <w:style w:type="paragraph" w:customStyle="1" w:styleId="176">
    <w:name w:val="mb20"/>
    <w:basedOn w:val="1"/>
    <w:uiPriority w:val="0"/>
    <w:pPr>
      <w:widowControl/>
      <w:spacing w:before="100" w:beforeAutospacing="1" w:after="242"/>
      <w:jc w:val="left"/>
    </w:pPr>
    <w:rPr>
      <w:rFonts w:ascii="宋体" w:hAnsi="宋体" w:eastAsia="宋体" w:cs="宋体"/>
      <w:kern w:val="0"/>
      <w:sz w:val="24"/>
      <w:szCs w:val="24"/>
    </w:rPr>
  </w:style>
  <w:style w:type="paragraph" w:customStyle="1" w:styleId="177">
    <w:name w:val="ml5"/>
    <w:basedOn w:val="1"/>
    <w:uiPriority w:val="0"/>
    <w:pPr>
      <w:widowControl/>
      <w:spacing w:before="100" w:beforeAutospacing="1" w:after="100" w:afterAutospacing="1"/>
      <w:ind w:left="61"/>
      <w:jc w:val="left"/>
    </w:pPr>
    <w:rPr>
      <w:rFonts w:ascii="宋体" w:hAnsi="宋体" w:eastAsia="宋体" w:cs="宋体"/>
      <w:kern w:val="0"/>
      <w:sz w:val="24"/>
      <w:szCs w:val="24"/>
    </w:rPr>
  </w:style>
  <w:style w:type="paragraph" w:customStyle="1" w:styleId="178">
    <w:name w:val="ml10"/>
    <w:basedOn w:val="1"/>
    <w:uiPriority w:val="0"/>
    <w:pPr>
      <w:widowControl/>
      <w:spacing w:before="100" w:beforeAutospacing="1" w:after="100" w:afterAutospacing="1"/>
      <w:ind w:left="121"/>
      <w:jc w:val="left"/>
    </w:pPr>
    <w:rPr>
      <w:rFonts w:ascii="宋体" w:hAnsi="宋体" w:eastAsia="宋体" w:cs="宋体"/>
      <w:kern w:val="0"/>
      <w:sz w:val="24"/>
      <w:szCs w:val="24"/>
    </w:rPr>
  </w:style>
  <w:style w:type="paragraph" w:customStyle="1" w:styleId="179">
    <w:name w:val="ml15"/>
    <w:basedOn w:val="1"/>
    <w:uiPriority w:val="0"/>
    <w:pPr>
      <w:widowControl/>
      <w:spacing w:before="100" w:beforeAutospacing="1" w:after="100" w:afterAutospacing="1"/>
      <w:ind w:left="182"/>
      <w:jc w:val="left"/>
    </w:pPr>
    <w:rPr>
      <w:rFonts w:ascii="宋体" w:hAnsi="宋体" w:eastAsia="宋体" w:cs="宋体"/>
      <w:kern w:val="0"/>
      <w:sz w:val="24"/>
      <w:szCs w:val="24"/>
    </w:rPr>
  </w:style>
  <w:style w:type="paragraph" w:customStyle="1" w:styleId="180">
    <w:name w:val="ml20"/>
    <w:basedOn w:val="1"/>
    <w:uiPriority w:val="0"/>
    <w:pPr>
      <w:widowControl/>
      <w:spacing w:before="100" w:beforeAutospacing="1" w:after="100" w:afterAutospacing="1"/>
      <w:ind w:left="242"/>
      <w:jc w:val="left"/>
    </w:pPr>
    <w:rPr>
      <w:rFonts w:ascii="宋体" w:hAnsi="宋体" w:eastAsia="宋体" w:cs="宋体"/>
      <w:kern w:val="0"/>
      <w:sz w:val="24"/>
      <w:szCs w:val="24"/>
    </w:rPr>
  </w:style>
  <w:style w:type="paragraph" w:customStyle="1" w:styleId="181">
    <w:name w:val="mr5"/>
    <w:basedOn w:val="1"/>
    <w:uiPriority w:val="0"/>
    <w:pPr>
      <w:widowControl/>
      <w:spacing w:before="100" w:beforeAutospacing="1" w:after="100" w:afterAutospacing="1"/>
      <w:ind w:right="61"/>
      <w:jc w:val="left"/>
    </w:pPr>
    <w:rPr>
      <w:rFonts w:ascii="宋体" w:hAnsi="宋体" w:eastAsia="宋体" w:cs="宋体"/>
      <w:kern w:val="0"/>
      <w:sz w:val="24"/>
      <w:szCs w:val="24"/>
    </w:rPr>
  </w:style>
  <w:style w:type="paragraph" w:customStyle="1" w:styleId="182">
    <w:name w:val="mr10"/>
    <w:basedOn w:val="1"/>
    <w:uiPriority w:val="0"/>
    <w:pPr>
      <w:widowControl/>
      <w:spacing w:before="100" w:beforeAutospacing="1" w:after="100" w:afterAutospacing="1"/>
      <w:ind w:right="121"/>
      <w:jc w:val="left"/>
    </w:pPr>
    <w:rPr>
      <w:rFonts w:ascii="宋体" w:hAnsi="宋体" w:eastAsia="宋体" w:cs="宋体"/>
      <w:kern w:val="0"/>
      <w:sz w:val="24"/>
      <w:szCs w:val="24"/>
    </w:rPr>
  </w:style>
  <w:style w:type="paragraph" w:customStyle="1" w:styleId="183">
    <w:name w:val="mr15"/>
    <w:basedOn w:val="1"/>
    <w:uiPriority w:val="0"/>
    <w:pPr>
      <w:widowControl/>
      <w:spacing w:before="100" w:beforeAutospacing="1" w:after="100" w:afterAutospacing="1"/>
      <w:ind w:right="182"/>
      <w:jc w:val="left"/>
    </w:pPr>
    <w:rPr>
      <w:rFonts w:ascii="宋体" w:hAnsi="宋体" w:eastAsia="宋体" w:cs="宋体"/>
      <w:kern w:val="0"/>
      <w:sz w:val="24"/>
      <w:szCs w:val="24"/>
    </w:rPr>
  </w:style>
  <w:style w:type="paragraph" w:customStyle="1" w:styleId="184">
    <w:name w:val="mr20"/>
    <w:basedOn w:val="1"/>
    <w:uiPriority w:val="0"/>
    <w:pPr>
      <w:widowControl/>
      <w:spacing w:before="100" w:beforeAutospacing="1" w:after="100" w:afterAutospacing="1"/>
      <w:ind w:right="242"/>
      <w:jc w:val="left"/>
    </w:pPr>
    <w:rPr>
      <w:rFonts w:ascii="宋体" w:hAnsi="宋体" w:eastAsia="宋体" w:cs="宋体"/>
      <w:kern w:val="0"/>
      <w:sz w:val="24"/>
      <w:szCs w:val="24"/>
    </w:rPr>
  </w:style>
  <w:style w:type="paragraph" w:customStyle="1" w:styleId="185">
    <w:name w:val="pt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
    <w:name w:val="pt1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
    <w:name w:val="pt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8">
    <w:name w:val="pt2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9">
    <w:name w:val="pb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0">
    <w:name w:val="pb1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1">
    <w:name w:val="pb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2">
    <w:name w:val="pb2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3">
    <w:name w:val="pl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4">
    <w:name w:val="pl1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5">
    <w:name w:val="pl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6">
    <w:name w:val="pl2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7">
    <w:name w:val="pr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8">
    <w:name w:val="pr1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9">
    <w:name w:val="pr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0">
    <w:name w:val="pr2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1">
    <w:name w:val="clea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2">
    <w:name w:val="clearfix"/>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3">
    <w:name w:val="blank20"/>
    <w:basedOn w:val="1"/>
    <w:uiPriority w:val="0"/>
    <w:pPr>
      <w:widowControl/>
      <w:jc w:val="left"/>
    </w:pPr>
    <w:rPr>
      <w:rFonts w:ascii="宋体" w:hAnsi="宋体" w:eastAsia="宋体" w:cs="宋体"/>
      <w:kern w:val="0"/>
      <w:sz w:val="2"/>
      <w:szCs w:val="2"/>
    </w:rPr>
  </w:style>
  <w:style w:type="paragraph" w:customStyle="1" w:styleId="204">
    <w:name w:val="wap_show"/>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205">
    <w:name w:val="txtcenter"/>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06">
    <w:name w:val="bor"/>
    <w:basedOn w:val="1"/>
    <w:uiPriority w:val="0"/>
    <w:pPr>
      <w:widowControl/>
      <w:pBdr>
        <w:top w:val="single" w:color="CCCCCC" w:sz="4" w:space="0"/>
        <w:left w:val="single" w:color="CCCCCC" w:sz="4" w:space="0"/>
        <w:bottom w:val="single" w:color="CCCCCC" w:sz="4" w:space="0"/>
        <w:right w:val="single" w:color="CCCCCC" w:sz="4" w:space="0"/>
      </w:pBdr>
      <w:spacing w:before="100" w:beforeAutospacing="1" w:after="100" w:afterAutospacing="1"/>
      <w:jc w:val="left"/>
    </w:pPr>
    <w:rPr>
      <w:rFonts w:ascii="宋体" w:hAnsi="宋体" w:eastAsia="宋体" w:cs="宋体"/>
      <w:kern w:val="0"/>
      <w:sz w:val="24"/>
      <w:szCs w:val="24"/>
    </w:rPr>
  </w:style>
  <w:style w:type="paragraph" w:customStyle="1" w:styleId="207">
    <w:name w:val="red"/>
    <w:basedOn w:val="1"/>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208">
    <w:name w:val="white"/>
    <w:basedOn w:val="1"/>
    <w:uiPriority w:val="0"/>
    <w:pPr>
      <w:widowControl/>
      <w:spacing w:before="100" w:beforeAutospacing="1" w:after="100" w:afterAutospacing="1"/>
      <w:jc w:val="left"/>
    </w:pPr>
    <w:rPr>
      <w:rFonts w:ascii="宋体" w:hAnsi="宋体" w:eastAsia="宋体" w:cs="宋体"/>
      <w:color w:val="FFFFFF"/>
      <w:kern w:val="0"/>
      <w:sz w:val="24"/>
      <w:szCs w:val="24"/>
    </w:rPr>
  </w:style>
  <w:style w:type="paragraph" w:customStyle="1" w:styleId="209">
    <w:name w:val="block"/>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0">
    <w:name w:val="hide"/>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211">
    <w:name w:val="ab_bt"/>
    <w:basedOn w:val="1"/>
    <w:uiPriority w:val="0"/>
    <w:pPr>
      <w:widowControl/>
      <w:spacing w:before="100" w:beforeAutospacing="1" w:after="100" w:afterAutospacing="1" w:line="363" w:lineRule="atLeast"/>
      <w:jc w:val="center"/>
    </w:pPr>
    <w:rPr>
      <w:rFonts w:ascii="宋体" w:hAnsi="宋体" w:eastAsia="宋体" w:cs="宋体"/>
      <w:b/>
      <w:bCs/>
      <w:kern w:val="0"/>
      <w:sz w:val="30"/>
      <w:szCs w:val="30"/>
    </w:rPr>
  </w:style>
  <w:style w:type="paragraph" w:customStyle="1" w:styleId="212">
    <w:name w:val="ab_com"/>
    <w:basedOn w:val="1"/>
    <w:uiPriority w:val="0"/>
    <w:pPr>
      <w:widowControl/>
      <w:spacing w:before="100" w:beforeAutospacing="1" w:after="100" w:afterAutospacing="1"/>
      <w:jc w:val="left"/>
    </w:pPr>
    <w:rPr>
      <w:rFonts w:ascii="宋体" w:hAnsi="宋体" w:eastAsia="宋体" w:cs="宋体"/>
      <w:color w:val="999999"/>
      <w:kern w:val="0"/>
      <w:sz w:val="24"/>
      <w:szCs w:val="24"/>
    </w:rPr>
  </w:style>
  <w:style w:type="paragraph" w:customStyle="1" w:styleId="213">
    <w:name w:val="ab_js"/>
    <w:basedOn w:val="1"/>
    <w:uiPriority w:val="0"/>
    <w:pPr>
      <w:widowControl/>
      <w:spacing w:before="100" w:beforeAutospacing="1" w:after="100" w:afterAutospacing="1" w:line="472" w:lineRule="atLeast"/>
      <w:jc w:val="left"/>
    </w:pPr>
    <w:rPr>
      <w:rFonts w:ascii="宋体" w:hAnsi="宋体" w:eastAsia="宋体" w:cs="宋体"/>
      <w:kern w:val="0"/>
      <w:sz w:val="24"/>
      <w:szCs w:val="24"/>
    </w:rPr>
  </w:style>
  <w:style w:type="paragraph" w:customStyle="1" w:styleId="214">
    <w:name w:val="ab_jsx"/>
    <w:basedOn w:val="1"/>
    <w:uiPriority w:val="0"/>
    <w:pPr>
      <w:widowControl/>
      <w:spacing w:before="100" w:beforeAutospacing="1" w:after="100" w:afterAutospacing="1" w:line="472" w:lineRule="atLeast"/>
      <w:jc w:val="left"/>
    </w:pPr>
    <w:rPr>
      <w:rFonts w:ascii="宋体" w:hAnsi="宋体" w:eastAsia="宋体" w:cs="宋体"/>
      <w:kern w:val="0"/>
      <w:sz w:val="24"/>
      <w:szCs w:val="24"/>
    </w:rPr>
  </w:style>
  <w:style w:type="paragraph" w:customStyle="1" w:styleId="215">
    <w:name w:val="pic_t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6">
    <w:name w:val="xzqh_bt"/>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17">
    <w:name w:val="xzqh_hs"/>
    <w:basedOn w:val="1"/>
    <w:uiPriority w:val="0"/>
    <w:pPr>
      <w:widowControl/>
      <w:spacing w:before="100" w:beforeAutospacing="1" w:after="100" w:afterAutospacing="1" w:line="1162" w:lineRule="atLeast"/>
      <w:jc w:val="center"/>
    </w:pPr>
    <w:rPr>
      <w:rFonts w:ascii="宋体" w:hAnsi="宋体" w:eastAsia="宋体" w:cs="宋体"/>
      <w:color w:val="FFFFFF"/>
      <w:kern w:val="0"/>
      <w:sz w:val="24"/>
      <w:szCs w:val="24"/>
    </w:rPr>
  </w:style>
  <w:style w:type="paragraph" w:customStyle="1" w:styleId="218">
    <w:name w:val="xzqh_ls"/>
    <w:basedOn w:val="1"/>
    <w:uiPriority w:val="0"/>
    <w:pPr>
      <w:widowControl/>
      <w:spacing w:before="100" w:beforeAutospacing="1" w:after="100" w:afterAutospacing="1" w:line="1162" w:lineRule="atLeast"/>
      <w:jc w:val="center"/>
    </w:pPr>
    <w:rPr>
      <w:rFonts w:ascii="宋体" w:hAnsi="宋体" w:eastAsia="宋体" w:cs="宋体"/>
      <w:color w:val="FFFFFF"/>
      <w:kern w:val="0"/>
      <w:sz w:val="24"/>
      <w:szCs w:val="24"/>
    </w:rPr>
  </w:style>
  <w:style w:type="paragraph" w:customStyle="1" w:styleId="219">
    <w:name w:val="xzqh_ls2"/>
    <w:basedOn w:val="1"/>
    <w:uiPriority w:val="0"/>
    <w:pPr>
      <w:widowControl/>
      <w:spacing w:before="100" w:beforeAutospacing="1" w:after="100" w:afterAutospacing="1" w:line="1162" w:lineRule="atLeast"/>
      <w:jc w:val="center"/>
    </w:pPr>
    <w:rPr>
      <w:rFonts w:ascii="宋体" w:hAnsi="宋体" w:eastAsia="宋体" w:cs="宋体"/>
      <w:color w:val="FFFFFF"/>
      <w:kern w:val="0"/>
      <w:sz w:val="24"/>
      <w:szCs w:val="24"/>
    </w:rPr>
  </w:style>
  <w:style w:type="paragraph" w:customStyle="1" w:styleId="220">
    <w:name w:val="xzqh_zs"/>
    <w:basedOn w:val="1"/>
    <w:uiPriority w:val="0"/>
    <w:pPr>
      <w:widowControl/>
      <w:spacing w:before="100" w:beforeAutospacing="1" w:after="100" w:afterAutospacing="1" w:line="1162" w:lineRule="atLeast"/>
      <w:jc w:val="center"/>
    </w:pPr>
    <w:rPr>
      <w:rFonts w:ascii="宋体" w:hAnsi="宋体" w:eastAsia="宋体" w:cs="宋体"/>
      <w:color w:val="FFFFFF"/>
      <w:kern w:val="0"/>
      <w:sz w:val="24"/>
      <w:szCs w:val="24"/>
    </w:rPr>
  </w:style>
  <w:style w:type="paragraph" w:customStyle="1" w:styleId="221">
    <w:name w:val="xzqh_js"/>
    <w:basedOn w:val="1"/>
    <w:uiPriority w:val="0"/>
    <w:pPr>
      <w:widowControl/>
      <w:spacing w:before="100" w:beforeAutospacing="1" w:after="100" w:afterAutospacing="1" w:line="1162" w:lineRule="atLeast"/>
      <w:jc w:val="center"/>
    </w:pPr>
    <w:rPr>
      <w:rFonts w:ascii="宋体" w:hAnsi="宋体" w:eastAsia="宋体" w:cs="宋体"/>
      <w:color w:val="FFFFFF"/>
      <w:kern w:val="0"/>
      <w:sz w:val="24"/>
      <w:szCs w:val="24"/>
    </w:rPr>
  </w:style>
  <w:style w:type="paragraph" w:customStyle="1" w:styleId="222">
    <w:name w:val="xzqh_ll"/>
    <w:basedOn w:val="1"/>
    <w:uiPriority w:val="0"/>
    <w:pPr>
      <w:widowControl/>
      <w:spacing w:before="100" w:beforeAutospacing="1" w:after="100" w:afterAutospacing="1" w:line="1162" w:lineRule="atLeast"/>
      <w:jc w:val="center"/>
    </w:pPr>
    <w:rPr>
      <w:rFonts w:ascii="宋体" w:hAnsi="宋体" w:eastAsia="宋体" w:cs="宋体"/>
      <w:color w:val="FFFFFF"/>
      <w:kern w:val="0"/>
      <w:sz w:val="24"/>
      <w:szCs w:val="24"/>
    </w:rPr>
  </w:style>
  <w:style w:type="paragraph" w:customStyle="1" w:styleId="223">
    <w:name w:val="xzqh_pic2"/>
    <w:basedOn w:val="1"/>
    <w:uiPriority w:val="0"/>
    <w:pPr>
      <w:widowControl/>
      <w:spacing w:before="484" w:after="100" w:afterAutospacing="1"/>
      <w:ind w:left="1210"/>
      <w:jc w:val="left"/>
    </w:pPr>
    <w:rPr>
      <w:rFonts w:ascii="宋体" w:hAnsi="宋体" w:eastAsia="宋体" w:cs="宋体"/>
      <w:kern w:val="0"/>
      <w:sz w:val="24"/>
      <w:szCs w:val="24"/>
    </w:rPr>
  </w:style>
  <w:style w:type="paragraph" w:customStyle="1" w:styleId="224">
    <w:name w:val="xzqh_dw"/>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5">
    <w:name w:val="xzqh_jddw"/>
    <w:basedOn w:val="1"/>
    <w:uiPriority w:val="0"/>
    <w:pPr>
      <w:widowControl/>
      <w:spacing w:before="2057" w:after="100" w:afterAutospacing="1"/>
      <w:jc w:val="left"/>
    </w:pPr>
    <w:rPr>
      <w:rFonts w:ascii="宋体" w:hAnsi="宋体" w:eastAsia="宋体" w:cs="宋体"/>
      <w:kern w:val="0"/>
      <w:sz w:val="24"/>
      <w:szCs w:val="24"/>
    </w:rPr>
  </w:style>
  <w:style w:type="paragraph" w:customStyle="1" w:styleId="226">
    <w:name w:val="xzqh_pic3"/>
    <w:basedOn w:val="1"/>
    <w:uiPriority w:val="0"/>
    <w:pPr>
      <w:widowControl/>
      <w:spacing w:before="484" w:after="100" w:afterAutospacing="1"/>
      <w:ind w:left="2420"/>
      <w:jc w:val="left"/>
    </w:pPr>
    <w:rPr>
      <w:rFonts w:ascii="宋体" w:hAnsi="宋体" w:eastAsia="宋体" w:cs="宋体"/>
      <w:kern w:val="0"/>
      <w:sz w:val="24"/>
      <w:szCs w:val="24"/>
    </w:rPr>
  </w:style>
  <w:style w:type="paragraph" w:customStyle="1" w:styleId="227">
    <w:name w:val="xzqh_jddw3"/>
    <w:basedOn w:val="1"/>
    <w:uiPriority w:val="0"/>
    <w:pPr>
      <w:widowControl/>
      <w:spacing w:before="4598" w:after="100" w:afterAutospacing="1"/>
      <w:jc w:val="left"/>
    </w:pPr>
    <w:rPr>
      <w:rFonts w:ascii="宋体" w:hAnsi="宋体" w:eastAsia="宋体" w:cs="宋体"/>
      <w:kern w:val="0"/>
      <w:sz w:val="24"/>
      <w:szCs w:val="24"/>
    </w:rPr>
  </w:style>
  <w:style w:type="paragraph" w:customStyle="1" w:styleId="228">
    <w:name w:val="ab_wx"/>
    <w:basedOn w:val="1"/>
    <w:uiPriority w:val="0"/>
    <w:pPr>
      <w:widowControl/>
      <w:pBdr>
        <w:top w:val="single" w:color="3EB135" w:sz="4" w:space="0"/>
        <w:left w:val="single" w:color="3EB135" w:sz="4" w:space="0"/>
        <w:bottom w:val="single" w:color="3EB135" w:sz="4" w:space="0"/>
        <w:right w:val="single" w:color="3EB135" w:sz="4" w:space="0"/>
      </w:pBdr>
      <w:spacing w:before="100" w:beforeAutospacing="1" w:after="100" w:afterAutospacing="1"/>
      <w:jc w:val="left"/>
    </w:pPr>
    <w:rPr>
      <w:rFonts w:ascii="宋体" w:hAnsi="宋体" w:eastAsia="宋体" w:cs="宋体"/>
      <w:kern w:val="0"/>
      <w:sz w:val="24"/>
      <w:szCs w:val="24"/>
    </w:rPr>
  </w:style>
  <w:style w:type="paragraph" w:customStyle="1" w:styleId="229">
    <w:name w:val="ab_wb"/>
    <w:basedOn w:val="1"/>
    <w:uiPriority w:val="0"/>
    <w:pPr>
      <w:widowControl/>
      <w:pBdr>
        <w:top w:val="single" w:color="FF773D" w:sz="4" w:space="0"/>
        <w:left w:val="single" w:color="FF773D" w:sz="4" w:space="0"/>
        <w:bottom w:val="single" w:color="FF773D" w:sz="4" w:space="0"/>
        <w:right w:val="single" w:color="FF773D" w:sz="4" w:space="0"/>
      </w:pBdr>
      <w:spacing w:before="100" w:beforeAutospacing="1" w:after="100" w:afterAutospacing="1"/>
      <w:jc w:val="left"/>
    </w:pPr>
    <w:rPr>
      <w:rFonts w:ascii="宋体" w:hAnsi="宋体" w:eastAsia="宋体" w:cs="宋体"/>
      <w:kern w:val="0"/>
      <w:sz w:val="24"/>
      <w:szCs w:val="24"/>
    </w:rPr>
  </w:style>
  <w:style w:type="paragraph" w:customStyle="1" w:styleId="230">
    <w:name w:val="ad_ewmbk"/>
    <w:basedOn w:val="1"/>
    <w:uiPriority w:val="0"/>
    <w:pPr>
      <w:widowControl/>
      <w:pBdr>
        <w:top w:val="single" w:color="DDDDDD" w:sz="4" w:space="0"/>
        <w:left w:val="single" w:color="DDDDDD" w:sz="4" w:space="0"/>
        <w:bottom w:val="single" w:color="DDDDDD" w:sz="4" w:space="0"/>
        <w:right w:val="single" w:color="DDDDDD" w:sz="4" w:space="0"/>
      </w:pBdr>
      <w:shd w:val="clear" w:color="auto" w:fill="FFFFFF"/>
      <w:ind w:left="-363" w:right="363"/>
      <w:jc w:val="left"/>
    </w:pPr>
    <w:rPr>
      <w:rFonts w:ascii="宋体" w:hAnsi="宋体" w:eastAsia="宋体" w:cs="宋体"/>
      <w:kern w:val="0"/>
      <w:sz w:val="24"/>
      <w:szCs w:val="24"/>
    </w:rPr>
  </w:style>
  <w:style w:type="paragraph" w:customStyle="1" w:styleId="231">
    <w:name w:val="ab_bj"/>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32">
    <w:name w:val="ab_ewmbt"/>
    <w:basedOn w:val="1"/>
    <w:uiPriority w:val="0"/>
    <w:pPr>
      <w:widowControl/>
      <w:shd w:val="clear" w:color="auto" w:fill="F3F3F3"/>
      <w:spacing w:before="100" w:beforeAutospacing="1" w:after="100" w:afterAutospacing="1" w:line="399" w:lineRule="atLeast"/>
      <w:jc w:val="center"/>
    </w:pPr>
    <w:rPr>
      <w:rFonts w:ascii="宋体" w:hAnsi="宋体" w:eastAsia="宋体" w:cs="宋体"/>
      <w:kern w:val="0"/>
      <w:sz w:val="17"/>
      <w:szCs w:val="17"/>
    </w:rPr>
  </w:style>
  <w:style w:type="paragraph" w:customStyle="1" w:styleId="233">
    <w:name w:val="ab_ewmtp"/>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4">
    <w:name w:val="ab_ewmwz"/>
    <w:basedOn w:val="1"/>
    <w:uiPriority w:val="0"/>
    <w:pPr>
      <w:widowControl/>
      <w:spacing w:before="100" w:beforeAutospacing="1" w:after="100" w:afterAutospacing="1"/>
      <w:jc w:val="center"/>
    </w:pPr>
    <w:rPr>
      <w:rFonts w:ascii="宋体" w:hAnsi="宋体" w:eastAsia="宋体" w:cs="宋体"/>
      <w:color w:val="333333"/>
      <w:kern w:val="0"/>
      <w:sz w:val="15"/>
      <w:szCs w:val="15"/>
    </w:rPr>
  </w:style>
  <w:style w:type="paragraph" w:customStyle="1" w:styleId="235">
    <w:name w:val="ab_y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6">
    <w:name w:val="ab_yy"/>
    <w:basedOn w:val="1"/>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ind w:left="61" w:firstLine="266"/>
      <w:jc w:val="left"/>
    </w:pPr>
    <w:rPr>
      <w:rFonts w:ascii="宋体" w:hAnsi="宋体" w:eastAsia="宋体" w:cs="宋体"/>
      <w:kern w:val="0"/>
      <w:sz w:val="24"/>
      <w:szCs w:val="24"/>
    </w:rPr>
  </w:style>
  <w:style w:type="paragraph" w:customStyle="1" w:styleId="237">
    <w:name w:val="subnav"/>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8">
    <w:name w:val="table_paging"/>
    <w:basedOn w:val="1"/>
    <w:uiPriority w:val="0"/>
    <w:pPr>
      <w:widowControl/>
      <w:spacing w:before="484" w:after="484"/>
      <w:jc w:val="center"/>
    </w:pPr>
    <w:rPr>
      <w:rFonts w:ascii="宋体" w:hAnsi="宋体" w:eastAsia="宋体" w:cs="宋体"/>
      <w:kern w:val="0"/>
      <w:sz w:val="24"/>
      <w:szCs w:val="24"/>
    </w:rPr>
  </w:style>
  <w:style w:type="paragraph" w:customStyle="1" w:styleId="239">
    <w:name w:val="mainnav-xs"/>
    <w:basedOn w:val="1"/>
    <w:uiPriority w:val="0"/>
    <w:pPr>
      <w:widowControl/>
      <w:spacing w:before="100" w:beforeAutospacing="1" w:after="100" w:afterAutospacing="1"/>
      <w:jc w:val="center"/>
    </w:pPr>
    <w:rPr>
      <w:rFonts w:ascii="宋体" w:hAnsi="宋体" w:eastAsia="宋体" w:cs="宋体"/>
      <w:vanish/>
      <w:kern w:val="0"/>
      <w:sz w:val="24"/>
      <w:szCs w:val="24"/>
    </w:rPr>
  </w:style>
  <w:style w:type="paragraph" w:customStyle="1" w:styleId="240">
    <w:name w:val="nav-path"/>
    <w:basedOn w:val="1"/>
    <w:uiPriority w:val="0"/>
    <w:pPr>
      <w:widowControl/>
      <w:spacing w:before="169" w:after="242"/>
      <w:jc w:val="left"/>
    </w:pPr>
    <w:rPr>
      <w:rFonts w:ascii="宋体" w:hAnsi="宋体" w:eastAsia="宋体" w:cs="宋体"/>
      <w:kern w:val="0"/>
      <w:sz w:val="24"/>
      <w:szCs w:val="24"/>
    </w:rPr>
  </w:style>
  <w:style w:type="paragraph" w:customStyle="1" w:styleId="241">
    <w:name w:val="dqwz"/>
    <w:basedOn w:val="1"/>
    <w:uiPriority w:val="0"/>
    <w:pPr>
      <w:widowControl/>
      <w:shd w:val="clear" w:color="auto" w:fill="FFFFFF"/>
      <w:spacing w:line="605" w:lineRule="atLeast"/>
      <w:jc w:val="left"/>
    </w:pPr>
    <w:rPr>
      <w:rFonts w:ascii="宋体" w:hAnsi="宋体" w:eastAsia="宋体" w:cs="宋体"/>
      <w:color w:val="666666"/>
      <w:kern w:val="0"/>
      <w:sz w:val="17"/>
      <w:szCs w:val="17"/>
    </w:rPr>
  </w:style>
  <w:style w:type="paragraph" w:customStyle="1" w:styleId="242">
    <w:name w:val="g-p-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3">
    <w:name w:val="g-p-m"/>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4">
    <w:name w:val="g-p-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5">
    <w:name w:val="g-p-las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6">
    <w:name w:val="ge1"/>
    <w:basedOn w:val="1"/>
    <w:uiPriority w:val="0"/>
    <w:pPr>
      <w:widowControl/>
      <w:spacing w:before="100" w:beforeAutospacing="1" w:after="242"/>
      <w:jc w:val="left"/>
    </w:pPr>
    <w:rPr>
      <w:rFonts w:ascii="宋体" w:hAnsi="宋体" w:eastAsia="宋体" w:cs="宋体"/>
      <w:kern w:val="0"/>
      <w:sz w:val="24"/>
      <w:szCs w:val="24"/>
    </w:rPr>
  </w:style>
  <w:style w:type="paragraph" w:customStyle="1" w:styleId="247">
    <w:name w:val="lines"/>
    <w:basedOn w:val="1"/>
    <w:uiPriority w:val="0"/>
    <w:pPr>
      <w:widowControl/>
      <w:pBdr>
        <w:bottom w:val="dotted" w:color="E0E0E0" w:sz="4" w:space="0"/>
      </w:pBdr>
      <w:spacing w:before="100" w:beforeAutospacing="1" w:after="121"/>
      <w:jc w:val="left"/>
    </w:pPr>
    <w:rPr>
      <w:rFonts w:ascii="宋体" w:hAnsi="宋体" w:eastAsia="宋体" w:cs="宋体"/>
      <w:kern w:val="0"/>
      <w:sz w:val="24"/>
      <w:szCs w:val="24"/>
    </w:rPr>
  </w:style>
  <w:style w:type="paragraph" w:customStyle="1" w:styleId="248">
    <w:name w:val="channel"/>
    <w:basedOn w:val="1"/>
    <w:uiPriority w:val="0"/>
    <w:pPr>
      <w:widowControl/>
      <w:pBdr>
        <w:bottom w:val="single" w:color="E0E0E0" w:sz="4" w:space="0"/>
      </w:pBdr>
      <w:spacing w:before="100" w:beforeAutospacing="1" w:after="100" w:afterAutospacing="1"/>
      <w:jc w:val="left"/>
    </w:pPr>
    <w:rPr>
      <w:rFonts w:ascii="宋体" w:hAnsi="宋体" w:eastAsia="宋体" w:cs="宋体"/>
      <w:kern w:val="0"/>
      <w:sz w:val="24"/>
      <w:szCs w:val="24"/>
    </w:rPr>
  </w:style>
  <w:style w:type="paragraph" w:customStyle="1" w:styleId="249">
    <w:name w:val="m-active"/>
    <w:basedOn w:val="1"/>
    <w:uiPriority w:val="0"/>
    <w:pPr>
      <w:widowControl/>
      <w:shd w:val="clear" w:color="auto" w:fill="F3F3F3"/>
      <w:jc w:val="left"/>
    </w:pPr>
    <w:rPr>
      <w:rFonts w:ascii="宋体" w:hAnsi="宋体" w:eastAsia="宋体" w:cs="宋体"/>
      <w:kern w:val="0"/>
      <w:sz w:val="24"/>
      <w:szCs w:val="24"/>
    </w:rPr>
  </w:style>
  <w:style w:type="paragraph" w:customStyle="1" w:styleId="250">
    <w:name w:val="content1"/>
    <w:basedOn w:val="1"/>
    <w:uiPriority w:val="0"/>
    <w:pPr>
      <w:widowControl/>
      <w:pBdr>
        <w:top w:val="single" w:color="DDDDDD" w:sz="4" w:space="0"/>
        <w:left w:val="single" w:color="DDDDDD" w:sz="4" w:space="0"/>
        <w:bottom w:val="single" w:color="DDDDDD" w:sz="4" w:space="0"/>
        <w:right w:val="single" w:color="DDDDDD" w:sz="4" w:space="0"/>
      </w:pBdr>
      <w:spacing w:before="100" w:beforeAutospacing="1" w:after="100" w:afterAutospacing="1"/>
      <w:jc w:val="left"/>
    </w:pPr>
    <w:rPr>
      <w:rFonts w:ascii="宋体" w:hAnsi="宋体" w:eastAsia="宋体" w:cs="宋体"/>
      <w:kern w:val="0"/>
      <w:sz w:val="24"/>
      <w:szCs w:val="24"/>
    </w:rPr>
  </w:style>
  <w:style w:type="paragraph" w:customStyle="1" w:styleId="251">
    <w:name w:val="conten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2">
    <w:name w:val="m-cont"/>
    <w:basedOn w:val="1"/>
    <w:uiPriority w:val="0"/>
    <w:pPr>
      <w:widowControl/>
      <w:spacing w:before="363" w:after="242"/>
      <w:ind w:left="666" w:right="666"/>
      <w:jc w:val="left"/>
    </w:pPr>
    <w:rPr>
      <w:rFonts w:ascii="宋体" w:hAnsi="宋体" w:eastAsia="宋体" w:cs="宋体"/>
      <w:color w:val="333333"/>
      <w:kern w:val="0"/>
      <w:sz w:val="19"/>
      <w:szCs w:val="19"/>
    </w:rPr>
  </w:style>
  <w:style w:type="paragraph" w:customStyle="1" w:styleId="253">
    <w:name w:val="pages_content"/>
    <w:basedOn w:val="1"/>
    <w:uiPriority w:val="0"/>
    <w:pPr>
      <w:widowControl/>
      <w:spacing w:line="363" w:lineRule="atLeast"/>
      <w:jc w:val="left"/>
    </w:pPr>
    <w:rPr>
      <w:rFonts w:ascii="微软雅黑" w:hAnsi="微软雅黑" w:eastAsia="微软雅黑" w:cs="宋体"/>
      <w:kern w:val="0"/>
      <w:sz w:val="19"/>
      <w:szCs w:val="19"/>
    </w:rPr>
  </w:style>
  <w:style w:type="paragraph" w:customStyle="1" w:styleId="254">
    <w:name w:val="editor"/>
    <w:basedOn w:val="1"/>
    <w:uiPriority w:val="0"/>
    <w:pPr>
      <w:widowControl/>
      <w:spacing w:before="100" w:beforeAutospacing="1" w:after="100" w:afterAutospacing="1"/>
      <w:jc w:val="right"/>
    </w:pPr>
    <w:rPr>
      <w:rFonts w:ascii="宋体" w:hAnsi="宋体" w:eastAsia="宋体" w:cs="宋体"/>
      <w:color w:val="888888"/>
      <w:kern w:val="0"/>
      <w:sz w:val="17"/>
      <w:szCs w:val="17"/>
    </w:rPr>
  </w:style>
  <w:style w:type="paragraph" w:customStyle="1" w:styleId="255">
    <w:name w:val="sp_title"/>
    <w:basedOn w:val="1"/>
    <w:uiPriority w:val="0"/>
    <w:pPr>
      <w:widowControl/>
      <w:spacing w:before="100" w:beforeAutospacing="1" w:after="100" w:afterAutospacing="1"/>
      <w:jc w:val="center"/>
    </w:pPr>
    <w:rPr>
      <w:rFonts w:ascii="宋体" w:hAnsi="宋体" w:eastAsia="宋体" w:cs="宋体"/>
      <w:b/>
      <w:bCs/>
      <w:color w:val="333333"/>
      <w:kern w:val="0"/>
      <w:sz w:val="29"/>
      <w:szCs w:val="29"/>
    </w:rPr>
  </w:style>
  <w:style w:type="paragraph" w:customStyle="1" w:styleId="256">
    <w:name w:val="fd_title"/>
    <w:basedOn w:val="1"/>
    <w:uiPriority w:val="0"/>
    <w:pPr>
      <w:widowControl/>
      <w:spacing w:before="242" w:line="363" w:lineRule="atLeast"/>
      <w:jc w:val="center"/>
    </w:pPr>
    <w:rPr>
      <w:rFonts w:ascii="宋体" w:hAnsi="宋体" w:eastAsia="宋体" w:cs="宋体"/>
      <w:b/>
      <w:bCs/>
      <w:color w:val="333333"/>
      <w:kern w:val="0"/>
      <w:sz w:val="24"/>
      <w:szCs w:val="24"/>
    </w:rPr>
  </w:style>
  <w:style w:type="paragraph" w:customStyle="1" w:styleId="257">
    <w:name w:val="sp_time"/>
    <w:basedOn w:val="1"/>
    <w:uiPriority w:val="0"/>
    <w:pPr>
      <w:widowControl/>
      <w:spacing w:before="182" w:after="182" w:line="315" w:lineRule="atLeast"/>
      <w:jc w:val="center"/>
    </w:pPr>
    <w:rPr>
      <w:rFonts w:ascii="宋体" w:hAnsi="宋体" w:eastAsia="宋体" w:cs="宋体"/>
      <w:color w:val="999999"/>
      <w:kern w:val="0"/>
      <w:sz w:val="17"/>
      <w:szCs w:val="17"/>
    </w:rPr>
  </w:style>
  <w:style w:type="paragraph" w:customStyle="1" w:styleId="258">
    <w:name w:val="sp_fx"/>
    <w:basedOn w:val="1"/>
    <w:uiPriority w:val="0"/>
    <w:pPr>
      <w:widowControl/>
      <w:spacing w:before="254" w:after="100" w:afterAutospacing="1"/>
      <w:jc w:val="left"/>
    </w:pPr>
    <w:rPr>
      <w:rFonts w:ascii="宋体" w:hAnsi="宋体" w:eastAsia="宋体" w:cs="宋体"/>
      <w:kern w:val="0"/>
      <w:sz w:val="24"/>
      <w:szCs w:val="24"/>
    </w:rPr>
  </w:style>
  <w:style w:type="paragraph" w:customStyle="1" w:styleId="259">
    <w:name w:val="erwei"/>
    <w:basedOn w:val="1"/>
    <w:uiPriority w:val="0"/>
    <w:pPr>
      <w:widowControl/>
      <w:spacing w:before="121" w:after="121"/>
      <w:jc w:val="left"/>
    </w:pPr>
    <w:rPr>
      <w:rFonts w:ascii="宋体" w:hAnsi="宋体" w:eastAsia="宋体" w:cs="宋体"/>
      <w:kern w:val="0"/>
      <w:sz w:val="24"/>
      <w:szCs w:val="24"/>
    </w:rPr>
  </w:style>
  <w:style w:type="paragraph" w:customStyle="1" w:styleId="260">
    <w:name w:val="page_num"/>
    <w:basedOn w:val="1"/>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61">
    <w:name w:val="pag_cout"/>
    <w:basedOn w:val="1"/>
    <w:qFormat/>
    <w:uiPriority w:val="0"/>
    <w:pPr>
      <w:widowControl/>
      <w:spacing w:before="100" w:beforeAutospacing="1" w:after="100" w:afterAutospacing="1" w:line="484" w:lineRule="atLeast"/>
      <w:ind w:left="242"/>
      <w:jc w:val="left"/>
    </w:pPr>
    <w:rPr>
      <w:rFonts w:ascii="宋体" w:hAnsi="宋体" w:eastAsia="宋体" w:cs="宋体"/>
      <w:kern w:val="0"/>
      <w:sz w:val="24"/>
      <w:szCs w:val="24"/>
    </w:rPr>
  </w:style>
  <w:style w:type="paragraph" w:customStyle="1" w:styleId="262">
    <w:name w:val="disabilitiesnav"/>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63">
    <w:name w:val="disabilitiesnavfold"/>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64">
    <w:name w:val="disabilitieslanguag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5">
    <w:name w:val="disabilitiesright"/>
    <w:basedOn w:val="1"/>
    <w:uiPriority w:val="0"/>
    <w:pPr>
      <w:widowControl/>
      <w:shd w:val="clear" w:color="auto" w:fill="4C4C4C"/>
      <w:spacing w:before="100" w:beforeAutospacing="1" w:after="100" w:afterAutospacing="1"/>
      <w:jc w:val="left"/>
    </w:pPr>
    <w:rPr>
      <w:rFonts w:ascii="宋体" w:hAnsi="宋体" w:eastAsia="宋体" w:cs="宋体"/>
      <w:kern w:val="0"/>
      <w:sz w:val="24"/>
      <w:szCs w:val="24"/>
    </w:rPr>
  </w:style>
  <w:style w:type="paragraph" w:customStyle="1" w:styleId="266">
    <w:name w:val="flowplay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7">
    <w:name w:val="g-pad-hea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
    <w:name w:val="g-pad-tit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9">
    <w:name w:val="g-pad-mor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0">
    <w:name w:val="g-pad-body"/>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1">
    <w:name w:val="curren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2">
    <w:name w:val="g-tab-pa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3">
    <w:name w:val="item"/>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4">
    <w:name w:val="gzyd-link"/>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5">
    <w:name w:val="icon0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6">
    <w:name w:val="icon0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7">
    <w:name w:val="icon0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8">
    <w:name w:val="icon0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9">
    <w:name w:val="icon0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0">
    <w:name w:val="icon0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1">
    <w:name w:val="icon0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2">
    <w:name w:val="icon0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3">
    <w:name w:val="icon0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4">
    <w:name w:val="icon0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5">
    <w:name w:val="tx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6">
    <w:name w:val="lis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7">
    <w:name w:val="prev"/>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
    <w:name w:val="nex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9">
    <w:name w:val="doc-li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0">
    <w:name w:val="youerwei"/>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1">
    <w:name w:val="disabilitiestopb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2">
    <w:name w:val="disabilitiesmai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3">
    <w:name w:val="disabilitiesfooterb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4">
    <w:name w:val="languagemai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5">
    <w:name w:val="languagetex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6">
    <w:name w:val="languagetextmi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7">
    <w:name w:val="fp-play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8">
    <w:name w:val="fp-engin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9">
    <w:name w:val="fp-ui"/>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0">
    <w:name w:val="fp-messag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1">
    <w:name w:val="fp-tit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2">
    <w:name w:val="fp-control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3">
    <w:name w:val="fp-timelin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4">
    <w:name w:val="fp-buff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5">
    <w:name w:val="fp-progres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6">
    <w:name w:val="fp-volumeslid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
    <w:name w:val="fp-volumeleve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8">
    <w:name w:val="fp-waitin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9">
    <w:name w:val="fp-spee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0">
    <w:name w:val="fp-hel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1">
    <w:name w:val="fp-dropdow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2">
    <w:name w:val="fp-toolti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3">
    <w:name w:val="fp-subtit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4">
    <w:name w:val="fp-flash-disable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5">
    <w:name w:val="fp-bran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6">
    <w:name w:val="fp-logo"/>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7">
    <w:name w:val="fp-fullscree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8">
    <w:name w:val="fp-unloa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9">
    <w:name w:val="fp-clos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0">
    <w:name w:val="fp-play"/>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1">
    <w:name w:val="fp-menu"/>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2">
    <w:name w:val="fp-volum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3">
    <w:name w:val="fp-mut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4">
    <w:name w:val="fp-tim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5">
    <w:name w:val="fp-remainin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6">
    <w:name w:val="fp-durati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7">
    <w:name w:val="fp-embe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8">
    <w:name w:val="fp-embed-cod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9">
    <w:name w:val="fp-context-menu"/>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0">
    <w:name w:val="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1">
    <w:name w:val="ewm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2">
    <w:name w:val="ewm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3">
    <w:name w:val="ewm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4">
    <w:name w:val="pi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5">
    <w:name w:val="tit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6">
    <w:name w:val="ver-lin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7">
    <w:name w:val="disabilitiesconten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8">
    <w:name w:val="languagetextconten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9">
    <w:name w:val="fp-help-secti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0">
    <w:name w:val="fp-help-basic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1">
    <w:name w:val="pagination_index"/>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2">
    <w:name w:val="pagination_index_num"/>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3">
    <w:name w:val="pagination_index_las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4">
    <w:name w:val="currentindex"/>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5">
    <w:name w:val="bb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6">
    <w:name w:val="on1"/>
    <w:basedOn w:val="1"/>
    <w:uiPriority w:val="0"/>
    <w:pPr>
      <w:widowControl/>
      <w:shd w:val="clear" w:color="auto" w:fill="FE0000"/>
      <w:spacing w:before="100" w:beforeAutospacing="1" w:after="100" w:afterAutospacing="1"/>
      <w:jc w:val="left"/>
    </w:pPr>
    <w:rPr>
      <w:rFonts w:ascii="宋体" w:hAnsi="宋体" w:eastAsia="宋体" w:cs="宋体"/>
      <w:kern w:val="0"/>
      <w:sz w:val="24"/>
      <w:szCs w:val="24"/>
    </w:rPr>
  </w:style>
  <w:style w:type="paragraph" w:customStyle="1" w:styleId="347">
    <w:name w:val="g-p-l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8">
    <w:name w:val="g-p-m1"/>
    <w:basedOn w:val="1"/>
    <w:uiPriority w:val="0"/>
    <w:pPr>
      <w:widowControl/>
      <w:spacing w:before="100" w:beforeAutospacing="1" w:after="100" w:afterAutospacing="1"/>
      <w:ind w:left="242"/>
      <w:jc w:val="left"/>
    </w:pPr>
    <w:rPr>
      <w:rFonts w:ascii="宋体" w:hAnsi="宋体" w:eastAsia="宋体" w:cs="宋体"/>
      <w:kern w:val="0"/>
      <w:sz w:val="24"/>
      <w:szCs w:val="24"/>
    </w:rPr>
  </w:style>
  <w:style w:type="paragraph" w:customStyle="1" w:styleId="349">
    <w:name w:val="g-p-l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0">
    <w:name w:val="g-p-s1"/>
    <w:basedOn w:val="1"/>
    <w:uiPriority w:val="0"/>
    <w:pPr>
      <w:widowControl/>
      <w:spacing w:before="100" w:beforeAutospacing="1" w:after="100" w:afterAutospacing="1"/>
      <w:ind w:left="242"/>
      <w:jc w:val="left"/>
    </w:pPr>
    <w:rPr>
      <w:rFonts w:ascii="宋体" w:hAnsi="宋体" w:eastAsia="宋体" w:cs="宋体"/>
      <w:kern w:val="0"/>
      <w:sz w:val="24"/>
      <w:szCs w:val="24"/>
    </w:rPr>
  </w:style>
  <w:style w:type="paragraph" w:customStyle="1" w:styleId="351">
    <w:name w:val="g-p-m2"/>
    <w:basedOn w:val="1"/>
    <w:uiPriority w:val="0"/>
    <w:pPr>
      <w:widowControl/>
      <w:spacing w:before="100" w:beforeAutospacing="1" w:after="100" w:afterAutospacing="1"/>
      <w:ind w:left="242"/>
      <w:jc w:val="left"/>
    </w:pPr>
    <w:rPr>
      <w:rFonts w:ascii="宋体" w:hAnsi="宋体" w:eastAsia="宋体" w:cs="宋体"/>
      <w:kern w:val="0"/>
      <w:sz w:val="24"/>
      <w:szCs w:val="24"/>
    </w:rPr>
  </w:style>
  <w:style w:type="paragraph" w:customStyle="1" w:styleId="352">
    <w:name w:val="g-pad-head1"/>
    <w:basedOn w:val="1"/>
    <w:uiPriority w:val="0"/>
    <w:pPr>
      <w:widowControl/>
      <w:pBdr>
        <w:bottom w:val="single" w:color="DEDAD9" w:sz="12" w:space="0"/>
      </w:pBdr>
      <w:spacing w:before="100" w:beforeAutospacing="1" w:after="100" w:afterAutospacing="1"/>
      <w:jc w:val="left"/>
    </w:pPr>
    <w:rPr>
      <w:rFonts w:ascii="宋体" w:hAnsi="宋体" w:eastAsia="宋体" w:cs="宋体"/>
      <w:kern w:val="0"/>
      <w:sz w:val="24"/>
      <w:szCs w:val="24"/>
    </w:rPr>
  </w:style>
  <w:style w:type="paragraph" w:customStyle="1" w:styleId="353">
    <w:name w:val="g-pad-title1"/>
    <w:basedOn w:val="1"/>
    <w:uiPriority w:val="0"/>
    <w:pPr>
      <w:widowControl/>
      <w:pBdr>
        <w:bottom w:val="single" w:color="1070AE" w:sz="12" w:space="0"/>
      </w:pBdr>
      <w:spacing w:before="100" w:beforeAutospacing="1" w:after="100" w:afterAutospacing="1" w:line="424" w:lineRule="atLeast"/>
      <w:jc w:val="left"/>
    </w:pPr>
    <w:rPr>
      <w:rFonts w:ascii="宋体" w:hAnsi="宋体" w:eastAsia="宋体" w:cs="宋体"/>
      <w:kern w:val="0"/>
      <w:sz w:val="19"/>
      <w:szCs w:val="19"/>
    </w:rPr>
  </w:style>
  <w:style w:type="paragraph" w:customStyle="1" w:styleId="354">
    <w:name w:val="ver-line1"/>
    <w:basedOn w:val="1"/>
    <w:uiPriority w:val="0"/>
    <w:pPr>
      <w:widowControl/>
      <w:shd w:val="clear" w:color="auto" w:fill="39BA75"/>
      <w:spacing w:before="182"/>
      <w:ind w:right="121"/>
      <w:jc w:val="left"/>
    </w:pPr>
    <w:rPr>
      <w:rFonts w:ascii="宋体" w:hAnsi="宋体" w:eastAsia="宋体" w:cs="宋体"/>
      <w:kern w:val="0"/>
      <w:sz w:val="2"/>
      <w:szCs w:val="2"/>
    </w:rPr>
  </w:style>
  <w:style w:type="paragraph" w:customStyle="1" w:styleId="355">
    <w:name w:val="g-pad-more1"/>
    <w:basedOn w:val="1"/>
    <w:uiPriority w:val="0"/>
    <w:pPr>
      <w:widowControl/>
      <w:spacing w:before="100" w:beforeAutospacing="1" w:after="100" w:afterAutospacing="1" w:line="605" w:lineRule="atLeast"/>
      <w:jc w:val="left"/>
    </w:pPr>
    <w:rPr>
      <w:rFonts w:ascii="宋体" w:hAnsi="宋体" w:eastAsia="宋体" w:cs="宋体"/>
      <w:kern w:val="0"/>
      <w:sz w:val="15"/>
      <w:szCs w:val="15"/>
    </w:rPr>
  </w:style>
  <w:style w:type="paragraph" w:customStyle="1" w:styleId="356">
    <w:name w:val="g-pad-body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7">
    <w:name w:val="current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8">
    <w:name w:val="g-tab-pad1"/>
    <w:basedOn w:val="1"/>
    <w:uiPriority w:val="0"/>
    <w:pPr>
      <w:widowControl/>
      <w:pBdr>
        <w:top w:val="single" w:color="DCDCDC" w:sz="4" w:space="8"/>
        <w:left w:val="single" w:color="DCDCDC" w:sz="4" w:space="8"/>
        <w:bottom w:val="single" w:color="DCDCDC" w:sz="4" w:space="8"/>
        <w:right w:val="single" w:color="DCDCDC" w:sz="4" w:space="8"/>
      </w:pBdr>
      <w:spacing w:before="100" w:beforeAutospacing="1" w:after="100" w:afterAutospacing="1"/>
      <w:jc w:val="left"/>
    </w:pPr>
    <w:rPr>
      <w:rFonts w:ascii="宋体" w:hAnsi="宋体" w:eastAsia="宋体" w:cs="宋体"/>
      <w:kern w:val="0"/>
      <w:sz w:val="24"/>
      <w:szCs w:val="24"/>
    </w:rPr>
  </w:style>
  <w:style w:type="paragraph" w:customStyle="1" w:styleId="359">
    <w:name w:val="g-tab-pad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0">
    <w:name w:val="g-tab-pad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1">
    <w:name w:val="g-tab-pad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2">
    <w:name w:val="g-tab-pad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3">
    <w:name w:val="item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4">
    <w:name w:val="gzyd-link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5">
    <w:name w:val="icon01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6">
    <w:name w:val="icon02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7">
    <w:name w:val="icon03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8">
    <w:name w:val="icon04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9">
    <w:name w:val="icon05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0">
    <w:name w:val="icon06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1">
    <w:name w:val="icon07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2">
    <w:name w:val="icon08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3">
    <w:name w:val="icon09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4">
    <w:name w:val="icon00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5">
    <w:name w:val="txt1"/>
    <w:basedOn w:val="1"/>
    <w:uiPriority w:val="0"/>
    <w:pPr>
      <w:widowControl/>
      <w:spacing w:before="100" w:beforeAutospacing="1" w:after="100" w:afterAutospacing="1" w:line="290" w:lineRule="atLeast"/>
      <w:ind w:left="182"/>
      <w:jc w:val="left"/>
    </w:pPr>
    <w:rPr>
      <w:rFonts w:ascii="宋体" w:hAnsi="宋体" w:eastAsia="宋体" w:cs="宋体"/>
      <w:color w:val="999999"/>
      <w:kern w:val="0"/>
      <w:sz w:val="17"/>
      <w:szCs w:val="17"/>
    </w:rPr>
  </w:style>
  <w:style w:type="paragraph" w:customStyle="1" w:styleId="376">
    <w:name w:val="ewm1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7">
    <w:name w:val="ewm2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8">
    <w:name w:val="ewm3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9">
    <w:name w:val="box1"/>
    <w:basedOn w:val="1"/>
    <w:uiPriority w:val="0"/>
    <w:pPr>
      <w:widowControl/>
      <w:jc w:val="left"/>
    </w:pPr>
    <w:rPr>
      <w:rFonts w:ascii="宋体" w:hAnsi="宋体" w:eastAsia="宋体" w:cs="宋体"/>
      <w:kern w:val="0"/>
      <w:sz w:val="24"/>
      <w:szCs w:val="24"/>
    </w:rPr>
  </w:style>
  <w:style w:type="paragraph" w:customStyle="1" w:styleId="380">
    <w:name w:val="list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1">
    <w:name w:val="pic1"/>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82">
    <w:name w:val="title1"/>
    <w:basedOn w:val="1"/>
    <w:uiPriority w:val="0"/>
    <w:pPr>
      <w:widowControl/>
      <w:spacing w:before="100" w:beforeAutospacing="1" w:after="100" w:afterAutospacing="1" w:line="290" w:lineRule="atLeast"/>
      <w:jc w:val="left"/>
    </w:pPr>
    <w:rPr>
      <w:rFonts w:ascii="宋体" w:hAnsi="宋体" w:eastAsia="宋体" w:cs="宋体"/>
      <w:kern w:val="0"/>
      <w:sz w:val="24"/>
      <w:szCs w:val="24"/>
    </w:rPr>
  </w:style>
  <w:style w:type="paragraph" w:customStyle="1" w:styleId="383">
    <w:name w:val="prev1"/>
    <w:basedOn w:val="1"/>
    <w:uiPriority w:val="0"/>
    <w:pPr>
      <w:widowControl/>
      <w:spacing w:after="100" w:afterAutospacing="1"/>
      <w:jc w:val="left"/>
    </w:pPr>
    <w:rPr>
      <w:rFonts w:ascii="宋体" w:hAnsi="宋体" w:eastAsia="宋体" w:cs="宋体"/>
      <w:kern w:val="0"/>
      <w:sz w:val="24"/>
      <w:szCs w:val="24"/>
    </w:rPr>
  </w:style>
  <w:style w:type="paragraph" w:customStyle="1" w:styleId="384">
    <w:name w:val="next1"/>
    <w:basedOn w:val="1"/>
    <w:uiPriority w:val="0"/>
    <w:pPr>
      <w:widowControl/>
      <w:spacing w:after="100" w:afterAutospacing="1"/>
      <w:jc w:val="left"/>
    </w:pPr>
    <w:rPr>
      <w:rFonts w:ascii="宋体" w:hAnsi="宋体" w:eastAsia="宋体" w:cs="宋体"/>
      <w:kern w:val="0"/>
      <w:sz w:val="24"/>
      <w:szCs w:val="24"/>
    </w:rPr>
  </w:style>
  <w:style w:type="paragraph" w:customStyle="1" w:styleId="385">
    <w:name w:val="editor1"/>
    <w:basedOn w:val="1"/>
    <w:uiPriority w:val="0"/>
    <w:pPr>
      <w:widowControl/>
      <w:spacing w:before="182" w:after="100" w:afterAutospacing="1"/>
      <w:jc w:val="right"/>
    </w:pPr>
    <w:rPr>
      <w:rFonts w:ascii="宋体" w:hAnsi="宋体" w:eastAsia="宋体" w:cs="宋体"/>
      <w:color w:val="898989"/>
      <w:kern w:val="0"/>
      <w:sz w:val="15"/>
      <w:szCs w:val="15"/>
    </w:rPr>
  </w:style>
  <w:style w:type="paragraph" w:customStyle="1" w:styleId="386">
    <w:name w:val="doc-lib1"/>
    <w:basedOn w:val="1"/>
    <w:uiPriority w:val="0"/>
    <w:pPr>
      <w:widowControl/>
      <w:shd w:val="clear" w:color="auto" w:fill="F7F7F7"/>
      <w:spacing w:before="242" w:after="242" w:line="339" w:lineRule="atLeast"/>
      <w:jc w:val="left"/>
    </w:pPr>
    <w:rPr>
      <w:rFonts w:ascii="宋体" w:hAnsi="宋体" w:eastAsia="宋体" w:cs="宋体"/>
      <w:color w:val="666666"/>
      <w:kern w:val="0"/>
      <w:sz w:val="17"/>
      <w:szCs w:val="17"/>
    </w:rPr>
  </w:style>
  <w:style w:type="paragraph" w:customStyle="1" w:styleId="387">
    <w:name w:val="youerwei1"/>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88">
    <w:name w:val="pagination_index1"/>
    <w:basedOn w:val="1"/>
    <w:uiPriority w:val="0"/>
    <w:pPr>
      <w:widowControl/>
      <w:pBdr>
        <w:top w:val="single" w:color="DFDFDF" w:sz="4" w:space="0"/>
        <w:left w:val="single" w:color="DFDFDF" w:sz="4" w:space="9"/>
        <w:bottom w:val="single" w:color="DFDFDF" w:sz="4" w:space="0"/>
        <w:right w:val="single" w:color="DFDFDF" w:sz="4" w:space="9"/>
      </w:pBdr>
      <w:shd w:val="clear" w:color="auto" w:fill="FFFFFF"/>
      <w:spacing w:before="100" w:beforeAutospacing="1" w:after="121" w:line="424" w:lineRule="atLeast"/>
      <w:ind w:left="24" w:right="24"/>
      <w:jc w:val="center"/>
    </w:pPr>
    <w:rPr>
      <w:rFonts w:ascii="宋体" w:hAnsi="宋体" w:eastAsia="宋体" w:cs="宋体"/>
      <w:kern w:val="0"/>
      <w:sz w:val="24"/>
      <w:szCs w:val="24"/>
    </w:rPr>
  </w:style>
  <w:style w:type="paragraph" w:customStyle="1" w:styleId="389">
    <w:name w:val="pagination_index_num1"/>
    <w:basedOn w:val="1"/>
    <w:uiPriority w:val="0"/>
    <w:pPr>
      <w:widowControl/>
      <w:pBdr>
        <w:top w:val="single" w:color="DFDFDF" w:sz="4" w:space="0"/>
        <w:left w:val="single" w:color="DFDFDF" w:sz="4" w:space="9"/>
        <w:bottom w:val="single" w:color="DFDFDF" w:sz="4" w:space="0"/>
        <w:right w:val="single" w:color="DFDFDF" w:sz="4" w:space="9"/>
      </w:pBdr>
      <w:shd w:val="clear" w:color="auto" w:fill="FFFFFF"/>
      <w:spacing w:before="100" w:beforeAutospacing="1" w:after="121" w:line="424" w:lineRule="atLeast"/>
      <w:ind w:left="24" w:right="24"/>
      <w:jc w:val="center"/>
    </w:pPr>
    <w:rPr>
      <w:rFonts w:ascii="宋体" w:hAnsi="宋体" w:eastAsia="宋体" w:cs="宋体"/>
      <w:kern w:val="0"/>
      <w:sz w:val="24"/>
      <w:szCs w:val="24"/>
    </w:rPr>
  </w:style>
  <w:style w:type="paragraph" w:customStyle="1" w:styleId="390">
    <w:name w:val="pagination_index_last1"/>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391">
    <w:name w:val="currentindex1"/>
    <w:basedOn w:val="1"/>
    <w:uiPriority w:val="0"/>
    <w:pPr>
      <w:widowControl/>
      <w:pBdr>
        <w:top w:val="single" w:color="BD1B09" w:sz="4" w:space="0"/>
        <w:left w:val="single" w:color="BD1B09" w:sz="4" w:space="0"/>
        <w:bottom w:val="single" w:color="BD1B09" w:sz="4" w:space="0"/>
        <w:right w:val="single" w:color="BD1B09" w:sz="4" w:space="0"/>
      </w:pBdr>
      <w:shd w:val="clear" w:color="auto" w:fill="BD1B09"/>
      <w:spacing w:before="100" w:beforeAutospacing="1" w:after="100" w:afterAutospacing="1"/>
      <w:jc w:val="center"/>
    </w:pPr>
    <w:rPr>
      <w:rFonts w:ascii="宋体" w:hAnsi="宋体" w:eastAsia="宋体" w:cs="宋体"/>
      <w:b/>
      <w:bCs/>
      <w:color w:val="FFFFFF"/>
      <w:kern w:val="0"/>
      <w:sz w:val="24"/>
      <w:szCs w:val="24"/>
    </w:rPr>
  </w:style>
  <w:style w:type="paragraph" w:customStyle="1" w:styleId="392">
    <w:name w:val="disabilitiestopbg1"/>
    <w:basedOn w:val="1"/>
    <w:uiPriority w:val="0"/>
    <w:pPr>
      <w:widowControl/>
      <w:shd w:val="clear" w:color="auto" w:fill="484A4A"/>
      <w:spacing w:before="100" w:beforeAutospacing="1" w:after="100" w:afterAutospacing="1"/>
      <w:jc w:val="left"/>
    </w:pPr>
    <w:rPr>
      <w:rFonts w:ascii="宋体" w:hAnsi="宋体" w:eastAsia="宋体" w:cs="宋体"/>
      <w:kern w:val="0"/>
      <w:sz w:val="24"/>
      <w:szCs w:val="24"/>
    </w:rPr>
  </w:style>
  <w:style w:type="paragraph" w:customStyle="1" w:styleId="393">
    <w:name w:val="disabilitiesmain1"/>
    <w:basedOn w:val="1"/>
    <w:uiPriority w:val="0"/>
    <w:pPr>
      <w:widowControl/>
      <w:jc w:val="left"/>
    </w:pPr>
    <w:rPr>
      <w:rFonts w:ascii="宋体" w:hAnsi="宋体" w:eastAsia="宋体" w:cs="宋体"/>
      <w:kern w:val="0"/>
      <w:sz w:val="24"/>
      <w:szCs w:val="24"/>
    </w:rPr>
  </w:style>
  <w:style w:type="paragraph" w:customStyle="1" w:styleId="394">
    <w:name w:val="disabilitiescontent1"/>
    <w:basedOn w:val="1"/>
    <w:uiPriority w:val="0"/>
    <w:pPr>
      <w:widowControl/>
      <w:jc w:val="left"/>
    </w:pPr>
    <w:rPr>
      <w:rFonts w:ascii="宋体" w:hAnsi="宋体" w:eastAsia="宋体" w:cs="宋体"/>
      <w:kern w:val="0"/>
      <w:sz w:val="24"/>
      <w:szCs w:val="24"/>
    </w:rPr>
  </w:style>
  <w:style w:type="paragraph" w:customStyle="1" w:styleId="395">
    <w:name w:val="disabilitiestopbg2"/>
    <w:basedOn w:val="1"/>
    <w:uiPriority w:val="0"/>
    <w:pPr>
      <w:widowControl/>
      <w:shd w:val="clear" w:color="auto" w:fill="484A4A"/>
      <w:spacing w:before="100" w:beforeAutospacing="1" w:after="100" w:afterAutospacing="1"/>
      <w:jc w:val="left"/>
    </w:pPr>
    <w:rPr>
      <w:rFonts w:ascii="宋体" w:hAnsi="宋体" w:eastAsia="宋体" w:cs="宋体"/>
      <w:kern w:val="0"/>
      <w:sz w:val="24"/>
      <w:szCs w:val="24"/>
    </w:rPr>
  </w:style>
  <w:style w:type="paragraph" w:customStyle="1" w:styleId="396">
    <w:name w:val="disabilitiesmain2"/>
    <w:basedOn w:val="1"/>
    <w:uiPriority w:val="0"/>
    <w:pPr>
      <w:widowControl/>
      <w:jc w:val="left"/>
    </w:pPr>
    <w:rPr>
      <w:rFonts w:ascii="宋体" w:hAnsi="宋体" w:eastAsia="宋体" w:cs="宋体"/>
      <w:kern w:val="0"/>
      <w:sz w:val="24"/>
      <w:szCs w:val="24"/>
    </w:rPr>
  </w:style>
  <w:style w:type="paragraph" w:customStyle="1" w:styleId="397">
    <w:name w:val="disabilitiescontent2"/>
    <w:basedOn w:val="1"/>
    <w:uiPriority w:val="0"/>
    <w:pPr>
      <w:widowControl/>
      <w:jc w:val="left"/>
    </w:pPr>
    <w:rPr>
      <w:rFonts w:ascii="宋体" w:hAnsi="宋体" w:eastAsia="宋体" w:cs="宋体"/>
      <w:kern w:val="0"/>
      <w:sz w:val="24"/>
      <w:szCs w:val="24"/>
    </w:rPr>
  </w:style>
  <w:style w:type="paragraph" w:customStyle="1" w:styleId="398">
    <w:name w:val="disabilitiesfooterbg1"/>
    <w:basedOn w:val="1"/>
    <w:uiPriority w:val="0"/>
    <w:pPr>
      <w:widowControl/>
      <w:shd w:val="clear" w:color="auto" w:fill="484A4A"/>
      <w:spacing w:before="100" w:beforeAutospacing="1" w:after="100" w:afterAutospacing="1"/>
      <w:jc w:val="left"/>
    </w:pPr>
    <w:rPr>
      <w:rFonts w:ascii="宋体" w:hAnsi="宋体" w:eastAsia="宋体" w:cs="宋体"/>
      <w:kern w:val="0"/>
      <w:sz w:val="24"/>
      <w:szCs w:val="24"/>
    </w:rPr>
  </w:style>
  <w:style w:type="paragraph" w:customStyle="1" w:styleId="399">
    <w:name w:val="languagemain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0">
    <w:name w:val="languagetext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1">
    <w:name w:val="languagetextmin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2">
    <w:name w:val="languagetextcontent1"/>
    <w:basedOn w:val="1"/>
    <w:uiPriority w:val="0"/>
    <w:pPr>
      <w:widowControl/>
      <w:shd w:val="clear" w:color="auto" w:fill="DEE0E0"/>
      <w:spacing w:before="100" w:beforeAutospacing="1" w:after="100" w:afterAutospacing="1"/>
      <w:jc w:val="left"/>
    </w:pPr>
    <w:rPr>
      <w:rFonts w:ascii="宋体" w:hAnsi="宋体" w:eastAsia="宋体" w:cs="宋体"/>
      <w:kern w:val="0"/>
      <w:sz w:val="24"/>
      <w:szCs w:val="24"/>
    </w:rPr>
  </w:style>
  <w:style w:type="paragraph" w:customStyle="1" w:styleId="403">
    <w:name w:val="fp-player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4">
    <w:name w:val="fp-engin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5">
    <w:name w:val="fp-ui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6">
    <w:name w:val="fp-message1"/>
    <w:basedOn w:val="1"/>
    <w:uiPriority w:val="0"/>
    <w:pPr>
      <w:widowControl/>
      <w:spacing w:before="100" w:beforeAutospacing="1" w:after="100" w:afterAutospacing="1"/>
      <w:jc w:val="center"/>
    </w:pPr>
    <w:rPr>
      <w:rFonts w:ascii="宋体" w:hAnsi="宋体" w:eastAsia="宋体" w:cs="宋体"/>
      <w:vanish/>
      <w:kern w:val="0"/>
      <w:sz w:val="24"/>
      <w:szCs w:val="24"/>
    </w:rPr>
  </w:style>
  <w:style w:type="paragraph" w:customStyle="1" w:styleId="407">
    <w:name w:val="fp-title1"/>
    <w:basedOn w:val="1"/>
    <w:uiPriority w:val="0"/>
    <w:pPr>
      <w:widowControl/>
      <w:spacing w:before="100" w:beforeAutospacing="1" w:after="100" w:afterAutospacing="1" w:line="363" w:lineRule="atLeast"/>
      <w:jc w:val="left"/>
    </w:pPr>
    <w:rPr>
      <w:rFonts w:ascii="Helvetica" w:hAnsi="Helvetica" w:eastAsia="宋体" w:cs="Helvetica"/>
      <w:color w:val="FFFFFF"/>
      <w:kern w:val="0"/>
      <w:sz w:val="13"/>
      <w:szCs w:val="13"/>
    </w:rPr>
  </w:style>
  <w:style w:type="paragraph" w:customStyle="1" w:styleId="408">
    <w:name w:val="fp-controls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9">
    <w:name w:val="fp-timeline1"/>
    <w:basedOn w:val="1"/>
    <w:uiPriority w:val="0"/>
    <w:pPr>
      <w:widowControl/>
      <w:shd w:val="clear" w:color="auto" w:fill="A5A5A5"/>
      <w:ind w:left="666" w:right="2723"/>
      <w:jc w:val="left"/>
    </w:pPr>
    <w:rPr>
      <w:rFonts w:ascii="宋体" w:hAnsi="宋体" w:eastAsia="宋体" w:cs="宋体"/>
      <w:kern w:val="0"/>
      <w:sz w:val="24"/>
      <w:szCs w:val="24"/>
    </w:rPr>
  </w:style>
  <w:style w:type="paragraph" w:customStyle="1" w:styleId="410">
    <w:name w:val="fp-buffer1"/>
    <w:basedOn w:val="1"/>
    <w:uiPriority w:val="0"/>
    <w:pPr>
      <w:widowControl/>
      <w:shd w:val="clear" w:color="auto" w:fill="EEEEEE"/>
      <w:spacing w:before="100" w:beforeAutospacing="1" w:after="100" w:afterAutospacing="1"/>
      <w:jc w:val="left"/>
    </w:pPr>
    <w:rPr>
      <w:rFonts w:ascii="宋体" w:hAnsi="宋体" w:eastAsia="宋体" w:cs="宋体"/>
      <w:kern w:val="0"/>
      <w:sz w:val="24"/>
      <w:szCs w:val="24"/>
    </w:rPr>
  </w:style>
  <w:style w:type="paragraph" w:customStyle="1" w:styleId="411">
    <w:name w:val="fp-progress1"/>
    <w:basedOn w:val="1"/>
    <w:uiPriority w:val="0"/>
    <w:pPr>
      <w:widowControl/>
      <w:shd w:val="clear" w:color="auto" w:fill="00A7C8"/>
      <w:spacing w:before="100" w:beforeAutospacing="1" w:after="100" w:afterAutospacing="1"/>
      <w:jc w:val="left"/>
    </w:pPr>
    <w:rPr>
      <w:rFonts w:ascii="宋体" w:hAnsi="宋体" w:eastAsia="宋体" w:cs="宋体"/>
      <w:kern w:val="0"/>
      <w:sz w:val="24"/>
      <w:szCs w:val="24"/>
    </w:rPr>
  </w:style>
  <w:style w:type="paragraph" w:customStyle="1" w:styleId="412">
    <w:name w:val="fp-volumeslider1"/>
    <w:basedOn w:val="1"/>
    <w:uiPriority w:val="0"/>
    <w:pPr>
      <w:widowControl/>
      <w:shd w:val="clear" w:color="auto" w:fill="A5A5A5"/>
      <w:spacing w:before="100" w:beforeAutospacing="1" w:after="100" w:afterAutospacing="1"/>
      <w:jc w:val="left"/>
    </w:pPr>
    <w:rPr>
      <w:rFonts w:ascii="宋体" w:hAnsi="宋体" w:eastAsia="宋体" w:cs="宋体"/>
      <w:kern w:val="0"/>
      <w:sz w:val="24"/>
      <w:szCs w:val="24"/>
    </w:rPr>
  </w:style>
  <w:style w:type="paragraph" w:customStyle="1" w:styleId="413">
    <w:name w:val="fp-volumelevel1"/>
    <w:basedOn w:val="1"/>
    <w:uiPriority w:val="0"/>
    <w:pPr>
      <w:widowControl/>
      <w:shd w:val="clear" w:color="auto" w:fill="00A7C8"/>
      <w:spacing w:before="100" w:beforeAutospacing="1" w:after="100" w:afterAutospacing="1"/>
      <w:jc w:val="left"/>
    </w:pPr>
    <w:rPr>
      <w:rFonts w:ascii="宋体" w:hAnsi="宋体" w:eastAsia="宋体" w:cs="宋体"/>
      <w:kern w:val="0"/>
      <w:sz w:val="24"/>
      <w:szCs w:val="24"/>
    </w:rPr>
  </w:style>
  <w:style w:type="paragraph" w:customStyle="1" w:styleId="414">
    <w:name w:val="fp-waiting1"/>
    <w:basedOn w:val="1"/>
    <w:uiPriority w:val="0"/>
    <w:pPr>
      <w:widowControl/>
      <w:spacing w:before="19" w:after="19"/>
      <w:jc w:val="center"/>
    </w:pPr>
    <w:rPr>
      <w:rFonts w:ascii="宋体" w:hAnsi="宋体" w:eastAsia="宋体" w:cs="宋体"/>
      <w:vanish/>
      <w:kern w:val="0"/>
      <w:sz w:val="24"/>
      <w:szCs w:val="24"/>
    </w:rPr>
  </w:style>
  <w:style w:type="paragraph" w:customStyle="1" w:styleId="415">
    <w:name w:val="fp-speed1"/>
    <w:basedOn w:val="1"/>
    <w:uiPriority w:val="0"/>
    <w:pPr>
      <w:widowControl/>
      <w:shd w:val="clear" w:color="auto" w:fill="333333"/>
      <w:jc w:val="center"/>
    </w:pPr>
    <w:rPr>
      <w:rFonts w:ascii="宋体" w:hAnsi="宋体" w:eastAsia="宋体" w:cs="宋体"/>
      <w:color w:val="EEEEEE"/>
      <w:kern w:val="0"/>
      <w:sz w:val="36"/>
      <w:szCs w:val="36"/>
    </w:rPr>
  </w:style>
  <w:style w:type="paragraph" w:customStyle="1" w:styleId="416">
    <w:name w:val="fp-help1"/>
    <w:basedOn w:val="1"/>
    <w:uiPriority w:val="0"/>
    <w:pPr>
      <w:widowControl/>
      <w:shd w:val="clear" w:color="auto" w:fill="333333"/>
      <w:spacing w:before="100" w:beforeAutospacing="1" w:after="100" w:afterAutospacing="1"/>
      <w:jc w:val="center"/>
    </w:pPr>
    <w:rPr>
      <w:rFonts w:ascii="宋体" w:hAnsi="宋体" w:eastAsia="宋体" w:cs="宋体"/>
      <w:kern w:val="0"/>
      <w:sz w:val="24"/>
      <w:szCs w:val="24"/>
    </w:rPr>
  </w:style>
  <w:style w:type="paragraph" w:customStyle="1" w:styleId="417">
    <w:name w:val="fp-help-section1"/>
    <w:basedOn w:val="1"/>
    <w:uiPriority w:val="0"/>
    <w:pPr>
      <w:widowControl/>
      <w:spacing w:before="3" w:after="3"/>
      <w:ind w:left="367" w:right="367"/>
      <w:jc w:val="left"/>
    </w:pPr>
    <w:rPr>
      <w:rFonts w:ascii="宋体" w:hAnsi="宋体" w:eastAsia="宋体" w:cs="宋体"/>
      <w:color w:val="EEEEEE"/>
      <w:kern w:val="0"/>
      <w:sz w:val="17"/>
      <w:szCs w:val="17"/>
    </w:rPr>
  </w:style>
  <w:style w:type="paragraph" w:customStyle="1" w:styleId="418">
    <w:name w:val="fp-help-basics1"/>
    <w:basedOn w:val="1"/>
    <w:uiPriority w:val="0"/>
    <w:pPr>
      <w:widowControl/>
      <w:spacing w:before="6" w:after="1"/>
      <w:ind w:left="244" w:right="244"/>
      <w:jc w:val="left"/>
    </w:pPr>
    <w:rPr>
      <w:rFonts w:ascii="宋体" w:hAnsi="宋体" w:eastAsia="宋体" w:cs="宋体"/>
      <w:color w:val="EEEEEE"/>
      <w:kern w:val="0"/>
      <w:sz w:val="17"/>
      <w:szCs w:val="17"/>
    </w:rPr>
  </w:style>
  <w:style w:type="paragraph" w:customStyle="1" w:styleId="419">
    <w:name w:val="fp-close1"/>
    <w:basedOn w:val="1"/>
    <w:uiPriority w:val="0"/>
    <w:pPr>
      <w:widowControl/>
      <w:spacing w:before="1" w:after="1" w:line="363" w:lineRule="atLeast"/>
      <w:ind w:left="244" w:right="244"/>
      <w:jc w:val="center"/>
    </w:pPr>
    <w:rPr>
      <w:rFonts w:ascii="fpicons" w:hAnsi="fpicons" w:eastAsia="宋体" w:cs="宋体"/>
      <w:color w:val="FFFFFF"/>
      <w:kern w:val="0"/>
      <w:sz w:val="18"/>
      <w:szCs w:val="18"/>
    </w:rPr>
  </w:style>
  <w:style w:type="paragraph" w:customStyle="1" w:styleId="420">
    <w:name w:val="fp-dropdown1"/>
    <w:basedOn w:val="1"/>
    <w:uiPriority w:val="0"/>
    <w:pPr>
      <w:widowControl/>
      <w:shd w:val="clear" w:color="auto" w:fill="000000"/>
      <w:jc w:val="left"/>
    </w:pPr>
    <w:rPr>
      <w:rFonts w:ascii="宋体" w:hAnsi="宋体" w:eastAsia="宋体" w:cs="宋体"/>
      <w:kern w:val="0"/>
      <w:sz w:val="24"/>
      <w:szCs w:val="24"/>
    </w:rPr>
  </w:style>
  <w:style w:type="paragraph" w:customStyle="1" w:styleId="421">
    <w:name w:val="fp-tooltip1"/>
    <w:basedOn w:val="1"/>
    <w:uiPriority w:val="0"/>
    <w:pPr>
      <w:widowControl/>
      <w:shd w:val="clear" w:color="auto" w:fill="000000"/>
      <w:spacing w:before="100" w:beforeAutospacing="1" w:after="100" w:afterAutospacing="1"/>
      <w:jc w:val="left"/>
    </w:pPr>
    <w:rPr>
      <w:rFonts w:ascii="宋体" w:hAnsi="宋体" w:eastAsia="宋体" w:cs="宋体"/>
      <w:vanish/>
      <w:color w:val="FFFFFF"/>
      <w:kern w:val="0"/>
      <w:sz w:val="24"/>
      <w:szCs w:val="24"/>
    </w:rPr>
  </w:style>
  <w:style w:type="paragraph" w:customStyle="1" w:styleId="422">
    <w:name w:val="fp-subtitle1"/>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23">
    <w:name w:val="fp-fullscreen1"/>
    <w:basedOn w:val="1"/>
    <w:uiPriority w:val="0"/>
    <w:pPr>
      <w:widowControl/>
      <w:spacing w:before="100" w:beforeAutospacing="1" w:after="100" w:afterAutospacing="1" w:line="363" w:lineRule="atLeast"/>
      <w:jc w:val="center"/>
    </w:pPr>
    <w:rPr>
      <w:rFonts w:ascii="fpicons" w:hAnsi="fpicons" w:eastAsia="宋体" w:cs="宋体"/>
      <w:color w:val="FFFFFF"/>
      <w:kern w:val="0"/>
      <w:sz w:val="18"/>
      <w:szCs w:val="18"/>
    </w:rPr>
  </w:style>
  <w:style w:type="paragraph" w:customStyle="1" w:styleId="424">
    <w:name w:val="fp-unload1"/>
    <w:basedOn w:val="1"/>
    <w:uiPriority w:val="0"/>
    <w:pPr>
      <w:widowControl/>
      <w:spacing w:before="100" w:beforeAutospacing="1" w:after="100" w:afterAutospacing="1" w:line="363" w:lineRule="atLeast"/>
      <w:jc w:val="center"/>
    </w:pPr>
    <w:rPr>
      <w:rFonts w:ascii="fpicons" w:hAnsi="fpicons" w:eastAsia="宋体" w:cs="宋体"/>
      <w:vanish/>
      <w:color w:val="FFFFFF"/>
      <w:kern w:val="0"/>
      <w:sz w:val="18"/>
      <w:szCs w:val="18"/>
    </w:rPr>
  </w:style>
  <w:style w:type="paragraph" w:customStyle="1" w:styleId="425">
    <w:name w:val="fp-mute1"/>
    <w:basedOn w:val="1"/>
    <w:uiPriority w:val="0"/>
    <w:pPr>
      <w:widowControl/>
      <w:spacing w:before="100" w:beforeAutospacing="1" w:after="100" w:afterAutospacing="1" w:line="363" w:lineRule="atLeast"/>
      <w:jc w:val="center"/>
    </w:pPr>
    <w:rPr>
      <w:rFonts w:ascii="fpicons" w:hAnsi="fpicons" w:eastAsia="宋体" w:cs="宋体"/>
      <w:color w:val="FFFFFF"/>
      <w:kern w:val="0"/>
      <w:sz w:val="18"/>
      <w:szCs w:val="18"/>
    </w:rPr>
  </w:style>
  <w:style w:type="paragraph" w:customStyle="1" w:styleId="426">
    <w:name w:val="fp-embed1"/>
    <w:basedOn w:val="1"/>
    <w:uiPriority w:val="0"/>
    <w:pPr>
      <w:widowControl/>
      <w:spacing w:before="100" w:beforeAutospacing="1" w:after="100" w:afterAutospacing="1" w:line="363" w:lineRule="atLeast"/>
      <w:jc w:val="center"/>
    </w:pPr>
    <w:rPr>
      <w:rFonts w:ascii="fpicons" w:hAnsi="fpicons" w:eastAsia="宋体" w:cs="宋体"/>
      <w:color w:val="FFFFFF"/>
      <w:kern w:val="0"/>
      <w:sz w:val="18"/>
      <w:szCs w:val="18"/>
    </w:rPr>
  </w:style>
  <w:style w:type="paragraph" w:customStyle="1" w:styleId="427">
    <w:name w:val="fp-close2"/>
    <w:basedOn w:val="1"/>
    <w:uiPriority w:val="0"/>
    <w:pPr>
      <w:widowControl/>
      <w:spacing w:before="100" w:beforeAutospacing="1" w:after="100" w:afterAutospacing="1" w:line="363" w:lineRule="atLeast"/>
      <w:jc w:val="center"/>
    </w:pPr>
    <w:rPr>
      <w:rFonts w:ascii="fpicons" w:hAnsi="fpicons" w:eastAsia="宋体" w:cs="宋体"/>
      <w:vanish/>
      <w:color w:val="FFFFFF"/>
      <w:kern w:val="0"/>
      <w:sz w:val="18"/>
      <w:szCs w:val="18"/>
    </w:rPr>
  </w:style>
  <w:style w:type="paragraph" w:customStyle="1" w:styleId="428">
    <w:name w:val="fp-play1"/>
    <w:basedOn w:val="1"/>
    <w:uiPriority w:val="0"/>
    <w:pPr>
      <w:widowControl/>
      <w:spacing w:before="100" w:beforeAutospacing="1" w:after="100" w:afterAutospacing="1" w:line="363" w:lineRule="atLeast"/>
      <w:jc w:val="center"/>
    </w:pPr>
    <w:rPr>
      <w:rFonts w:ascii="fpicons" w:hAnsi="fpicons" w:eastAsia="宋体" w:cs="宋体"/>
      <w:vanish/>
      <w:color w:val="FFFFFF"/>
      <w:kern w:val="0"/>
      <w:sz w:val="18"/>
      <w:szCs w:val="18"/>
    </w:rPr>
  </w:style>
  <w:style w:type="paragraph" w:customStyle="1" w:styleId="429">
    <w:name w:val="fp-menu1"/>
    <w:basedOn w:val="1"/>
    <w:uiPriority w:val="0"/>
    <w:pPr>
      <w:widowControl/>
      <w:spacing w:before="100" w:beforeAutospacing="1" w:after="100" w:afterAutospacing="1" w:line="363" w:lineRule="atLeast"/>
      <w:jc w:val="center"/>
    </w:pPr>
    <w:rPr>
      <w:rFonts w:ascii="fpicons" w:hAnsi="fpicons" w:eastAsia="宋体" w:cs="宋体"/>
      <w:vanish/>
      <w:color w:val="FFFFFF"/>
      <w:kern w:val="0"/>
      <w:sz w:val="18"/>
      <w:szCs w:val="18"/>
    </w:rPr>
  </w:style>
  <w:style w:type="paragraph" w:customStyle="1" w:styleId="430">
    <w:name w:val="fp-flash-disabled1"/>
    <w:basedOn w:val="1"/>
    <w:uiPriority w:val="0"/>
    <w:pPr>
      <w:widowControl/>
      <w:shd w:val="clear" w:color="auto" w:fill="333333"/>
      <w:jc w:val="left"/>
    </w:pPr>
    <w:rPr>
      <w:rFonts w:ascii="宋体" w:hAnsi="宋体" w:eastAsia="宋体" w:cs="宋体"/>
      <w:color w:val="FFFFFF"/>
      <w:kern w:val="0"/>
      <w:sz w:val="24"/>
      <w:szCs w:val="24"/>
    </w:rPr>
  </w:style>
  <w:style w:type="paragraph" w:customStyle="1" w:styleId="431">
    <w:name w:val="fp-brand1"/>
    <w:basedOn w:val="1"/>
    <w:uiPriority w:val="0"/>
    <w:pPr>
      <w:widowControl/>
      <w:spacing w:before="100" w:beforeAutospacing="1" w:after="100" w:afterAutospacing="1" w:line="182" w:lineRule="atLeast"/>
      <w:jc w:val="center"/>
    </w:pPr>
    <w:rPr>
      <w:rFonts w:ascii="Helvetica" w:hAnsi="Helvetica" w:eastAsia="宋体" w:cs="Helvetica"/>
      <w:color w:val="FFFFFF"/>
      <w:kern w:val="0"/>
      <w:sz w:val="13"/>
      <w:szCs w:val="13"/>
    </w:rPr>
  </w:style>
  <w:style w:type="paragraph" w:customStyle="1" w:styleId="432">
    <w:name w:val="fp-logo1"/>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433">
    <w:name w:val="fp-dropdown2"/>
    <w:basedOn w:val="1"/>
    <w:uiPriority w:val="0"/>
    <w:pPr>
      <w:widowControl/>
      <w:shd w:val="clear" w:color="auto" w:fill="000000"/>
      <w:jc w:val="left"/>
    </w:pPr>
    <w:rPr>
      <w:rFonts w:ascii="宋体" w:hAnsi="宋体" w:eastAsia="宋体" w:cs="宋体"/>
      <w:vanish/>
      <w:kern w:val="0"/>
      <w:sz w:val="24"/>
      <w:szCs w:val="24"/>
    </w:rPr>
  </w:style>
  <w:style w:type="paragraph" w:customStyle="1" w:styleId="434">
    <w:name w:val="fp-volum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5">
    <w:name w:val="fp-time1"/>
    <w:basedOn w:val="1"/>
    <w:uiPriority w:val="0"/>
    <w:pPr>
      <w:widowControl/>
      <w:spacing w:before="100" w:beforeAutospacing="1" w:after="100" w:afterAutospacing="1"/>
      <w:jc w:val="left"/>
    </w:pPr>
    <w:rPr>
      <w:rFonts w:ascii="Helvetica" w:hAnsi="Helvetica" w:eastAsia="宋体" w:cs="Helvetica"/>
      <w:color w:val="FFFFFF"/>
      <w:kern w:val="0"/>
      <w:sz w:val="13"/>
      <w:szCs w:val="13"/>
    </w:rPr>
  </w:style>
  <w:style w:type="paragraph" w:customStyle="1" w:styleId="436">
    <w:name w:val="fp-remaining1"/>
    <w:basedOn w:val="1"/>
    <w:uiPriority w:val="0"/>
    <w:pPr>
      <w:widowControl/>
      <w:spacing w:before="100" w:beforeAutospacing="1" w:after="100" w:afterAutospacing="1"/>
      <w:jc w:val="left"/>
    </w:pPr>
    <w:rPr>
      <w:rFonts w:ascii="宋体" w:hAnsi="宋体" w:eastAsia="宋体" w:cs="宋体"/>
      <w:vanish/>
      <w:color w:val="EEEEEE"/>
      <w:kern w:val="0"/>
      <w:sz w:val="24"/>
      <w:szCs w:val="24"/>
    </w:rPr>
  </w:style>
  <w:style w:type="paragraph" w:customStyle="1" w:styleId="437">
    <w:name w:val="fp-duration1"/>
    <w:basedOn w:val="1"/>
    <w:uiPriority w:val="0"/>
    <w:pPr>
      <w:widowControl/>
      <w:spacing w:before="100" w:beforeAutospacing="1" w:after="100" w:afterAutospacing="1"/>
      <w:jc w:val="left"/>
    </w:pPr>
    <w:rPr>
      <w:rFonts w:ascii="宋体" w:hAnsi="宋体" w:eastAsia="宋体" w:cs="宋体"/>
      <w:color w:val="EEEEEE"/>
      <w:kern w:val="0"/>
      <w:sz w:val="24"/>
      <w:szCs w:val="24"/>
    </w:rPr>
  </w:style>
  <w:style w:type="paragraph" w:customStyle="1" w:styleId="438">
    <w:name w:val="fp-embed-code1"/>
    <w:basedOn w:val="1"/>
    <w:uiPriority w:val="0"/>
    <w:pPr>
      <w:widowControl/>
      <w:shd w:val="clear" w:color="auto" w:fill="333333"/>
      <w:spacing w:before="100" w:beforeAutospacing="1" w:after="100" w:afterAutospacing="1"/>
      <w:jc w:val="left"/>
    </w:pPr>
    <w:rPr>
      <w:rFonts w:ascii="宋体" w:hAnsi="宋体" w:eastAsia="宋体" w:cs="宋体"/>
      <w:vanish/>
      <w:kern w:val="0"/>
      <w:sz w:val="15"/>
      <w:szCs w:val="15"/>
    </w:rPr>
  </w:style>
  <w:style w:type="paragraph" w:customStyle="1" w:styleId="439">
    <w:name w:val="fp-context-menu1"/>
    <w:basedOn w:val="1"/>
    <w:uiPriority w:val="0"/>
    <w:pPr>
      <w:widowControl/>
      <w:pBdr>
        <w:top w:val="single" w:color="AAAAAA" w:sz="4" w:space="6"/>
        <w:left w:val="single" w:color="AAAAAA" w:sz="4" w:space="6"/>
        <w:bottom w:val="single" w:color="AAAAAA" w:sz="4" w:space="6"/>
        <w:right w:val="single" w:color="AAAAAA" w:sz="4" w:space="6"/>
      </w:pBdr>
      <w:shd w:val="clear" w:color="auto" w:fill="FFFFFF"/>
      <w:spacing w:before="100" w:beforeAutospacing="1" w:after="100" w:afterAutospacing="1"/>
      <w:jc w:val="left"/>
    </w:pPr>
    <w:rPr>
      <w:rFonts w:ascii="宋体" w:hAnsi="宋体" w:eastAsia="宋体" w:cs="宋体"/>
      <w:vanish/>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17</Pages>
  <Words>7408</Words>
  <Characters>7921</Characters>
  <Lines>63</Lines>
  <Paragraphs>17</Paragraphs>
  <TotalTime>3</TotalTime>
  <ScaleCrop>false</ScaleCrop>
  <LinksUpToDate>false</LinksUpToDate>
  <CharactersWithSpaces>7928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2021-06-09T03:00:00Z</dcterms:created>
  <dc:creator>Administrator</dc:creator>
  <cp:lastModifiedBy>朱亚林</cp:lastModifiedBy>
  <dcterms:modified xsi:type="dcterms:W3CDTF">2022-10-18T04:53:52Z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4CB0FEAC3B9D44AAA98211C9CE503F8C</vt:lpwstr>
  </property>
</Properties>
</file>