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EB" w:rsidRDefault="002049EB" w:rsidP="00DE1DD3"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2022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2049EB" w:rsidRPr="002049EB" w:rsidRDefault="002049EB" w:rsidP="002049EB">
      <w:pPr>
        <w:widowControl/>
        <w:tabs>
          <w:tab w:val="left" w:pos="2593"/>
        </w:tabs>
        <w:jc w:val="left"/>
        <w:rPr>
          <w:rFonts w:asciiTheme="minorHAnsi" w:eastAsia="仿宋_GB2312" w:hAnsiTheme="minorHAnsi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 xml:space="preserve"> 填报单位：（盖章）</w:t>
      </w:r>
      <w:r>
        <w:rPr>
          <w:rFonts w:ascii="仿宋_GB2312" w:eastAsia="仿宋_GB2312" w:hint="eastAsia"/>
          <w:kern w:val="0"/>
          <w:szCs w:val="21"/>
        </w:rPr>
        <w:tab/>
      </w:r>
      <w:r>
        <w:rPr>
          <w:rFonts w:asciiTheme="minorHAnsi" w:eastAsia="仿宋_GB2312" w:hAnsiTheme="minorHAnsi" w:hint="eastAsia"/>
          <w:kern w:val="0"/>
          <w:szCs w:val="21"/>
        </w:rPr>
        <w:t>湖南省新邵县工业职业中等专业学校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96"/>
        <w:gridCol w:w="849"/>
        <w:gridCol w:w="6"/>
        <w:gridCol w:w="1129"/>
        <w:gridCol w:w="1508"/>
        <w:gridCol w:w="1232"/>
        <w:gridCol w:w="1320"/>
        <w:gridCol w:w="2353"/>
      </w:tblGrid>
      <w:tr w:rsidR="002049EB" w:rsidTr="00765EA8">
        <w:trPr>
          <w:trHeight w:hRule="exact" w:val="510"/>
          <w:jc w:val="center"/>
        </w:trPr>
        <w:tc>
          <w:tcPr>
            <w:tcW w:w="1900" w:type="dxa"/>
            <w:gridSpan w:val="4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7542" w:type="dxa"/>
            <w:gridSpan w:val="5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Theme="minorHAnsi" w:eastAsia="仿宋_GB2312" w:hAnsiTheme="minorHAnsi" w:hint="eastAsia"/>
                <w:kern w:val="0"/>
                <w:szCs w:val="21"/>
              </w:rPr>
              <w:t>湖南省新邵县工业职业中等专业学校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　</w:t>
            </w: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Merge w:val="restart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542" w:type="dxa"/>
            <w:gridSpan w:val="5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资金总额：3582.60</w:t>
            </w: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3673" w:type="dxa"/>
            <w:gridSpan w:val="2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2049EB" w:rsidTr="00765EA8">
        <w:trPr>
          <w:trHeight w:val="308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 一般公共预算：2938.60</w:t>
            </w:r>
          </w:p>
        </w:tc>
        <w:tc>
          <w:tcPr>
            <w:tcW w:w="3673" w:type="dxa"/>
            <w:gridSpan w:val="2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基本支出：3410.60</w:t>
            </w: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673" w:type="dxa"/>
            <w:gridSpan w:val="2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项目支出：181.00</w:t>
            </w: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纳入专户管理的非税收入拨款：644</w:t>
            </w:r>
          </w:p>
        </w:tc>
        <w:tc>
          <w:tcPr>
            <w:tcW w:w="3673" w:type="dxa"/>
            <w:gridSpan w:val="2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869" w:type="dxa"/>
            <w:gridSpan w:val="3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673" w:type="dxa"/>
            <w:gridSpan w:val="2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049EB" w:rsidTr="00765EA8">
        <w:trPr>
          <w:trHeight w:val="363"/>
          <w:jc w:val="center"/>
        </w:trPr>
        <w:tc>
          <w:tcPr>
            <w:tcW w:w="1900" w:type="dxa"/>
            <w:gridSpan w:val="4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7542" w:type="dxa"/>
            <w:gridSpan w:val="5"/>
            <w:vAlign w:val="center"/>
          </w:tcPr>
          <w:p w:rsidR="002049EB" w:rsidRDefault="002049EB" w:rsidP="002049E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049EB">
              <w:rPr>
                <w:rFonts w:ascii="仿宋_GB2312" w:eastAsia="仿宋_GB2312" w:hint="eastAsia"/>
                <w:kern w:val="0"/>
                <w:szCs w:val="21"/>
              </w:rPr>
              <w:t xml:space="preserve">   在县委、县政府、县教育局的领导下，贯彻执行国家</w:t>
            </w:r>
            <w:r>
              <w:rPr>
                <w:rFonts w:ascii="仿宋_GB2312" w:eastAsia="仿宋_GB2312" w:hint="eastAsia"/>
                <w:kern w:val="0"/>
                <w:szCs w:val="21"/>
              </w:rPr>
              <w:t>职业</w:t>
            </w:r>
            <w:r w:rsidRPr="002049EB">
              <w:rPr>
                <w:rFonts w:ascii="仿宋_GB2312" w:eastAsia="仿宋_GB2312" w:hint="eastAsia"/>
                <w:kern w:val="0"/>
                <w:szCs w:val="21"/>
              </w:rPr>
              <w:t>教育方针政策，深化教育改革，发展素质教育，稳步提高教育质量，促进学校的质量发展。保障人员经费，提高教师队伍幸福感；管好用好预算资金，改善和优化学校的办学条件；促进学生全面发展，把教学质量放在首位，办人民满意的</w:t>
            </w:r>
            <w:r>
              <w:rPr>
                <w:rFonts w:ascii="仿宋_GB2312" w:eastAsia="仿宋_GB2312" w:hint="eastAsia"/>
                <w:kern w:val="0"/>
                <w:szCs w:val="21"/>
              </w:rPr>
              <w:t>职业</w:t>
            </w:r>
            <w:r w:rsidRPr="002049EB">
              <w:rPr>
                <w:rFonts w:ascii="仿宋_GB2312" w:eastAsia="仿宋_GB2312" w:hint="eastAsia"/>
                <w:kern w:val="0"/>
                <w:szCs w:val="21"/>
              </w:rPr>
              <w:t>教育。</w:t>
            </w:r>
          </w:p>
        </w:tc>
      </w:tr>
      <w:tr w:rsidR="002049EB" w:rsidTr="00765EA8">
        <w:trPr>
          <w:trHeight w:val="488"/>
          <w:jc w:val="center"/>
        </w:trPr>
        <w:tc>
          <w:tcPr>
            <w:tcW w:w="1900" w:type="dxa"/>
            <w:gridSpan w:val="4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整体绩效目标</w:t>
            </w:r>
          </w:p>
        </w:tc>
        <w:tc>
          <w:tcPr>
            <w:tcW w:w="7542" w:type="dxa"/>
            <w:gridSpan w:val="5"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2049EB">
              <w:rPr>
                <w:rFonts w:ascii="仿宋_GB2312" w:eastAsia="仿宋_GB2312" w:hint="eastAsia"/>
                <w:kern w:val="0"/>
                <w:szCs w:val="21"/>
              </w:rPr>
              <w:t>目标1、完成年初制定的教学和教研工作目标；目标2、完成对学生的安全教育工作；目标3、全面加强校园管理，打造优质生活环境。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 w:val="restart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年度绩效指标</w:t>
            </w:r>
          </w:p>
        </w:tc>
        <w:tc>
          <w:tcPr>
            <w:tcW w:w="1129" w:type="dxa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一级指标</w:t>
            </w:r>
          </w:p>
        </w:tc>
        <w:tc>
          <w:tcPr>
            <w:tcW w:w="1508" w:type="dxa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2353" w:type="dxa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1508" w:type="dxa"/>
            <w:vMerge w:val="restart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在校教师数、临聘教师人数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175人、26人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在校学生数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3180人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助学金人数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2429人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新招高一学生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1400人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免学费学生数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3180人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教师队伍学历层次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本科171人、研究生4人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教师继续教育、国培、省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培人数</w:t>
            </w:r>
            <w:proofErr w:type="gramEnd"/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165人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工会活动次数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5次以上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党建活动次数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8次以上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开展思想道德、法制教育活动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4次以上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高三学生毕业合格率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98%以上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高三学生就业率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高三学生升学率</w:t>
            </w:r>
          </w:p>
        </w:tc>
        <w:tc>
          <w:tcPr>
            <w:tcW w:w="2353" w:type="dxa"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15%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专任教师合格率</w:t>
            </w:r>
          </w:p>
        </w:tc>
        <w:tc>
          <w:tcPr>
            <w:tcW w:w="2353" w:type="dxa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教师培训合格率</w:t>
            </w:r>
          </w:p>
        </w:tc>
        <w:tc>
          <w:tcPr>
            <w:tcW w:w="2353" w:type="dxa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5A6991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5A6991" w:rsidRDefault="005A6991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5A6991" w:rsidRDefault="005A6991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工会会员活动参与率</w:t>
            </w:r>
          </w:p>
        </w:tc>
        <w:tc>
          <w:tcPr>
            <w:tcW w:w="2353" w:type="dxa"/>
            <w:vAlign w:val="center"/>
          </w:tcPr>
          <w:p w:rsidR="005A6991" w:rsidRDefault="00765EA8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98%以上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基本支出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3582.60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预算执行率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效益指标</w:t>
            </w:r>
          </w:p>
        </w:tc>
        <w:tc>
          <w:tcPr>
            <w:tcW w:w="1508" w:type="dxa"/>
            <w:vMerge w:val="restart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经济效益指标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在校学生就业率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在校学生对口招生升学率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78%以上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输送高质量专业技术人员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长期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学校知名度、荣誉度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逐步提高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生态效益指标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校园绿化率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长期保持高覆盖率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可持续影响指标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教师业务能力、教学水平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逐步提升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依照国家法律法规实施职业教育水平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逐步提升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群众学生满意度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98%</w:t>
            </w:r>
          </w:p>
        </w:tc>
      </w:tr>
      <w:tr w:rsidR="002049EB" w:rsidTr="00026124">
        <w:trPr>
          <w:trHeight w:val="363"/>
          <w:jc w:val="center"/>
        </w:trPr>
        <w:tc>
          <w:tcPr>
            <w:tcW w:w="1900" w:type="dxa"/>
            <w:gridSpan w:val="4"/>
            <w:vMerge/>
            <w:vAlign w:val="center"/>
          </w:tcPr>
          <w:p w:rsidR="002049EB" w:rsidRDefault="002049EB" w:rsidP="00C628D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2049EB" w:rsidRDefault="002049EB" w:rsidP="00C628D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2049EB" w:rsidRDefault="002049EB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全体职工满意度</w:t>
            </w:r>
          </w:p>
        </w:tc>
        <w:tc>
          <w:tcPr>
            <w:tcW w:w="2353" w:type="dxa"/>
            <w:vAlign w:val="center"/>
          </w:tcPr>
          <w:p w:rsidR="002049EB" w:rsidRDefault="00026124" w:rsidP="00C628D6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95%</w:t>
            </w:r>
          </w:p>
        </w:tc>
      </w:tr>
      <w:tr w:rsidR="002049EB" w:rsidTr="00E01E0F">
        <w:trPr>
          <w:trHeight w:val="2796"/>
          <w:jc w:val="center"/>
        </w:trPr>
        <w:tc>
          <w:tcPr>
            <w:tcW w:w="549" w:type="dxa"/>
            <w:vMerge w:val="restart"/>
            <w:tcBorders>
              <w:right w:val="nil"/>
            </w:tcBorders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意</w:t>
            </w:r>
          </w:p>
        </w:tc>
        <w:tc>
          <w:tcPr>
            <w:tcW w:w="496" w:type="dxa"/>
            <w:vMerge w:val="restart"/>
            <w:tcBorders>
              <w:left w:val="nil"/>
            </w:tcBorders>
          </w:tcPr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</w:t>
            </w: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门</w:t>
            </w: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9" w:type="dxa"/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  <w:p w:rsidR="00E01E0F" w:rsidRDefault="00E01E0F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归口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业务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7548" w:type="dxa"/>
            <w:gridSpan w:val="6"/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 w:rsidR="002049EB" w:rsidTr="00765EA8">
        <w:trPr>
          <w:trHeight w:val="2220"/>
          <w:jc w:val="center"/>
        </w:trPr>
        <w:tc>
          <w:tcPr>
            <w:tcW w:w="549" w:type="dxa"/>
            <w:vMerge/>
            <w:tcBorders>
              <w:right w:val="nil"/>
            </w:tcBorders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nil"/>
            </w:tcBorders>
          </w:tcPr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849" w:type="dxa"/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  <w:p w:rsidR="00E01E0F" w:rsidRDefault="00E01E0F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  <w:p w:rsidR="00E01E0F" w:rsidRDefault="00E01E0F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  <w:p w:rsidR="00E01E0F" w:rsidRDefault="00E01E0F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绩效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股室</w:t>
            </w: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</w:p>
          <w:p w:rsidR="002049EB" w:rsidRDefault="002049EB" w:rsidP="00C628D6"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7548" w:type="dxa"/>
            <w:gridSpan w:val="6"/>
          </w:tcPr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kern w:val="0"/>
                <w:szCs w:val="21"/>
              </w:rPr>
            </w:pPr>
          </w:p>
          <w:p w:rsidR="002049EB" w:rsidRDefault="002049EB" w:rsidP="00C628D6"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 w:rsidR="002049EB" w:rsidRDefault="002049EB" w:rsidP="002049EB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 w:rsidR="00E01E0F" w:rsidRDefault="00E01E0F" w:rsidP="00E01E0F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proofErr w:type="gramStart"/>
      <w:r>
        <w:rPr>
          <w:rFonts w:ascii="仿宋_GB2312" w:eastAsia="仿宋_GB2312" w:hint="eastAsia"/>
          <w:kern w:val="0"/>
          <w:szCs w:val="21"/>
        </w:rPr>
        <w:t>石育成</w:t>
      </w:r>
      <w:proofErr w:type="gramEnd"/>
      <w:r>
        <w:rPr>
          <w:rFonts w:ascii="仿宋_GB2312" w:eastAsia="仿宋_GB2312" w:hint="eastAsia"/>
          <w:kern w:val="0"/>
          <w:szCs w:val="21"/>
        </w:rPr>
        <w:t xml:space="preserve">  联系电话：18230652768 填报日期    年  月  日 单位负责人签字： </w:t>
      </w:r>
    </w:p>
    <w:p w:rsidR="00BD5077" w:rsidRPr="00E01E0F" w:rsidRDefault="00BD5077" w:rsidP="002049EB"/>
    <w:sectPr w:rsidR="00BD5077" w:rsidRPr="00E01E0F" w:rsidSect="00BD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0F" w:rsidRDefault="00E01E0F" w:rsidP="00E01E0F">
      <w:r>
        <w:separator/>
      </w:r>
    </w:p>
  </w:endnote>
  <w:endnote w:type="continuationSeparator" w:id="1">
    <w:p w:rsidR="00E01E0F" w:rsidRDefault="00E01E0F" w:rsidP="00E0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0F" w:rsidRDefault="00E01E0F" w:rsidP="00E01E0F">
      <w:r>
        <w:separator/>
      </w:r>
    </w:p>
  </w:footnote>
  <w:footnote w:type="continuationSeparator" w:id="1">
    <w:p w:rsidR="00E01E0F" w:rsidRDefault="00E01E0F" w:rsidP="00E01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EB"/>
    <w:rsid w:val="00026124"/>
    <w:rsid w:val="002049EB"/>
    <w:rsid w:val="005A6991"/>
    <w:rsid w:val="0075381D"/>
    <w:rsid w:val="00765EA8"/>
    <w:rsid w:val="00BD5077"/>
    <w:rsid w:val="00DE1DD3"/>
    <w:rsid w:val="00E0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E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E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193</Words>
  <Characters>1105</Characters>
  <Application>Microsoft Office Word</Application>
  <DocSecurity>0</DocSecurity>
  <Lines>9</Lines>
  <Paragraphs>2</Paragraphs>
  <ScaleCrop>false</ScaleCrop>
  <Company>SYC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</dc:creator>
  <cp:lastModifiedBy>SYC</cp:lastModifiedBy>
  <cp:revision>5</cp:revision>
  <dcterms:created xsi:type="dcterms:W3CDTF">2022-03-15T12:57:00Z</dcterms:created>
  <dcterms:modified xsi:type="dcterms:W3CDTF">2022-03-15T13:41:00Z</dcterms:modified>
</cp:coreProperties>
</file>