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5351B">
      <w:pPr>
        <w:pStyle w:val="7"/>
        <w:numPr>
          <w:ilvl w:val="0"/>
          <w:numId w:val="0"/>
        </w:numPr>
        <w:ind w:left="0" w:leftChars="0" w:firstLine="0" w:firstLineChars="0"/>
        <w:rPr>
          <w:rFonts w:hint="default"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XSDR-2025-02001</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13"/>
        <w:gridCol w:w="1348"/>
      </w:tblGrid>
      <w:tr w14:paraId="7D38E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7713" w:type="dxa"/>
            <w:tcBorders>
              <w:tl2br w:val="nil"/>
              <w:tr2bl w:val="nil"/>
            </w:tcBorders>
            <w:noWrap w:val="0"/>
            <w:vAlign w:val="top"/>
          </w:tcPr>
          <w:p w14:paraId="7490801A">
            <w:pPr>
              <w:keepNext w:val="0"/>
              <w:keepLines w:val="0"/>
              <w:pageBreakBefore w:val="0"/>
              <w:widowControl w:val="0"/>
              <w:kinsoku/>
              <w:wordWrap/>
              <w:overflowPunct/>
              <w:topLinePunct w:val="0"/>
              <w:autoSpaceDE/>
              <w:autoSpaceDN/>
              <w:bidi w:val="0"/>
              <w:adjustRightInd/>
              <w:snapToGrid/>
              <w:spacing w:line="1100" w:lineRule="exact"/>
              <w:ind w:right="0"/>
              <w:jc w:val="distribute"/>
              <w:textAlignment w:val="auto"/>
              <w:rPr>
                <w:rFonts w:hint="eastAsia" w:ascii="Times New Roman" w:hAnsi="Times New Roman" w:eastAsia="方正大标宋简体"/>
                <w:color w:val="FF0000"/>
                <w:w w:val="70"/>
                <w:sz w:val="92"/>
                <w:lang w:val="en-US" w:eastAsia="zh-CN"/>
              </w:rPr>
            </w:pPr>
            <w:r>
              <w:rPr>
                <w:rFonts w:hint="eastAsia" w:ascii="Times New Roman" w:hAnsi="Times New Roman" w:eastAsia="方正大标宋简体"/>
                <w:color w:val="FF0000"/>
                <w:w w:val="70"/>
                <w:sz w:val="92"/>
                <w:lang w:val="en-US" w:eastAsia="zh-CN"/>
              </w:rPr>
              <w:t>新邵县</w:t>
            </w:r>
            <w:r>
              <w:rPr>
                <w:rFonts w:hint="eastAsia" w:ascii="Times New Roman" w:hAnsi="Times New Roman" w:eastAsia="方正大标宋简体"/>
                <w:color w:val="FF0000"/>
                <w:w w:val="70"/>
                <w:sz w:val="92"/>
              </w:rPr>
              <w:t>发展和改革</w:t>
            </w:r>
            <w:r>
              <w:rPr>
                <w:rFonts w:hint="eastAsia" w:ascii="Times New Roman" w:hAnsi="Times New Roman" w:eastAsia="方正大标宋简体"/>
                <w:color w:val="FF0000"/>
                <w:w w:val="70"/>
                <w:sz w:val="92"/>
                <w:lang w:val="en-US" w:eastAsia="zh-CN"/>
              </w:rPr>
              <w:t>局</w:t>
            </w:r>
          </w:p>
          <w:p w14:paraId="02A3B03E">
            <w:pPr>
              <w:keepNext w:val="0"/>
              <w:keepLines w:val="0"/>
              <w:pageBreakBefore w:val="0"/>
              <w:widowControl w:val="0"/>
              <w:kinsoku/>
              <w:wordWrap/>
              <w:overflowPunct/>
              <w:topLinePunct w:val="0"/>
              <w:autoSpaceDE/>
              <w:autoSpaceDN/>
              <w:bidi w:val="0"/>
              <w:adjustRightInd/>
              <w:snapToGrid/>
              <w:spacing w:line="1100" w:lineRule="exact"/>
              <w:ind w:right="0"/>
              <w:jc w:val="distribute"/>
              <w:textAlignment w:val="auto"/>
              <w:rPr>
                <w:rFonts w:hint="eastAsia" w:ascii="Times New Roman" w:hAnsi="Times New Roman" w:eastAsia="方正大标宋简体"/>
                <w:color w:val="FF0000"/>
                <w:w w:val="70"/>
                <w:sz w:val="92"/>
              </w:rPr>
            </w:pPr>
            <w:r>
              <w:rPr>
                <w:rFonts w:hint="eastAsia" w:ascii="Times New Roman" w:hAnsi="Times New Roman" w:eastAsia="方正大标宋简体"/>
                <w:color w:val="FF0000"/>
                <w:w w:val="70"/>
                <w:sz w:val="92"/>
                <w:lang w:val="en-US" w:eastAsia="zh-CN"/>
              </w:rPr>
              <w:t>新邵县</w:t>
            </w:r>
            <w:r>
              <w:rPr>
                <w:rFonts w:hint="eastAsia" w:ascii="Times New Roman" w:hAnsi="Times New Roman" w:eastAsia="方正大标宋简体"/>
                <w:color w:val="FF0000"/>
                <w:w w:val="70"/>
                <w:sz w:val="92"/>
              </w:rPr>
              <w:t>住房和城乡建设局</w:t>
            </w:r>
          </w:p>
          <w:p w14:paraId="493BEBE7">
            <w:pPr>
              <w:keepNext w:val="0"/>
              <w:keepLines w:val="0"/>
              <w:pageBreakBefore w:val="0"/>
              <w:widowControl w:val="0"/>
              <w:kinsoku/>
              <w:wordWrap/>
              <w:overflowPunct/>
              <w:topLinePunct w:val="0"/>
              <w:autoSpaceDE/>
              <w:autoSpaceDN/>
              <w:bidi w:val="0"/>
              <w:adjustRightInd/>
              <w:snapToGrid/>
              <w:spacing w:line="1100" w:lineRule="exact"/>
              <w:ind w:right="0"/>
              <w:jc w:val="distribute"/>
              <w:textAlignment w:val="auto"/>
              <w:rPr>
                <w:rFonts w:hint="eastAsia" w:ascii="Times New Roman" w:hAnsi="Times New Roman" w:eastAsia="仿宋_GB2312"/>
                <w:color w:val="000000"/>
                <w:sz w:val="32"/>
                <w:vertAlign w:val="baseline"/>
              </w:rPr>
            </w:pPr>
            <w:r>
              <w:rPr>
                <w:rFonts w:hint="eastAsia" w:ascii="Times New Roman" w:hAnsi="Times New Roman" w:eastAsia="方正大标宋简体"/>
                <w:color w:val="FF0000"/>
                <w:w w:val="70"/>
                <w:sz w:val="92"/>
                <w:lang w:val="en-US" w:eastAsia="zh-CN"/>
              </w:rPr>
              <w:t>新邵县</w:t>
            </w:r>
            <w:r>
              <w:rPr>
                <w:rFonts w:hint="eastAsia" w:ascii="Times New Roman" w:hAnsi="Times New Roman" w:eastAsia="方正大标宋简体"/>
                <w:color w:val="FF0000"/>
                <w:w w:val="70"/>
                <w:sz w:val="92"/>
                <w:lang w:eastAsia="zh-CN"/>
              </w:rPr>
              <w:t>市场监督管理局</w:t>
            </w:r>
          </w:p>
        </w:tc>
        <w:tc>
          <w:tcPr>
            <w:tcW w:w="1348" w:type="dxa"/>
            <w:tcBorders>
              <w:tl2br w:val="nil"/>
              <w:tr2bl w:val="nil"/>
            </w:tcBorders>
            <w:noWrap w:val="0"/>
            <w:vAlign w:val="center"/>
          </w:tcPr>
          <w:p w14:paraId="57A58647">
            <w:pPr>
              <w:keepNext w:val="0"/>
              <w:keepLines w:val="0"/>
              <w:pageBreakBefore w:val="0"/>
              <w:widowControl w:val="0"/>
              <w:kinsoku/>
              <w:wordWrap/>
              <w:overflowPunct/>
              <w:topLinePunct w:val="0"/>
              <w:autoSpaceDE/>
              <w:autoSpaceDN/>
              <w:bidi w:val="0"/>
              <w:adjustRightInd/>
              <w:snapToGrid/>
              <w:spacing w:line="1300" w:lineRule="exact"/>
              <w:ind w:right="0"/>
              <w:jc w:val="center"/>
              <w:textAlignment w:val="auto"/>
              <w:rPr>
                <w:rFonts w:hint="eastAsia" w:ascii="Times New Roman" w:hAnsi="Times New Roman" w:eastAsia="仿宋_GB2312"/>
                <w:color w:val="000000"/>
                <w:sz w:val="32"/>
                <w:vertAlign w:val="baseline"/>
              </w:rPr>
            </w:pPr>
            <w:r>
              <w:rPr>
                <w:rFonts w:hint="eastAsia" w:ascii="Times New Roman" w:hAnsi="Times New Roman" w:eastAsia="方正大标宋简体"/>
                <w:color w:val="FF0000"/>
                <w:w w:val="50"/>
                <w:sz w:val="110"/>
              </w:rPr>
              <w:t>文件</w:t>
            </w:r>
          </w:p>
        </w:tc>
      </w:tr>
    </w:tbl>
    <w:p w14:paraId="6EF7ECA4">
      <w:pPr>
        <w:spacing w:line="580" w:lineRule="exact"/>
        <w:jc w:val="center"/>
        <w:rPr>
          <w:rFonts w:hint="eastAsia" w:ascii="Times New Roman" w:hAnsi="Times New Roman" w:eastAsia="仿宋_GB2312"/>
          <w:color w:val="000000"/>
          <w:sz w:val="32"/>
          <w:lang w:val="en-US" w:eastAsia="zh-CN"/>
        </w:rPr>
      </w:pPr>
    </w:p>
    <w:p w14:paraId="3ACB1FD7">
      <w:pPr>
        <w:spacing w:line="580" w:lineRule="exact"/>
        <w:jc w:val="center"/>
        <w:rPr>
          <w:rFonts w:hint="eastAsia" w:ascii="Times New Roman" w:hAnsi="Times New Roman" w:eastAsia="仿宋_GB2312"/>
          <w:color w:val="000000"/>
          <w:sz w:val="32"/>
          <w:lang w:val="en-US" w:eastAsia="zh-CN"/>
        </w:rPr>
      </w:pPr>
    </w:p>
    <w:p w14:paraId="50E94DBE">
      <w:pPr>
        <w:spacing w:line="580" w:lineRule="exact"/>
        <w:jc w:val="center"/>
        <w:rPr>
          <w:rFonts w:hint="default" w:ascii="Times New Roman" w:hAnsi="Times New Roman" w:eastAsia="仿宋_GB2312"/>
          <w:color w:val="000000"/>
          <w:sz w:val="32"/>
          <w:lang w:val="en-US" w:eastAsia="zh-CN"/>
        </w:rPr>
      </w:pPr>
      <w:r>
        <w:rPr>
          <w:rFonts w:hint="eastAsia" w:ascii="Times New Roman" w:hAnsi="Times New Roman" w:eastAsia="仿宋_GB2312"/>
          <w:color w:val="000000"/>
          <w:sz w:val="32"/>
          <w:lang w:val="en-US" w:eastAsia="zh-CN"/>
        </w:rPr>
        <w:t>新发改费〔2025〕18号</w:t>
      </w:r>
    </w:p>
    <w:p w14:paraId="5B6B216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大标宋简体"/>
          <w:sz w:val="44"/>
        </w:rPr>
      </w:pPr>
      <w:r>
        <w:rPr>
          <w:rFonts w:ascii="Times New Roman" w:hAnsi="Times New Roman" w:eastAsia="方正大标宋简体"/>
          <w:spacing w:val="-17"/>
          <w:sz w:val="44"/>
        </w:rPr>
        <mc:AlternateContent>
          <mc:Choice Requires="wps">
            <w:drawing>
              <wp:anchor distT="0" distB="0" distL="114300" distR="114300" simplePos="0" relativeHeight="251659264" behindDoc="0" locked="0" layoutInCell="1" allowOverlap="1">
                <wp:simplePos x="0" y="0"/>
                <wp:positionH relativeFrom="column">
                  <wp:posOffset>-76835</wp:posOffset>
                </wp:positionH>
                <wp:positionV relativeFrom="paragraph">
                  <wp:posOffset>51435</wp:posOffset>
                </wp:positionV>
                <wp:extent cx="5615940" cy="11430"/>
                <wp:effectExtent l="0" t="13970" r="3810" b="31750"/>
                <wp:wrapNone/>
                <wp:docPr id="6" name="直接连接符 6"/>
                <wp:cNvGraphicFramePr/>
                <a:graphic xmlns:a="http://schemas.openxmlformats.org/drawingml/2006/main">
                  <a:graphicData uri="http://schemas.microsoft.com/office/word/2010/wordprocessingShape">
                    <wps:wsp>
                      <wps:cNvCnPr/>
                      <wps:spPr>
                        <a:xfrm>
                          <a:off x="0" y="0"/>
                          <a:ext cx="5615940" cy="1143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05pt;margin-top:4.05pt;height:0.9pt;width:442.2pt;z-index:251659264;mso-width-relative:page;mso-height-relative:page;" filled="f" stroked="t" coordsize="21600,21600" o:gfxdata="UEsDBAoAAAAAAIdO4kAAAAAAAAAAAAAAAAAEAAAAZHJzL1BLAwQUAAAACACHTuJA0RAYS9YAAAAH&#10;AQAADwAAAGRycy9kb3ducmV2LnhtbE2OzU7DMBCE70i8g7VI3FonQYI0zaYCBDckRPjp1Y23cdTY&#10;jmI3Td+e5URPo9GMZr5yM9teTDSGzjuEdJmAINd43bkW4evzdZGDCFE5rXrvCOFMATbV9VWpCu1P&#10;7oOmOraCR1woFIKJcSikDI0hq8LSD+Q42/vRqsh2bKUe1YnHbS+zJLmXVnWOH4wa6NlQc6iPFmH+&#10;yR/N9i0+vfjvd3OYt7WdsjPi7U2arEFEmuN/Gf7wGR0qZtr5o9NB9AiLNEu5ipCzcJ4/ZHcgdgir&#10;FciqlJf81S9QSwMEFAAAAAgAh07iQIHFgdz+AQAA6QMAAA4AAABkcnMvZTJvRG9jLnhtbK1TzY7T&#10;MBC+I/EOlu80SdmWJWq6hy3lgqAS8ABT20ks+U+227QvwQsgcYMTR+68DctjMHZKF5ZLD+TgjD3j&#10;b+b7PLO4OWhF9sIHaU1Dq0lJiTDMcmm6hr5/t35yTUmIYDgoa0RDjyLQm+XjR4vB1WJqe6u48ARB&#10;TKgH19A+RlcXRWC90BAm1gmDztZ6DRG3viu4hwHRtSqmZTkvBuu585aJEPB0NTrpCdFfAmjbVjKx&#10;smynhYkjqhcKIlIKvXSBLnO1bStYfNO2QUSiGopMY14xCdrbtBbLBdSdB9dLdioBLinhAScN0mDS&#10;M9QKIpCdl/9Aacm8DbaNE2Z1MRLJiiCLqnygzdsenMhcUOrgzqKH/wfLXu83nkje0DklBjQ++N3H&#10;bz8+fP75/ROud1+/kHkSaXChxthbs/GnXXAbnxgfWq/TH7mQQxb2eBZWHCJheDibV7PnV6g5Q19V&#10;XT3Nwhf3l50P8aWwmiSjoUqaxBtq2L8KERNi6O+QdKwMGRo6vZ49myEmYBe2+PpoaodMguny5WCV&#10;5GupVLoSfLe9VZ7sATthvS7xS7wQ+K+wlGUFoR/jsmvskV4Af2E4iUeHGhkcDZpq0IJTogROUrIQ&#10;EOoIUl0SiamVwQqStKOYydpafsQX2Tkvux6lqHKVyYMdkOs9dWtqsT/3Gel+Qp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EQGEvWAAAABwEAAA8AAAAAAAAAAQAgAAAAIgAAAGRycy9kb3ducmV2&#10;LnhtbFBLAQIUABQAAAAIAIdO4kCBxYHc/gEAAOkDAAAOAAAAAAAAAAEAIAAAACUBAABkcnMvZTJv&#10;RG9jLnhtbFBLBQYAAAAABgAGAFkBAACVBQAAAAA=&#10;">
                <v:fill on="f" focussize="0,0"/>
                <v:stroke weight="2.25pt" color="#FF0000" joinstyle="round"/>
                <v:imagedata o:title=""/>
                <o:lock v:ext="edit" aspectratio="f"/>
              </v:line>
            </w:pict>
          </mc:Fallback>
        </mc:AlternateContent>
      </w:r>
    </w:p>
    <w:p w14:paraId="126FD90C">
      <w:pPr>
        <w:keepNext w:val="0"/>
        <w:keepLines w:val="0"/>
        <w:pageBreakBefore w:val="0"/>
        <w:widowControl w:val="0"/>
        <w:kinsoku/>
        <w:wordWrap/>
        <w:overflowPunct/>
        <w:topLinePunct w:val="0"/>
        <w:autoSpaceDE/>
        <w:autoSpaceDN/>
        <w:bidi w:val="0"/>
        <w:adjustRightInd/>
        <w:snapToGrid/>
        <w:spacing w:line="600" w:lineRule="exact"/>
        <w:ind w:left="1890" w:leftChars="900" w:right="1890" w:rightChars="900" w:firstLine="0" w:firstLineChars="0"/>
        <w:jc w:val="distribute"/>
        <w:textAlignment w:val="auto"/>
        <w:rPr>
          <w:rFonts w:hint="eastAsia" w:ascii="Times New Roman" w:hAnsi="Times New Roman" w:eastAsia="方正小标宋简体" w:cs="方正小标宋简体"/>
          <w:spacing w:val="0"/>
          <w:sz w:val="44"/>
          <w:lang w:val="en-US" w:eastAsia="zh-CN"/>
        </w:rPr>
      </w:pPr>
      <w:r>
        <w:rPr>
          <w:rFonts w:hint="eastAsia" w:ascii="Times New Roman" w:hAnsi="Times New Roman" w:eastAsia="方正小标宋简体" w:cs="方正小标宋简体"/>
          <w:spacing w:val="0"/>
          <w:sz w:val="44"/>
          <w:lang w:val="en-US" w:eastAsia="zh-CN"/>
        </w:rPr>
        <w:t>新邵县</w:t>
      </w:r>
      <w:r>
        <w:rPr>
          <w:rFonts w:hint="eastAsia" w:ascii="Times New Roman" w:hAnsi="Times New Roman" w:eastAsia="方正小标宋简体" w:cs="方正小标宋简体"/>
          <w:spacing w:val="0"/>
          <w:sz w:val="44"/>
        </w:rPr>
        <w:t>发展和改革</w:t>
      </w:r>
      <w:r>
        <w:rPr>
          <w:rFonts w:hint="eastAsia" w:ascii="Times New Roman" w:hAnsi="Times New Roman" w:eastAsia="方正小标宋简体" w:cs="方正小标宋简体"/>
          <w:spacing w:val="0"/>
          <w:sz w:val="44"/>
          <w:lang w:val="en-US" w:eastAsia="zh-CN"/>
        </w:rPr>
        <w:t>局</w:t>
      </w:r>
    </w:p>
    <w:p w14:paraId="368614AE">
      <w:pPr>
        <w:keepNext w:val="0"/>
        <w:keepLines w:val="0"/>
        <w:pageBreakBefore w:val="0"/>
        <w:widowControl w:val="0"/>
        <w:kinsoku/>
        <w:wordWrap/>
        <w:overflowPunct/>
        <w:topLinePunct w:val="0"/>
        <w:autoSpaceDE/>
        <w:autoSpaceDN/>
        <w:bidi w:val="0"/>
        <w:adjustRightInd/>
        <w:snapToGrid/>
        <w:spacing w:line="600" w:lineRule="exact"/>
        <w:ind w:left="1890" w:leftChars="900" w:right="1890" w:rightChars="900" w:firstLine="0" w:firstLineChars="0"/>
        <w:jc w:val="distribute"/>
        <w:textAlignment w:val="auto"/>
        <w:rPr>
          <w:rFonts w:hint="eastAsia" w:ascii="Times New Roman" w:hAnsi="Times New Roman" w:eastAsia="方正小标宋简体" w:cs="方正小标宋简体"/>
          <w:spacing w:val="0"/>
          <w:sz w:val="44"/>
        </w:rPr>
      </w:pPr>
      <w:r>
        <w:rPr>
          <w:rFonts w:hint="eastAsia" w:ascii="Times New Roman" w:hAnsi="Times New Roman" w:eastAsia="方正小标宋简体" w:cs="方正小标宋简体"/>
          <w:spacing w:val="0"/>
          <w:sz w:val="44"/>
          <w:lang w:val="en-US" w:eastAsia="zh-CN"/>
        </w:rPr>
        <w:t>新邵县</w:t>
      </w:r>
      <w:r>
        <w:rPr>
          <w:rFonts w:hint="eastAsia" w:ascii="Times New Roman" w:hAnsi="Times New Roman" w:eastAsia="方正小标宋简体" w:cs="方正小标宋简体"/>
          <w:spacing w:val="0"/>
          <w:sz w:val="44"/>
        </w:rPr>
        <w:t>住房和城乡建设局</w:t>
      </w:r>
    </w:p>
    <w:p w14:paraId="083DF52D">
      <w:pPr>
        <w:keepNext w:val="0"/>
        <w:keepLines w:val="0"/>
        <w:pageBreakBefore w:val="0"/>
        <w:widowControl w:val="0"/>
        <w:kinsoku/>
        <w:wordWrap/>
        <w:overflowPunct/>
        <w:topLinePunct w:val="0"/>
        <w:autoSpaceDE/>
        <w:autoSpaceDN/>
        <w:bidi w:val="0"/>
        <w:adjustRightInd/>
        <w:snapToGrid/>
        <w:spacing w:line="600" w:lineRule="exact"/>
        <w:ind w:left="1890" w:leftChars="900" w:right="1890" w:rightChars="900" w:firstLine="0" w:firstLineChars="0"/>
        <w:jc w:val="distribute"/>
        <w:textAlignment w:val="auto"/>
        <w:rPr>
          <w:rFonts w:hint="eastAsia" w:ascii="Times New Roman" w:hAnsi="Times New Roman" w:eastAsia="方正小标宋简体" w:cs="方正小标宋简体"/>
          <w:spacing w:val="0"/>
          <w:sz w:val="44"/>
          <w:lang w:eastAsia="zh-CN"/>
        </w:rPr>
      </w:pPr>
      <w:r>
        <w:rPr>
          <w:rFonts w:hint="eastAsia" w:ascii="Times New Roman" w:hAnsi="Times New Roman" w:eastAsia="方正小标宋简体" w:cs="方正小标宋简体"/>
          <w:spacing w:val="0"/>
          <w:sz w:val="44"/>
          <w:lang w:val="en-US" w:eastAsia="zh-CN"/>
        </w:rPr>
        <w:t>新邵县</w:t>
      </w:r>
      <w:r>
        <w:rPr>
          <w:rFonts w:hint="eastAsia" w:ascii="Times New Roman" w:hAnsi="Times New Roman" w:eastAsia="方正小标宋简体" w:cs="方正小标宋简体"/>
          <w:spacing w:val="0"/>
          <w:sz w:val="44"/>
          <w:lang w:eastAsia="zh-CN"/>
        </w:rPr>
        <w:t>市场监督管理局</w:t>
      </w:r>
    </w:p>
    <w:p w14:paraId="0DCD3F4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pacing w:val="0"/>
          <w:sz w:val="44"/>
          <w:lang w:eastAsia="zh-CN"/>
        </w:rPr>
      </w:pPr>
      <w:r>
        <w:rPr>
          <w:rFonts w:hint="eastAsia" w:ascii="Times New Roman" w:hAnsi="Times New Roman" w:eastAsia="方正小标宋简体" w:cs="方正小标宋简体"/>
          <w:spacing w:val="0"/>
          <w:sz w:val="44"/>
        </w:rPr>
        <w:t>关于</w:t>
      </w:r>
      <w:r>
        <w:rPr>
          <w:rFonts w:hint="eastAsia" w:ascii="Times New Roman" w:hAnsi="Times New Roman" w:eastAsia="方正小标宋简体" w:cs="方正小标宋简体"/>
          <w:spacing w:val="0"/>
          <w:sz w:val="44"/>
          <w:lang w:eastAsia="zh-CN"/>
        </w:rPr>
        <w:t>加强全</w:t>
      </w:r>
      <w:r>
        <w:rPr>
          <w:rFonts w:hint="eastAsia" w:ascii="Times New Roman" w:hAnsi="Times New Roman" w:eastAsia="方正小标宋简体" w:cs="方正小标宋简体"/>
          <w:spacing w:val="0"/>
          <w:sz w:val="44"/>
          <w:lang w:val="en-US" w:eastAsia="zh-CN"/>
        </w:rPr>
        <w:t>县</w:t>
      </w:r>
      <w:r>
        <w:rPr>
          <w:rFonts w:hint="eastAsia" w:ascii="Times New Roman" w:hAnsi="Times New Roman" w:eastAsia="方正小标宋简体" w:cs="方正小标宋简体"/>
          <w:spacing w:val="0"/>
          <w:sz w:val="44"/>
          <w:lang w:eastAsia="zh-CN"/>
        </w:rPr>
        <w:t>物业服务收费管理</w:t>
      </w:r>
    </w:p>
    <w:p w14:paraId="775A74A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pacing w:val="0"/>
          <w:sz w:val="44"/>
        </w:rPr>
      </w:pPr>
      <w:r>
        <w:rPr>
          <w:rFonts w:hint="eastAsia" w:ascii="Times New Roman" w:hAnsi="Times New Roman" w:eastAsia="方正小标宋简体" w:cs="方正小标宋简体"/>
          <w:spacing w:val="0"/>
          <w:sz w:val="44"/>
          <w:lang w:eastAsia="zh-CN"/>
        </w:rPr>
        <w:t>有关事项</w:t>
      </w:r>
      <w:r>
        <w:rPr>
          <w:rFonts w:hint="eastAsia" w:ascii="Times New Roman" w:hAnsi="Times New Roman" w:eastAsia="方正小标宋简体" w:cs="方正小标宋简体"/>
          <w:spacing w:val="0"/>
          <w:sz w:val="44"/>
        </w:rPr>
        <w:t>的通知</w:t>
      </w:r>
    </w:p>
    <w:p w14:paraId="05B83F11">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0"/>
        <w:jc w:val="both"/>
        <w:textAlignment w:val="auto"/>
        <w:rPr>
          <w:rFonts w:hint="eastAsia" w:ascii="仿宋_GB2312" w:hAnsi="仿宋_GB2312" w:eastAsia="仿宋_GB2312" w:cs="仿宋_GB2312"/>
          <w:color w:val="000000"/>
          <w:sz w:val="32"/>
          <w:szCs w:val="32"/>
          <w:lang w:val="en-US" w:eastAsia="zh-CN"/>
        </w:rPr>
      </w:pPr>
      <w:bookmarkStart w:id="0" w:name="_GoBack"/>
      <w:bookmarkEnd w:id="0"/>
    </w:p>
    <w:p w14:paraId="3883B4D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各物业服务企业、房地产开发企业：</w:t>
      </w:r>
    </w:p>
    <w:p w14:paraId="5C9E1D3C">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湖南省物业管理条例》《湖南省发展和改革委员会关于印发〈湖南省定价目录〉的通知》（湘发改价调规〔2023〕125号）和《湖南省发展和改革委员会湖南省住房和城乡建设厅湖南省市场监督管理局关于印发&lt;湖南省物业服务收费管理办法&gt;的通知》（湘发改价费规〔2022〕271号）的有关规定，结合我县实际，为加强物业管理，经成本调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公开征求意见、召开座谈会</w:t>
      </w:r>
      <w:r>
        <w:rPr>
          <w:rFonts w:hint="eastAsia" w:ascii="仿宋_GB2312" w:hAnsi="仿宋_GB2312" w:eastAsia="仿宋_GB2312" w:cs="仿宋_GB2312"/>
          <w:sz w:val="32"/>
          <w:szCs w:val="32"/>
        </w:rPr>
        <w:t>等法定程序，制定了我县实行政府指导价的物业服务收费标准，现予以公布，并就有关事项一并通知如下：</w:t>
      </w:r>
    </w:p>
    <w:p w14:paraId="48A114BA">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一、本通知所称物业服务收费，是指物业服务人按照物业服务合同约定，为业主提供建筑物及其附属设施设备的维修养</w:t>
      </w:r>
      <w:r>
        <w:rPr>
          <w:rFonts w:hint="eastAsia" w:ascii="仿宋_GB2312" w:hAnsi="仿宋_GB2312" w:eastAsia="仿宋_GB2312" w:cs="仿宋_GB2312"/>
          <w:sz w:val="32"/>
          <w:szCs w:val="32"/>
          <w:lang w:val="en-US" w:eastAsia="zh-CN"/>
        </w:rPr>
        <w:t>护</w:t>
      </w:r>
      <w:r>
        <w:rPr>
          <w:rFonts w:hint="eastAsia" w:ascii="仿宋_GB2312" w:hAnsi="仿宋_GB2312" w:eastAsia="仿宋_GB2312" w:cs="仿宋_GB2312"/>
          <w:sz w:val="32"/>
          <w:szCs w:val="32"/>
        </w:rPr>
        <w:t>、环境卫生和相关秩序的管理维护等物业服务向业主或物业使用人收取的费用。专有面积部分内的维修、保养或其他服务不在本通知所称的物业服务收费范围内。</w:t>
      </w:r>
    </w:p>
    <w:p w14:paraId="7797588C">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二、物业服务收费根据不同物业的性质和特点，分别实行政府指导价和市场调节价。</w:t>
      </w:r>
    </w:p>
    <w:p w14:paraId="224D4BC6">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业主大会成立之前的普通商品住宅物业服务费收取标准（包括已购车位物业服务费、装修服务费和装修垃圾清运费）实行政府指导价。</w:t>
      </w:r>
    </w:p>
    <w:p w14:paraId="7B981444">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别墅（专指带室外庭院独立成栋的商品住宅和联排商品住宅）、其他非住宅、老旧小区，以及业主大会成立之后的普通商品住宅物业服务收费标准（包括已购车位物业服务费、装修服务费和装修垃圾清运费）实行市场调节价。</w:t>
      </w:r>
    </w:p>
    <w:p w14:paraId="6C915F26">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三、全县物业服务收费实行统一政策、分级管理，遵循服务质量、服务内容与收费标准相对应的原则。县发展和改革局负责会同县住房和城乡建设局制定本行政区域内实行政府指导价的物业服务收费标准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并负责本行政区域内实行政府指导价的物业服务收费项目收费标准的审查</w:t>
      </w:r>
      <w:r>
        <w:rPr>
          <w:rFonts w:hint="eastAsia" w:ascii="仿宋_GB2312" w:hAnsi="仿宋_GB2312" w:eastAsia="仿宋_GB2312" w:cs="仿宋_GB2312"/>
          <w:sz w:val="32"/>
          <w:szCs w:val="32"/>
        </w:rPr>
        <w:t>。县住房和城乡建设</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负责本行政区域内物业服务质量的监督管理，督促物业服务人提供质价相符的物业服务。县市场监督管理</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负责对本行政区域内违反相关法律法规和价格管理政策的行为进行监督</w:t>
      </w:r>
      <w:r>
        <w:rPr>
          <w:rFonts w:hint="eastAsia" w:ascii="仿宋_GB2312" w:hAnsi="仿宋_GB2312" w:eastAsia="仿宋_GB2312" w:cs="仿宋_GB2312"/>
          <w:sz w:val="32"/>
          <w:szCs w:val="32"/>
          <w:lang w:val="en-US" w:eastAsia="zh-CN"/>
        </w:rPr>
        <w:t>检查</w:t>
      </w:r>
      <w:r>
        <w:rPr>
          <w:rFonts w:hint="eastAsia" w:ascii="仿宋_GB2312" w:hAnsi="仿宋_GB2312" w:eastAsia="仿宋_GB2312" w:cs="仿宋_GB2312"/>
          <w:sz w:val="32"/>
          <w:szCs w:val="32"/>
        </w:rPr>
        <w:t>和处罚。</w:t>
      </w:r>
    </w:p>
    <w:p w14:paraId="3A933503">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pacing w:val="-6"/>
          <w:sz w:val="32"/>
          <w:szCs w:val="32"/>
        </w:rPr>
        <w:t>实行政府指导价的物业服务收费定价内容包括定价项目的基准价和浮动幅度以及相关的定价机制、定价办法、定价程序等。</w:t>
      </w:r>
    </w:p>
    <w:p w14:paraId="1EBBEAD7">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（一）实行政府指导价的定价项目的基准价和浮动幅度。</w:t>
      </w:r>
    </w:p>
    <w:p w14:paraId="6F32A909">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实行政府指导价的物业服务收费分等级分项目基准价见附件1（《新邵县实行政府指导价物业服务收费分等级分项目收费标准基准价价目表》）。</w:t>
      </w:r>
    </w:p>
    <w:p w14:paraId="21604D00">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以依据物业服务企业信用情况视情进行浮动。在物业服务质量评价体系和信用信息体系中评价良好，且在我县有运营项目并得到住户认可的物业企业运营的项目可予以上浮；在物业服务质量评价体系和信用信息体系中评价差，且在我县以往运营项目中住户评价差，投诉多的物业企业运营的项目可视情予以下浮。浮动幅度在基准价基础上上下浮动不超过20%（含20%）。</w:t>
      </w:r>
    </w:p>
    <w:p w14:paraId="0B8C4B37">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实行政府指导价的物业服务收费应按照质价相符的原则，分别选择项目等级组合确定，物业服务收费标准为各物业服务项目收费标准的总和。</w:t>
      </w:r>
    </w:p>
    <w:p w14:paraId="27D4FBB3">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（二）定价办法。</w:t>
      </w:r>
    </w:p>
    <w:p w14:paraId="220395E3">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大会成立之前实行政府指导价管理的普通商品住宅前期物业服务收费收取标准，由建设单位在商品房开始预售前根据物业特点和服务要求，选择服务项目、服务等级，在公布的政府指导价及浮动幅度内拟定，在商品房买卖合同中与买受人予以约定，且必需明确告知物业买受人及在商品房买卖合同中载明，物业服务收费的最终标准以物业服务人按照法律法规和价格管理</w:t>
      </w:r>
      <w:r>
        <w:rPr>
          <w:rFonts w:hint="eastAsia" w:ascii="仿宋_GB2312" w:hAnsi="仿宋_GB2312" w:eastAsia="仿宋_GB2312" w:cs="仿宋_GB2312"/>
          <w:spacing w:val="-6"/>
          <w:sz w:val="32"/>
          <w:szCs w:val="32"/>
          <w:lang w:val="en-US" w:eastAsia="zh-CN"/>
        </w:rPr>
        <w:t>政策</w:t>
      </w:r>
      <w:r>
        <w:rPr>
          <w:rFonts w:hint="eastAsia" w:ascii="仿宋_GB2312" w:hAnsi="仿宋_GB2312" w:eastAsia="仿宋_GB2312" w:cs="仿宋_GB2312"/>
          <w:spacing w:val="-6"/>
          <w:sz w:val="32"/>
          <w:szCs w:val="32"/>
        </w:rPr>
        <w:t>的规定向</w:t>
      </w:r>
      <w:r>
        <w:rPr>
          <w:rFonts w:hint="eastAsia" w:ascii="仿宋_GB2312" w:hAnsi="仿宋_GB2312" w:eastAsia="仿宋_GB2312" w:cs="仿宋_GB2312"/>
          <w:spacing w:val="-6"/>
          <w:sz w:val="32"/>
          <w:szCs w:val="32"/>
          <w:lang w:val="en-US" w:eastAsia="zh-CN"/>
        </w:rPr>
        <w:t>县</w:t>
      </w:r>
      <w:r>
        <w:rPr>
          <w:rFonts w:hint="eastAsia" w:ascii="仿宋_GB2312" w:hAnsi="仿宋_GB2312" w:eastAsia="仿宋_GB2312" w:cs="仿宋_GB2312"/>
          <w:spacing w:val="-6"/>
          <w:sz w:val="32"/>
          <w:szCs w:val="32"/>
        </w:rPr>
        <w:t>发展和改革</w:t>
      </w:r>
      <w:r>
        <w:rPr>
          <w:rFonts w:hint="eastAsia" w:ascii="仿宋_GB2312" w:hAnsi="仿宋_GB2312" w:eastAsia="仿宋_GB2312" w:cs="仿宋_GB2312"/>
          <w:spacing w:val="-6"/>
          <w:sz w:val="32"/>
          <w:szCs w:val="32"/>
          <w:lang w:val="en-US" w:eastAsia="zh-CN"/>
        </w:rPr>
        <w:t>局</w:t>
      </w:r>
      <w:r>
        <w:rPr>
          <w:rFonts w:hint="eastAsia" w:ascii="仿宋_GB2312" w:hAnsi="仿宋_GB2312" w:eastAsia="仿宋_GB2312" w:cs="仿宋_GB2312"/>
          <w:spacing w:val="-6"/>
          <w:sz w:val="32"/>
          <w:szCs w:val="32"/>
        </w:rPr>
        <w:t>申报备案审查通过的价格标准为准。</w:t>
      </w:r>
    </w:p>
    <w:p w14:paraId="140B8D02">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（三）定价程序。</w:t>
      </w:r>
    </w:p>
    <w:p w14:paraId="7FC4D317">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实行政府指导价的普通商品住宅前期物业服务费，由物业服务人在与建设单位完成物业承接查验移交完毕后的30日内，收取物业服务费前，将具体物业服务费收取标准报县发展和改革局备案审查。</w:t>
      </w:r>
    </w:p>
    <w:p w14:paraId="62A39CF5">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1、物业服务人在向县发展和改革局申报备案审查时，应将申请报告及与建设单位包含约定具体收费标准的前期物业服务合同复印件和包含前期物业服务标准及物业服务内容的商品房买卖合同样本复印件、</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住建</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关于该小区物业服务等级和服务标准的审查意见（附件3），连同附件2《新邵县实行政府指导价的物业服务收费企业和服务小区基本情况表》，报送县发展和改革局。</w:t>
      </w:r>
    </w:p>
    <w:p w14:paraId="549746C0">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2、县发展和改革局对照附件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新邵县实行政府指导价的物业服务分项目分等级服务标准及在基准价基础上浮动因素参考表》），对综合管理服务、公共服务设施及服务承诺等方面内容进行现场抽样查验后，以附件3（××住宅小区前期物业服务收费备案表）审查确认其物业服务费收费标准。</w:t>
      </w:r>
    </w:p>
    <w:p w14:paraId="002D547F">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五、本文件发布后，我县新建普通商品住宅前期物业服务人，未在规定时间内到县发展和改革局进行价格审查备案就收取物业服务费的，县发展和改革局不再审查其前期物业服务收费标准。</w:t>
      </w:r>
    </w:p>
    <w:p w14:paraId="4A27E59E">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业主大会成立前，普通商品住宅物业服务收费标准因服务成本变化、政府指导价标准变动或物业服务企业变换需要调整的，物业服务人应在乡镇人民政府组织、指导与监督下，公开真实、完整、有效的相关信息，向业主征询意见，按照《中华人民共和国民法典》第二百七十八条规定，在政府指导价范围内实施调整并通过签订新的物业服务合同约定执行。</w:t>
      </w:r>
    </w:p>
    <w:p w14:paraId="699A9EC3">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七、县住建</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应当会同县发改</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、市场监管</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，建立物业服务质量评价体系和信用信息体系动态调整机制，引导、督促物业服务企业依法诚信经营。住建和市场监管</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要对投诉率高、问题反映集中、达不到服务标准的物业服务小区依法进行重点监管。</w:t>
      </w:r>
    </w:p>
    <w:p w14:paraId="018646D6">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八、实行政府指导价的物业服务费用根据物业的法定产权建筑面积按月计收，物业服务合同对计收时间另有约定的除外。</w:t>
      </w:r>
    </w:p>
    <w:p w14:paraId="7CFD976B">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（一）已办理不动产权属证书的，按照不动产权属证书记载的建筑面积计算；</w:t>
      </w:r>
    </w:p>
    <w:p w14:paraId="7E77461F">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（二）已出售但尚未取得不动产权属证书的，按照商品房买卖合同约定的建筑面积计算；</w:t>
      </w:r>
    </w:p>
    <w:p w14:paraId="0430D464">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（三）尚未出售的，按照</w:t>
      </w:r>
      <w:r>
        <w:rPr>
          <w:rFonts w:hint="eastAsia" w:ascii="仿宋_GB2312" w:hAnsi="仿宋_GB2312" w:eastAsia="仿宋_GB2312" w:cs="仿宋_GB2312"/>
          <w:sz w:val="32"/>
          <w:szCs w:val="32"/>
          <w:lang w:val="en-US" w:eastAsia="zh-CN"/>
        </w:rPr>
        <w:t>经不动产登记管理机构</w:t>
      </w:r>
      <w:r>
        <w:rPr>
          <w:rFonts w:hint="eastAsia" w:ascii="仿宋_GB2312" w:hAnsi="仿宋_GB2312" w:eastAsia="仿宋_GB2312" w:cs="仿宋_GB2312"/>
          <w:sz w:val="32"/>
          <w:szCs w:val="32"/>
        </w:rPr>
        <w:t>审核备案的房产测绘成果确定的房屋建筑面积计算。</w:t>
      </w:r>
    </w:p>
    <w:p w14:paraId="2B53EEE7">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九、物业服务费用交纳义务人依照以下规定确定：</w:t>
      </w:r>
    </w:p>
    <w:p w14:paraId="65DED74F">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（一）前期物业服务合同签订之日至房屋交付</w:t>
      </w:r>
      <w:r>
        <w:rPr>
          <w:rFonts w:hint="eastAsia" w:ascii="仿宋_GB2312" w:hAnsi="仿宋_GB2312" w:eastAsia="仿宋_GB2312" w:cs="仿宋_GB2312"/>
          <w:sz w:val="32"/>
          <w:szCs w:val="32"/>
          <w:lang w:val="en-US" w:eastAsia="zh-CN"/>
        </w:rPr>
        <w:t>买受人</w:t>
      </w:r>
      <w:r>
        <w:rPr>
          <w:rFonts w:hint="eastAsia" w:ascii="仿宋_GB2312" w:hAnsi="仿宋_GB2312" w:eastAsia="仿宋_GB2312" w:cs="仿宋_GB2312"/>
          <w:sz w:val="32"/>
          <w:szCs w:val="32"/>
        </w:rPr>
        <w:t>之日的当月物业服务费，由建设单位交纳；</w:t>
      </w:r>
    </w:p>
    <w:p w14:paraId="6620C25D">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（二）房屋交付</w:t>
      </w:r>
      <w:r>
        <w:rPr>
          <w:rFonts w:hint="eastAsia" w:ascii="仿宋_GB2312" w:hAnsi="仿宋_GB2312" w:eastAsia="仿宋_GB2312" w:cs="仿宋_GB2312"/>
          <w:sz w:val="32"/>
          <w:szCs w:val="32"/>
          <w:lang w:val="en-US" w:eastAsia="zh-CN"/>
        </w:rPr>
        <w:t>买受人</w:t>
      </w:r>
      <w:r>
        <w:rPr>
          <w:rFonts w:hint="eastAsia" w:ascii="仿宋_GB2312" w:hAnsi="仿宋_GB2312" w:eastAsia="仿宋_GB2312" w:cs="仿宋_GB2312"/>
          <w:sz w:val="32"/>
          <w:szCs w:val="32"/>
        </w:rPr>
        <w:t>之日的次月及以后的物业服务费，由业主交纳；但建设单位向业主承诺减免的物业服务费以及尚未出售的房屋的物业服务费，由建设单位交纳；</w:t>
      </w:r>
    </w:p>
    <w:p w14:paraId="4ED045D3">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设单位应按照房屋购买合同约定的时间和约定的通知方式及时通知买受人验收交付房屋。买受人在房屋购买合同中载明的通讯地址和通讯方式发生变化的，应在按照房屋购买合同约定的验收交付房屋时间前告知建设单位。买受人接到建设单位通知验收交付房屋的，应及时进行验房，办理交付手续。买受人在查验收房时存在不符合法律法规或者购房合同约定的质量要求的，整改期间的物业服务费由建设单位交纳。物业买受人无正当理由拖延办理交付手续的，物业服务费从建设单位书面通知买受人办理交付手续的次月开始计收，由物业买受人交纳，但首先由建设单位垫付并负责追缴。建设单位与买受人另有约定的，从其约定。</w:t>
      </w:r>
    </w:p>
    <w:p w14:paraId="1EE5EB37">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（四）业主将其房屋出租、出借给承租人、借用人使用，且约定由承租人、借用人交纳物业服务费的，从其约定，业主依法承担连带责任。</w:t>
      </w:r>
    </w:p>
    <w:p w14:paraId="5393E236">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val="en-US" w:eastAsia="zh-CN"/>
        </w:rPr>
        <w:t>业主按照物业服务合同约定时间，为已办理房屋交付手续但未入住或未使用的空置房交纳物业服务费时，物业服务费按不超过80%交纳。本文件</w:t>
      </w:r>
      <w:r>
        <w:rPr>
          <w:rFonts w:hint="eastAsia" w:ascii="仿宋_GB2312" w:hAnsi="仿宋_GB2312" w:eastAsia="仿宋_GB2312" w:cs="仿宋_GB2312"/>
          <w:sz w:val="32"/>
          <w:szCs w:val="32"/>
        </w:rPr>
        <w:t>实施前的空置房优惠幅度按原批复文件执行。</w:t>
      </w:r>
    </w:p>
    <w:p w14:paraId="6A7C9026">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业主依法改变商品房居住用途的，按照非住宅标准交纳物业服务费。业主出租法定不计建筑面积的部分建设物，承租人依法用于居住用途的，按照普通商品住宅的标准交纳物业服务费；承租人依法用于其他非居住用途的，按照非住宅的标准交纳物业服务费；承租人依法用于停车用途的，按照已购车位物业服务的标准交纳物业服务费。</w:t>
      </w:r>
    </w:p>
    <w:p w14:paraId="48068BC7">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物业服务费按月计收，经双方约定可以预收，但最长预收期限不得超过十二个月。</w:t>
      </w:r>
    </w:p>
    <w:p w14:paraId="71E7F1D5">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建设单位应当按照建设项目规划设计条件和配建标准建设停车库（位），优先满足业主停车需求。商品房销售前，应当制定车库（位）租售方案，明确车库（位）的权属及数量、租赁价格、销售价格、有效期等，并按规定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住房和城乡建设</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备案。</w:t>
      </w:r>
    </w:p>
    <w:p w14:paraId="50C455A8">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建设单位应当在销售场所醒目位置公示已备案的车库（位）租售方案，在有效期内不得以高于备案价格进行租售，不得与商品住房等捆绑租售车库（位）。</w:t>
      </w:r>
    </w:p>
    <w:p w14:paraId="6EA2E2AB">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管理区域内的机动车停放服务收费按照《湖南省机动车停放服务收费管理办法》有关规定执行。已收取机动车停放服务费的，不得重复收取车位物业服务费。建设单位用于出租的地下停车位，车位物业服务费由建设单位交纳。</w:t>
      </w:r>
    </w:p>
    <w:p w14:paraId="3C58AC5C">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进入住宅小区不超过一小时和业主搬家的车辆免收机动车停放服务费。</w:t>
      </w:r>
      <w:r>
        <w:rPr>
          <w:rFonts w:hint="eastAsia" w:ascii="仿宋_GB2312" w:hAnsi="仿宋_GB2312" w:eastAsia="仿宋_GB2312" w:cs="仿宋_GB2312"/>
          <w:color w:val="auto"/>
          <w:sz w:val="32"/>
          <w:szCs w:val="32"/>
          <w:lang w:val="en-US" w:eastAsia="zh-CN"/>
        </w:rPr>
        <w:t>其他免收情况按《湖南省机动车停放服务收费管理办法》（</w:t>
      </w:r>
      <w:r>
        <w:rPr>
          <w:rFonts w:hint="eastAsia" w:ascii="仿宋_GB2312" w:hAnsi="仿宋_GB2312" w:eastAsia="仿宋_GB2312" w:cs="仿宋_GB2312"/>
          <w:color w:val="auto"/>
          <w:sz w:val="32"/>
          <w:szCs w:val="32"/>
        </w:rPr>
        <w:t>湘发改价费规〔202</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80</w:t>
      </w:r>
      <w:r>
        <w:rPr>
          <w:rFonts w:hint="eastAsia" w:ascii="仿宋_GB2312" w:hAnsi="仿宋_GB2312" w:eastAsia="仿宋_GB2312" w:cs="仿宋_GB2312"/>
          <w:color w:val="auto"/>
          <w:sz w:val="32"/>
          <w:szCs w:val="32"/>
        </w:rPr>
        <w:t>1号）</w:t>
      </w:r>
      <w:r>
        <w:rPr>
          <w:rFonts w:hint="eastAsia" w:ascii="仿宋_GB2312" w:hAnsi="仿宋_GB2312" w:eastAsia="仿宋_GB2312" w:cs="仿宋_GB2312"/>
          <w:color w:val="auto"/>
          <w:sz w:val="32"/>
          <w:szCs w:val="32"/>
          <w:lang w:val="en-US" w:eastAsia="zh-CN"/>
        </w:rPr>
        <w:t>文件执行。</w:t>
      </w:r>
    </w:p>
    <w:p w14:paraId="6AFB38FC">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物业管理区域内的水、电、气等价格按照价格主管部门有关规定执行。供水、供电、供气、供热、通讯、有线电视等单位应当向终端用户收取有关费用。物业服务人接受委托代收上述费用的，不得向业主收取手续费等额外费用，物业服务人不得采取停止供电、供水、供热、供气等方式催交物业费。</w:t>
      </w:r>
    </w:p>
    <w:p w14:paraId="7C59F957">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物业服务收费实行明码标价。物业服务人应当按照规定在物业管理区域内的醒目位置公示物业服务人名称、服务项目、服务质量等级、计费方式、收费标准、收费依据以及县市场监督管理局的投诉举报电话，接受业主的监督，不得向业主收取任何未予以标明和公示的费用。</w:t>
      </w:r>
    </w:p>
    <w:p w14:paraId="65F5775F">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十三、新建物业交付使用前，开发建设单位应牵头组织进行承接查验，对不按要求进行物业承接查验的项目，相关行政主管部门不予备案，并将开发建设单位纳入不良征信系统。</w:t>
      </w:r>
    </w:p>
    <w:p w14:paraId="59727C20">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十四、开发建设单位和物业服务人有下列行为之一的，由县市场监督管理</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按照有关法律法规和规章规定予以处罚：</w:t>
      </w:r>
    </w:p>
    <w:p w14:paraId="1BD8992C">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设单位不遵守政府指导价管理，不在销售场所公示拟定的物业服务等级和服务内容及已备案的车库（位）租售方案的，物业服务人不在规定时间内到价格部门办理价格审查，擅自制定或上调收费标准并收取物业服务费的；</w:t>
      </w:r>
    </w:p>
    <w:p w14:paraId="1367BE3B">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（二）超过政府指导价标准收费的；</w:t>
      </w:r>
    </w:p>
    <w:p w14:paraId="24ACA697">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（三）擅自设立强制性收费项目的；</w:t>
      </w:r>
    </w:p>
    <w:p w14:paraId="7532AE2F">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（四）不实行明码标价或不按规定明码标价的；</w:t>
      </w:r>
    </w:p>
    <w:p w14:paraId="02EBB52C">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（五）服务质量和等级达不到相应标准，质价不符的。</w:t>
      </w:r>
    </w:p>
    <w:p w14:paraId="7242F5A4">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（六）其他违反价格法律、法规等规定的。</w:t>
      </w:r>
    </w:p>
    <w:p w14:paraId="4DAD187C">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住宅小区物业服务收费其他规定按照《湖南省物业管理条例》《湖南省发展和改革委员会湖南省住房和城乡建设厅湖南省市场监督管理局关于印发&lt;湖南省物业服务收费管理办法&gt;的通知》（湘发改费规〔2022〕271号）等法律法规和相关文件规定执行。</w:t>
      </w:r>
    </w:p>
    <w:p w14:paraId="547581A4">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十六、本通知自202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日起施行，本通知公布前已批复的物业服务费按原标准执行。本通知执行期间国家、省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如有新的规定出台，按新规定执行。</w:t>
      </w:r>
    </w:p>
    <w:p w14:paraId="2700F9D8">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p>
    <w:p w14:paraId="66BD3D54">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p>
    <w:p w14:paraId="1BDFC633">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p>
    <w:p w14:paraId="6EFA73F8">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新邵县发展和改革局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新邵县住房和城乡建设局</w:t>
      </w:r>
    </w:p>
    <w:p w14:paraId="64777C48">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0"/>
        <w:jc w:val="both"/>
        <w:textAlignment w:val="auto"/>
        <w:rPr>
          <w:rFonts w:hint="eastAsia" w:ascii="仿宋_GB2312" w:hAnsi="仿宋_GB2312" w:eastAsia="仿宋_GB2312" w:cs="仿宋_GB2312"/>
          <w:sz w:val="32"/>
          <w:szCs w:val="32"/>
        </w:rPr>
      </w:pPr>
    </w:p>
    <w:p w14:paraId="1B01851D">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0"/>
        <w:jc w:val="both"/>
        <w:textAlignment w:val="auto"/>
        <w:rPr>
          <w:rFonts w:hint="eastAsia" w:ascii="仿宋_GB2312" w:hAnsi="仿宋_GB2312" w:eastAsia="仿宋_GB2312" w:cs="仿宋_GB2312"/>
          <w:sz w:val="32"/>
          <w:szCs w:val="32"/>
        </w:rPr>
      </w:pPr>
    </w:p>
    <w:p w14:paraId="01776375">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0"/>
        <w:jc w:val="both"/>
        <w:textAlignment w:val="auto"/>
        <w:rPr>
          <w:rFonts w:hint="eastAsia" w:ascii="仿宋_GB2312" w:hAnsi="仿宋_GB2312" w:eastAsia="仿宋_GB2312" w:cs="仿宋_GB2312"/>
          <w:sz w:val="32"/>
          <w:szCs w:val="32"/>
        </w:rPr>
      </w:pPr>
    </w:p>
    <w:p w14:paraId="0E927F1C">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新邵县市场监督管理局</w:t>
      </w:r>
    </w:p>
    <w:p w14:paraId="766BE0D7">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0"/>
        <w:jc w:val="both"/>
        <w:textAlignment w:val="auto"/>
        <w:rPr>
          <w:rFonts w:hint="eastAsia" w:ascii="仿宋_GB2312" w:hAnsi="仿宋_GB2312" w:eastAsia="仿宋_GB2312" w:cs="仿宋_GB2312"/>
          <w:sz w:val="32"/>
          <w:szCs w:val="32"/>
        </w:rPr>
      </w:pPr>
    </w:p>
    <w:p w14:paraId="17AC8E2E">
      <w:pPr>
        <w:pStyle w:val="6"/>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12日</w:t>
      </w:r>
    </w:p>
    <w:p w14:paraId="36CDAE03">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0"/>
        <w:jc w:val="both"/>
        <w:textAlignment w:val="auto"/>
        <w:rPr>
          <w:rFonts w:hint="eastAsia" w:ascii="仿宋_GB2312" w:hAnsi="仿宋_GB2312" w:eastAsia="仿宋_GB2312" w:cs="仿宋_GB2312"/>
          <w:sz w:val="32"/>
          <w:szCs w:val="32"/>
        </w:rPr>
      </w:pPr>
    </w:p>
    <w:p w14:paraId="0B4195AF">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0"/>
        <w:jc w:val="both"/>
        <w:textAlignment w:val="auto"/>
        <w:rPr>
          <w:rFonts w:hint="eastAsia" w:ascii="仿宋_GB2312" w:hAnsi="仿宋_GB2312" w:eastAsia="仿宋_GB2312" w:cs="仿宋_GB2312"/>
          <w:sz w:val="32"/>
          <w:szCs w:val="32"/>
        </w:rPr>
      </w:pPr>
    </w:p>
    <w:p w14:paraId="2D366E1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0"/>
        <w:jc w:val="both"/>
        <w:textAlignment w:val="auto"/>
        <w:rPr>
          <w:rFonts w:hint="eastAsia" w:ascii="仿宋_GB2312" w:hAnsi="仿宋_GB2312" w:eastAsia="仿宋_GB2312" w:cs="仿宋_GB2312"/>
          <w:sz w:val="32"/>
          <w:szCs w:val="32"/>
        </w:rPr>
      </w:pPr>
    </w:p>
    <w:p w14:paraId="348E7CC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0"/>
        <w:jc w:val="both"/>
        <w:textAlignment w:val="auto"/>
        <w:rPr>
          <w:rFonts w:hint="eastAsia" w:ascii="仿宋_GB2312" w:hAnsi="仿宋_GB2312" w:eastAsia="仿宋_GB2312" w:cs="仿宋_GB2312"/>
          <w:sz w:val="32"/>
          <w:szCs w:val="32"/>
        </w:rPr>
      </w:pPr>
    </w:p>
    <w:p w14:paraId="51B6D0D1">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0"/>
        <w:jc w:val="both"/>
        <w:textAlignment w:val="auto"/>
        <w:rPr>
          <w:rFonts w:hint="eastAsia" w:ascii="仿宋_GB2312" w:hAnsi="仿宋_GB2312" w:eastAsia="仿宋_GB2312" w:cs="仿宋_GB2312"/>
          <w:sz w:val="32"/>
          <w:szCs w:val="32"/>
        </w:rPr>
      </w:pPr>
    </w:p>
    <w:p w14:paraId="426449A8">
      <w:pPr>
        <w:keepNext w:val="0"/>
        <w:keepLines w:val="0"/>
        <w:pageBreakBefore w:val="0"/>
        <w:widowControl w:val="0"/>
        <w:kinsoku/>
        <w:wordWrap/>
        <w:overflowPunct/>
        <w:topLinePunct w:val="0"/>
        <w:autoSpaceDE/>
        <w:autoSpaceDN/>
        <w:bidi w:val="0"/>
        <w:adjustRightInd/>
        <w:snapToGrid/>
        <w:spacing w:line="570" w:lineRule="exact"/>
        <w:ind w:left="0" w:leftChars="0" w:firstLine="159" w:firstLineChars="57"/>
        <w:textAlignment w:val="auto"/>
        <w:rPr>
          <w:rFonts w:hint="eastAsia" w:ascii="仿宋" w:hAnsi="仿宋" w:eastAsia="仿宋" w:cs="仿宋"/>
          <w:sz w:val="28"/>
          <w:szCs w:val="28"/>
          <w:lang w:eastAsia="zh-CN"/>
        </w:rPr>
      </w:pPr>
      <w:r>
        <w:rPr>
          <w:rFonts w:hint="eastAsia" w:ascii="仿宋" w:hAnsi="仿宋" w:eastAsia="仿宋" w:cs="仿宋"/>
          <w:sz w:val="28"/>
        </w:rP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ragraph">
                  <wp:posOffset>57785</wp:posOffset>
                </wp:positionV>
                <wp:extent cx="558800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5880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5pt;margin-top:4.55pt;height:0.05pt;width:440pt;z-index:251665408;mso-width-relative:page;mso-height-relative:page;" filled="f" stroked="t" coordsize="21600,21600" o:gfxdata="UEsDBAoAAAAAAIdO4kAAAAAAAAAAAAAAAAAEAAAAZHJzL1BLAwQUAAAACACHTuJAHhIJBNEAAAAE&#10;AQAADwAAAGRycy9kb3ducmV2LnhtbE2OTU/DMBBE70j8B2uRuFTUTiqhEOL0AOTGhVLEdRsvSUS8&#10;TmP3A349ywmOTzOaedX67Ed1pDkOgS1kSwOKuA1u4M7C9rW5KUDFhOxwDEwWvijCur68qLB04cQv&#10;dNykTskIxxIt9ClNpdax7cljXIaJWLKPMHtMgnOn3YwnGfejzo251R4HloceJ3roqf3cHLyF2LzR&#10;vvletAvzvuoC5fvH5ye09voqM/egEp3TXxl+9UUdanHahQO7qEYLK+lZuMtASVgURngnnIOuK/1f&#10;vv4BUEsDBBQAAAAIAIdO4kBSD+9p9gEAAOYDAAAOAAAAZHJzL2Uyb0RvYy54bWytU82O0zAQviPx&#10;DpbvNGlRd5eo6R62LBcElYAHmDpOYsl/8rhN+xK8ABI3OHHkztvs8hiMndKF5dIDOThjz+fP831j&#10;L673RrOdDKicrfl0UnImrXCNsl3NP7y/fXbFGUawDWhnZc0PEvn18umTxeArOXO9040MjEgsVoOv&#10;eR+jr4oCRS8N4MR5aSnZumAg0jR0RRNgIHaji1lZXhSDC40PTkhEWl2NSX5kDOcQurZVQq6c2Bpp&#10;48gapIZIkrBXHvkyV9u2UsS3bYsyMl1zUhrzSIdQvEljsVxA1QXwvRLHEuCcEh5pMqAsHXqiWkEE&#10;tg3qHyqjRHDo2jgRzhSjkOwIqZiWj7x514OXWQtZjf5kOv4/WvFmtw5MNTW/5MyCoYbff/p+9/HL&#10;zx+fabz/9pVdJpMGjxVhb+w6HGfo1yEp3rfBpD9pYfts7OFkrNxHJmhxPr+6KkvyXFDu4vk8MRYP&#10;W33A+Eo6w1JQc61sUg0V7F5jHKG/IWlZWzbU/MV8NidCoCvYUuspNJ5koO3yXnRaNbdK67QDQ7e5&#10;0YHtIF2D/B1L+AuWDlkB9iMupxIMql5C89I2LB48GWTpXfBUgpENZ1rSM0pRRkZQ+hwkqdeWTEi+&#10;jk6maOOaA7Vj64PqenJimqtMGWp/tux4VdP9+nOemR6e5/I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hIJBNEAAAAEAQAADwAAAAAAAAABACAAAAAiAAAAZHJzL2Rvd25yZXYueG1sUEsBAhQAFAAA&#10;AAgAh07iQFIP72n2AQAA5gMAAA4AAAAAAAAAAQAgAAAAIAEAAGRycy9lMm9Eb2MueG1sUEsFBgAA&#10;AAAGAAYAWQEAAIgFAAAAAA==&#10;">
                <v:fill on="f" focussize="0,0"/>
                <v:stroke color="#000000" joinstyle="round"/>
                <v:imagedata o:title=""/>
                <o:lock v:ext="edit" aspectratio="f"/>
              </v:line>
            </w:pict>
          </mc:Fallback>
        </mc:AlternateContent>
      </w:r>
      <w:r>
        <w:rPr>
          <w:rFonts w:hint="eastAsia" w:ascii="仿宋" w:hAnsi="仿宋" w:eastAsia="仿宋" w:cs="仿宋"/>
          <w:sz w:val="28"/>
        </w:rPr>
        <mc:AlternateContent>
          <mc:Choice Requires="wps">
            <w:drawing>
              <wp:anchor distT="0" distB="0" distL="114300" distR="114300" simplePos="0" relativeHeight="251664384" behindDoc="0" locked="0" layoutInCell="1" allowOverlap="1">
                <wp:simplePos x="0" y="0"/>
                <wp:positionH relativeFrom="column">
                  <wp:posOffset>1905</wp:posOffset>
                </wp:positionH>
                <wp:positionV relativeFrom="paragraph">
                  <wp:posOffset>417195</wp:posOffset>
                </wp:positionV>
                <wp:extent cx="55880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5880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5pt;margin-top:32.85pt;height:0.05pt;width:440pt;z-index:251664384;mso-width-relative:page;mso-height-relative:page;" filled="f" stroked="t" coordsize="21600,21600" o:gfxdata="UEsDBAoAAAAAAIdO4kAAAAAAAAAAAAAAAAAEAAAAZHJzL1BLAwQUAAAACACHTuJAjDKwiNMAAAAG&#10;AQAADwAAAGRycy9kb3ducmV2LnhtbE2Oy07DMBBF90j8gzVIbKrWbivaKMTpAsiODQXEdhoPSUQ8&#10;TmP3AV/PdAXL+9C9p9icfa+ONMYusIX5zIAiroPruLHw9lpNM1AxITvsA5OFb4qwKa+vCsxdOPEL&#10;HbepUTLCMUcLbUpDrnWsW/IYZ2EgluwzjB6TyLHRbsSTjPteL4xZaY8dy0OLAz20VH9tD95CrN5p&#10;X/1M6on5WDaBFvvH5ye09vZmbu5BJTqnvzJc8AUdSmHahQO7qHoLS+lZWN2tQUmaZUaM3cXIQJeF&#10;/o9f/gJQSwMEFAAAAAgAh07iQAHfmyL2AQAA5gMAAA4AAABkcnMvZTJvRG9jLnhtbK1TzY7TMBC+&#10;I/EOlu80aauuStR0D1uWC4KVgAeYOk5iyX/yuE37ErwAEjc4ceTO27A8BmOndGG59EAOztjz+fN8&#10;39ir64PRbC8DKmdrPp2UnEkrXKNsV/P3726fLTnDCLYB7ays+VEiv14/fbIafCVnrne6kYERicVq&#10;8DXvY/RVUaDopQGcOC8tJVsXDESahq5oAgzEbnQxK8urYnCh8cEJiUirmzHJT4zhEkLXtkrIjRM7&#10;I20cWYPUEEkS9sojX+dq21aK+KZtUUama05KYx7pEIq3aSzWK6i6AL5X4lQCXFLCI00GlKVDz1Qb&#10;iMB2Qf1DZZQIDl0bJ8KZYhSSHSEV0/KRN2978DJrIavRn03H/0crXu/vAlNNzeecWTDU8PuP3358&#10;+Pzz+yca779+YfNk0uCxIuyNvQunGfq7kBQf2mDSn7SwQzb2eDZWHiITtLhYLJdlSZ4Lyl3NF4mx&#10;eNjqA8aX0hmWgpprZZNqqGD/CuMI/Q1Jy9qyoebPF7MFEQJdwZZaT6HxJANtl/ei06q5VVqnHRi6&#10;7Y0ObA/pGuTvVMJfsHTIBrAfcTmVYFD1EpoXtmHx6MkgS++CpxKMbDjTkp5RijIygtKXIEm9tmRC&#10;8nV0MkVb1xypHTsfVNeTE9NcZcpQ+7Nlp6ua7tef88z08DzX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MMrCI0wAAAAYBAAAPAAAAAAAAAAEAIAAAACIAAABkcnMvZG93bnJldi54bWxQSwECFAAU&#10;AAAACACHTuJAAd+bIvYBAADmAwAADgAAAAAAAAABACAAAAAiAQAAZHJzL2Uyb0RvYy54bWxQSwUG&#10;AAAAAAYABgBZAQAAigUAAAAA&#10;">
                <v:fill on="f" focussize="0,0"/>
                <v:stroke color="#000000" joinstyle="round"/>
                <v:imagedata o:title=""/>
                <o:lock v:ext="edit" aspectratio="f"/>
              </v:line>
            </w:pict>
          </mc:Fallback>
        </mc:AlternateContent>
      </w:r>
      <w:r>
        <w:rPr>
          <w:rFonts w:hint="eastAsia" w:ascii="仿宋" w:hAnsi="仿宋" w:eastAsia="仿宋" w:cs="仿宋"/>
          <w:sz w:val="28"/>
          <w:szCs w:val="28"/>
        </w:rPr>
        <w:t>抄报：</w:t>
      </w:r>
      <w:r>
        <w:rPr>
          <w:rFonts w:hint="eastAsia" w:ascii="仿宋" w:hAnsi="仿宋" w:eastAsia="仿宋" w:cs="仿宋"/>
          <w:sz w:val="28"/>
          <w:szCs w:val="28"/>
          <w:lang w:val="en-US" w:eastAsia="zh-CN"/>
        </w:rPr>
        <w:t>市</w:t>
      </w:r>
      <w:r>
        <w:rPr>
          <w:rFonts w:hint="eastAsia" w:ascii="仿宋" w:hAnsi="仿宋" w:eastAsia="仿宋" w:cs="仿宋"/>
          <w:sz w:val="28"/>
          <w:szCs w:val="28"/>
        </w:rPr>
        <w:t>发改委、</w:t>
      </w:r>
      <w:r>
        <w:rPr>
          <w:rFonts w:hint="eastAsia" w:ascii="仿宋" w:hAnsi="仿宋" w:eastAsia="仿宋" w:cs="仿宋"/>
          <w:sz w:val="28"/>
          <w:szCs w:val="28"/>
          <w:lang w:val="en-US" w:eastAsia="zh-CN"/>
        </w:rPr>
        <w:t>市</w:t>
      </w:r>
      <w:r>
        <w:rPr>
          <w:rFonts w:hint="eastAsia" w:ascii="仿宋" w:hAnsi="仿宋" w:eastAsia="仿宋" w:cs="仿宋"/>
          <w:sz w:val="28"/>
          <w:szCs w:val="28"/>
        </w:rPr>
        <w:t>住建</w:t>
      </w:r>
      <w:r>
        <w:rPr>
          <w:rFonts w:hint="eastAsia" w:ascii="仿宋" w:hAnsi="仿宋" w:eastAsia="仿宋" w:cs="仿宋"/>
          <w:sz w:val="28"/>
          <w:szCs w:val="28"/>
          <w:lang w:val="en-US" w:eastAsia="zh-CN"/>
        </w:rPr>
        <w:t>局</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市</w:t>
      </w:r>
      <w:r>
        <w:rPr>
          <w:rFonts w:hint="eastAsia" w:ascii="仿宋" w:hAnsi="仿宋" w:eastAsia="仿宋" w:cs="仿宋"/>
          <w:sz w:val="28"/>
          <w:szCs w:val="28"/>
          <w:lang w:eastAsia="zh-CN"/>
        </w:rPr>
        <w:t>市场监督管理局</w:t>
      </w:r>
      <w:r>
        <w:rPr>
          <w:rFonts w:hint="eastAsia" w:ascii="仿宋" w:hAnsi="仿宋" w:eastAsia="仿宋" w:cs="仿宋"/>
          <w:sz w:val="28"/>
          <w:szCs w:val="28"/>
          <w:lang w:val="en-US" w:eastAsia="zh-CN"/>
        </w:rPr>
        <w:t xml:space="preserve">  县</w:t>
      </w:r>
      <w:r>
        <w:rPr>
          <w:rFonts w:hint="eastAsia" w:ascii="仿宋" w:hAnsi="仿宋" w:eastAsia="仿宋" w:cs="仿宋"/>
          <w:sz w:val="28"/>
          <w:szCs w:val="28"/>
          <w:lang w:eastAsia="zh-CN"/>
        </w:rPr>
        <w:t>政府办</w:t>
      </w:r>
    </w:p>
    <w:p w14:paraId="45021DE2">
      <w:pPr>
        <w:keepNext w:val="0"/>
        <w:keepLines w:val="0"/>
        <w:pageBreakBefore w:val="0"/>
        <w:widowControl w:val="0"/>
        <w:kinsoku/>
        <w:wordWrap/>
        <w:overflowPunct/>
        <w:topLinePunct w:val="0"/>
        <w:autoSpaceDE/>
        <w:autoSpaceDN/>
        <w:bidi w:val="0"/>
        <w:adjustRightInd/>
        <w:snapToGrid/>
        <w:spacing w:line="570" w:lineRule="exact"/>
        <w:ind w:left="0" w:leftChars="0" w:firstLine="159" w:firstLineChars="57"/>
        <w:textAlignment w:val="auto"/>
        <w:rPr>
          <w:rFonts w:hint="eastAsia" w:ascii="仿宋" w:hAnsi="仿宋" w:eastAsia="仿宋" w:cs="仿宋"/>
          <w:sz w:val="28"/>
          <w:szCs w:val="28"/>
          <w:lang w:val="en-US" w:eastAsia="zh-CN"/>
        </w:rPr>
      </w:pPr>
      <w:r>
        <w:rPr>
          <w:rFonts w:hint="eastAsia" w:ascii="仿宋" w:hAnsi="仿宋" w:eastAsia="仿宋" w:cs="仿宋"/>
          <w:sz w:val="28"/>
        </w:rPr>
        <mc:AlternateContent>
          <mc:Choice Requires="wps">
            <w:drawing>
              <wp:anchor distT="0" distB="0" distL="114300" distR="114300" simplePos="0" relativeHeight="251666432" behindDoc="0" locked="0" layoutInCell="1" allowOverlap="1">
                <wp:simplePos x="0" y="0"/>
                <wp:positionH relativeFrom="column">
                  <wp:posOffset>1905</wp:posOffset>
                </wp:positionH>
                <wp:positionV relativeFrom="paragraph">
                  <wp:posOffset>408940</wp:posOffset>
                </wp:positionV>
                <wp:extent cx="55880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880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5pt;margin-top:32.2pt;height:0.05pt;width:440pt;z-index:251666432;mso-width-relative:page;mso-height-relative:page;" filled="f" stroked="t" coordsize="21600,21600" o:gfxdata="UEsDBAoAAAAAAIdO4kAAAAAAAAAAAAAAAAAEAAAAZHJzL1BLAwQUAAAACACHTuJAFPXsPtMAAAAG&#10;AQAADwAAAGRycy9kb3ducmV2LnhtbE2Oy07DMBBF90j8gzVIbCpq90EVhThdANmxoQWxncZDEhGP&#10;09h9wNczXcHyPnTvKdZn36sjjbELbGE2NaCI6+A6biy8bau7DFRMyA77wGThmyKsy+urAnMXTvxK&#10;x01qlIxwzNFCm9KQax3rljzGaRiIJfsMo8ckcmy0G/Ek477Xc2NW2mPH8tDiQI8t1V+bg7cQq3fa&#10;Vz+TemI+Fk2g+f7p5Rmtvb2ZmQdQic7prwwXfEGHUph24cAuqt7CQnoWVsslKEmzzIixuxj3oMtC&#10;/8cvfwFQSwMEFAAAAAgAh07iQAg0mer0AQAA5gMAAA4AAABkcnMvZTJvRG9jLnhtbK1TzY7TMBC+&#10;I/EOlu80aVFXJWq6hy3LBUEl4AGmjpNY8p88btO+BC+AxA1OHLnzNuw+BmOndGG59EAOztj+/Hm+&#10;b8bL64PRbC8DKmdrPp2UnEkrXKNsV/MP72+fLTjDCLYB7ays+VEiv149fbIcfCVnrne6kYERicVq&#10;8DXvY/RVUaDopQGcOC8tbbYuGIg0DV3RBBiI3ehiVpZXxeBC44MTEpFW1+MmPzGGSwhd2yoh107s&#10;jLRxZA1SQyRJ2CuPfJWzbVsp4tu2RRmZrjkpjXmkSyjeprFYLaHqAvheiVMKcEkKjzQZUJYuPVOt&#10;IQLbBfUPlVEiOHRtnAhnilFIdoRUTMtH3rzrwcushaxGfzYd/x+teLPfBKYa6gTOLBgq+N2n7z8/&#10;frn/8ZnGu29f2TSZNHisCHtjN+E0Q78JSfGhDSb9SQs7ZGOPZ2PlITJBi/P5YlGW5Lmgvavn88RY&#10;PBz1AeMr6QxLQc21skk1VLB/jXGE/oakZW3ZUPMX89mcCIFasKXSU2g8yUDb5bPotGpuldbpBIZu&#10;e6MD20Nqg/ydUvgLli5ZA/YjLm8lGFS9hOalbVg8ejLI0rvgKQUjG860pGeUooyMoPQlSFKvLZmQ&#10;fB2dTNHWNUcqx84H1fXkRLY+Y6j82bJTq6b++nOemR6e5+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PXsPtMAAAAGAQAADwAAAAAAAAABACAAAAAiAAAAZHJzL2Rvd25yZXYueG1sUEsBAhQAFAAA&#10;AAgAh07iQAg0mer0AQAA5gMAAA4AAAAAAAAAAQAgAAAAIgEAAGRycy9lMm9Eb2MueG1sUEsFBgAA&#10;AAAGAAYAWQEAAIgFAAAAAA==&#10;">
                <v:fill on="f" focussize="0,0"/>
                <v:stroke color="#000000" joinstyle="round"/>
                <v:imagedata o:title=""/>
                <o:lock v:ext="edit" aspectratio="f"/>
              </v:line>
            </w:pict>
          </mc:Fallback>
        </mc:AlternateContent>
      </w:r>
      <w:r>
        <w:rPr>
          <w:rFonts w:hint="eastAsia" w:ascii="仿宋" w:hAnsi="仿宋" w:eastAsia="仿宋" w:cs="仿宋"/>
          <w:sz w:val="28"/>
          <w:szCs w:val="28"/>
          <w:lang w:val="en-US" w:eastAsia="zh-CN"/>
        </w:rPr>
        <w:t>新邵县发展和改革局办公室                2025年3月12日印发</w:t>
      </w:r>
    </w:p>
    <w:p w14:paraId="56C7EA6F">
      <w:pPr>
        <w:spacing w:line="580" w:lineRule="exact"/>
        <w:ind w:firstLine="560" w:firstLineChars="200"/>
        <w:rPr>
          <w:rFonts w:hint="eastAsia" w:ascii="Times New Roman" w:hAnsi="Times New Roman" w:eastAsia="仿宋_GB2312"/>
          <w:sz w:val="28"/>
          <w:szCs w:val="28"/>
          <w:lang w:eastAsia="zh-CN"/>
        </w:rPr>
        <w:sectPr>
          <w:headerReference r:id="rId3" w:type="default"/>
          <w:footerReference r:id="rId4" w:type="default"/>
          <w:pgSz w:w="11907" w:h="16840"/>
          <w:pgMar w:top="1984" w:right="1531" w:bottom="1871" w:left="1531" w:header="851" w:footer="1587" w:gutter="0"/>
          <w:pgBorders>
            <w:top w:val="none" w:sz="0" w:space="0"/>
            <w:left w:val="none" w:sz="0" w:space="0"/>
            <w:bottom w:val="none" w:sz="0" w:space="0"/>
            <w:right w:val="none" w:sz="0" w:space="0"/>
          </w:pgBorders>
          <w:lnNumType w:countBy="0" w:distance="360"/>
          <w:pgNumType w:fmt="decimal"/>
          <w:cols w:space="720" w:num="1"/>
          <w:rtlGutter w:val="0"/>
          <w:docGrid w:type="lines" w:linePitch="312" w:charSpace="0"/>
        </w:sectPr>
      </w:pPr>
    </w:p>
    <w:p w14:paraId="36953B2B">
      <w:pPr>
        <w:spacing w:line="580" w:lineRule="exact"/>
        <w:rPr>
          <w:rFonts w:hint="eastAsia" w:ascii="Times New Roman" w:hAnsi="Times New Roman" w:eastAsia="黑体"/>
          <w:sz w:val="32"/>
          <w:lang w:val="en-US" w:eastAsia="zh-CN"/>
        </w:rPr>
      </w:pPr>
      <w:r>
        <w:rPr>
          <w:rFonts w:hint="eastAsia" w:ascii="Times New Roman" w:hAnsi="Times New Roman" w:eastAsia="黑体"/>
          <w:sz w:val="32"/>
        </w:rPr>
        <w:t>附件</w:t>
      </w:r>
      <w:r>
        <w:rPr>
          <w:rFonts w:hint="eastAsia" w:ascii="Times New Roman" w:hAnsi="Times New Roman" w:eastAsia="黑体"/>
          <w:sz w:val="32"/>
          <w:lang w:val="en-US" w:eastAsia="zh-CN"/>
        </w:rPr>
        <w:t>1</w:t>
      </w:r>
    </w:p>
    <w:p w14:paraId="508E5887">
      <w:pPr>
        <w:spacing w:after="140" w:line="700" w:lineRule="exact"/>
        <w:jc w:val="center"/>
        <w:rPr>
          <w:rFonts w:hint="eastAsia" w:ascii="方正小标宋_GBK" w:hAnsi="方正小标宋_GBK" w:eastAsia="方正小标宋_GBK" w:cs="方正小标宋_GBK"/>
          <w:spacing w:val="0"/>
          <w:w w:val="100"/>
          <w:sz w:val="44"/>
        </w:rPr>
      </w:pPr>
      <w:r>
        <w:rPr>
          <w:rFonts w:hint="eastAsia" w:ascii="方正小标宋_GBK" w:hAnsi="方正小标宋_GBK" w:eastAsia="方正小标宋_GBK" w:cs="方正小标宋_GBK"/>
          <w:spacing w:val="0"/>
          <w:w w:val="100"/>
          <w:sz w:val="44"/>
          <w:lang w:val="en-US" w:eastAsia="zh-CN"/>
        </w:rPr>
        <w:t>新邵县</w:t>
      </w:r>
      <w:r>
        <w:rPr>
          <w:rFonts w:hint="eastAsia" w:ascii="方正小标宋_GBK" w:hAnsi="方正小标宋_GBK" w:eastAsia="方正小标宋_GBK" w:cs="方正小标宋_GBK"/>
          <w:spacing w:val="0"/>
          <w:w w:val="100"/>
          <w:sz w:val="44"/>
        </w:rPr>
        <w:t>实行政府指导价物业服务收费分等级分项目收费基准价价目表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1490"/>
        <w:gridCol w:w="1477"/>
        <w:gridCol w:w="1477"/>
        <w:gridCol w:w="1477"/>
        <w:gridCol w:w="1477"/>
        <w:gridCol w:w="1477"/>
        <w:gridCol w:w="2833"/>
      </w:tblGrid>
      <w:tr w14:paraId="4AFBF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3434" w:type="dxa"/>
            <w:gridSpan w:val="2"/>
            <w:tcBorders>
              <w:top w:val="single" w:color="auto" w:sz="4" w:space="0"/>
              <w:left w:val="single" w:color="auto" w:sz="4" w:space="0"/>
              <w:bottom w:val="nil"/>
              <w:right w:val="single" w:color="auto" w:sz="4" w:space="0"/>
            </w:tcBorders>
            <w:noWrap w:val="0"/>
            <w:vAlign w:val="center"/>
          </w:tcPr>
          <w:p w14:paraId="7FD0FFDF">
            <w:pPr>
              <w:spacing w:line="400" w:lineRule="exact"/>
              <w:ind w:firstLine="420" w:firstLineChars="200"/>
              <w:jc w:val="left"/>
              <w:rPr>
                <w:rFonts w:hint="eastAsia" w:ascii="宋体" w:hAnsi="宋体" w:eastAsia="宋体" w:cs="宋体"/>
                <w:color w:val="000000"/>
                <w:spacing w:val="0"/>
                <w:w w:val="100"/>
                <w:sz w:val="21"/>
                <w:szCs w:val="21"/>
              </w:rPr>
            </w:pPr>
            <w:r>
              <w:rPr>
                <w:rFonts w:hint="eastAsia" w:ascii="宋体" w:hAnsi="宋体" w:eastAsia="宋体" w:cs="宋体"/>
                <w:spacing w:val="0"/>
                <w:w w:val="100"/>
                <w:sz w:val="21"/>
                <w:szCs w:val="21"/>
              </w:rPr>
              <mc:AlternateContent>
                <mc:Choice Requires="wps">
                  <w:drawing>
                    <wp:anchor distT="0" distB="0" distL="114300" distR="114300" simplePos="0" relativeHeight="251662336" behindDoc="0" locked="0" layoutInCell="1" allowOverlap="1">
                      <wp:simplePos x="0" y="0"/>
                      <wp:positionH relativeFrom="column">
                        <wp:posOffset>949960</wp:posOffset>
                      </wp:positionH>
                      <wp:positionV relativeFrom="paragraph">
                        <wp:posOffset>2540</wp:posOffset>
                      </wp:positionV>
                      <wp:extent cx="1160145" cy="921385"/>
                      <wp:effectExtent l="3175" t="3810" r="17780" b="8255"/>
                      <wp:wrapNone/>
                      <wp:docPr id="8" name="直接连接符 8"/>
                      <wp:cNvGraphicFramePr/>
                      <a:graphic xmlns:a="http://schemas.openxmlformats.org/drawingml/2006/main">
                        <a:graphicData uri="http://schemas.microsoft.com/office/word/2010/wordprocessingShape">
                          <wps:wsp>
                            <wps:cNvCnPr/>
                            <wps:spPr>
                              <a:xfrm>
                                <a:off x="0" y="0"/>
                                <a:ext cx="1160145" cy="9213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4.8pt;margin-top:0.2pt;height:72.55pt;width:91.35pt;z-index:251662336;mso-width-relative:page;mso-height-relative:page;" filled="f" stroked="t" coordsize="21600,21600" o:gfxdata="UEsDBAoAAAAAAIdO4kAAAAAAAAAAAAAAAAAEAAAAZHJzL1BLAwQUAAAACACHTuJAV0MsmdYAAAAI&#10;AQAADwAAAGRycy9kb3ducmV2LnhtbE2PvU7DQBCEeyTe4bRINBE5x06iYHxOAbijIYDSbnyLbeHb&#10;c3yXH3h6NhWUszOa/aZYn12vjjSGzrOB2TQBRVx723Fj4P2tuluBChHZYu+ZDHxTgHV5fVVgbv2J&#10;X+m4iY2SEg45GmhjHHKtQ92SwzD1A7F4n350GEWOjbYjnqTc9TpNkqV22LF8aHGgx5bqr83BGQjV&#10;B+2rn0k9SbZZ4yndP708ozG3N7PkAVSkc/wLwwVf0KEUpp0/sA2qFz2/X0rUwByU2FmWZqB2l/ti&#10;Abos9P8B5S9QSwMEFAAAAAgAh07iQO1Lozb3AQAA6QMAAA4AAABkcnMvZTJvRG9jLnhtbK1TzY7T&#10;MBC+I/EOlu80TaGrEjXdw5blgqAS8ABTx0ks+U8et2lfghdA4gYnjtx5G5bHYOyULiyXHsjBGXs+&#10;f57v83h5fTCa7WVA5WzNy8mUM2mFa5Ttav7+3e2TBWcYwTagnZU1P0rk16vHj5aDr+TM9U43MjAi&#10;sVgNvuZ9jL4qChS9NIAT56WlZOuCgUjT0BVNgIHYjS5m0+lVMbjQ+OCERKTV9ZjkJ8ZwCaFrWyXk&#10;2omdkTaOrEFqiCQJe+WRr3K1bStFfNO2KCPTNSelMY90CMXbNBarJVRdAN8rcSoBLinhgSYDytKh&#10;Z6o1RGC7oP6hMkoEh66NE+FMMQrJjpCKcvrAm7c9eJm1kNXoz6bj/6MVr/ebwFRTc7p2C4Yu/O7j&#10;tx8fPv/8/onGu69f2CKZNHisCHtjN+E0Q78JSfGhDSb9SQs7ZGOPZ2PlITJBi2V5NS2fzTkTlHs+&#10;K58u5om0uN/tA8aX0hmWgpprZZNwqGD/CuMI/Q1Jy9qygZjms8QJ1IUt3T6FxpMStF3ei06r5lZp&#10;nXZg6LY3OrA9pE7I36mEv2DpkDVgP+JyKsGg6iU0L2zD4tGTR5aeBk8lGNlwpiW9pBRlZASlL0GS&#10;em3JhGTtaGaKtq450o3sfFBdT06UucqUoQ7Ilp26NbXYn/PMdP9CV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0MsmdYAAAAIAQAADwAAAAAAAAABACAAAAAiAAAAZHJzL2Rvd25yZXYueG1sUEsB&#10;AhQAFAAAAAgAh07iQO1Lozb3AQAA6QMAAA4AAAAAAAAAAQAgAAAAJQEAAGRycy9lMm9Eb2MueG1s&#10;UEsFBgAAAAAGAAYAWQEAAI4FAAAAAA==&#10;">
                      <v:fill on="f" focussize="0,0"/>
                      <v:stroke color="#000000" joinstyle="round"/>
                      <v:imagedata o:title=""/>
                      <o:lock v:ext="edit" aspectratio="f"/>
                    </v:line>
                  </w:pict>
                </mc:Fallback>
              </mc:AlternateContent>
            </w:r>
            <w:r>
              <w:rPr>
                <w:rFonts w:hint="eastAsia" w:ascii="宋体" w:hAnsi="宋体" w:eastAsia="宋体" w:cs="宋体"/>
                <w:color w:val="000000"/>
                <w:spacing w:val="0"/>
                <w:w w:val="100"/>
                <w:sz w:val="21"/>
                <w:szCs w:val="21"/>
              </w:rPr>
              <w:t xml:space="preserve">              等级</w:t>
            </w:r>
          </w:p>
          <w:p w14:paraId="5CCF2F2A">
            <w:pPr>
              <w:spacing w:line="400" w:lineRule="exact"/>
              <w:ind w:firstLine="735" w:firstLineChars="350"/>
              <w:jc w:val="left"/>
              <w:rPr>
                <w:rFonts w:hint="eastAsia" w:ascii="宋体" w:hAnsi="宋体" w:eastAsia="宋体" w:cs="宋体"/>
                <w:color w:val="000000"/>
                <w:spacing w:val="0"/>
                <w:w w:val="100"/>
                <w:sz w:val="21"/>
                <w:szCs w:val="21"/>
              </w:rPr>
            </w:pPr>
            <w:r>
              <w:rPr>
                <w:rFonts w:hint="eastAsia" w:ascii="宋体" w:hAnsi="宋体" w:eastAsia="宋体" w:cs="宋体"/>
                <w:spacing w:val="0"/>
                <w:w w:val="100"/>
                <w:sz w:val="21"/>
                <w:szCs w:val="21"/>
              </w:rPr>
              <mc:AlternateContent>
                <mc:Choice Requires="wps">
                  <w:drawing>
                    <wp:anchor distT="0" distB="0" distL="114300" distR="114300" simplePos="0" relativeHeight="251663360" behindDoc="0" locked="0" layoutInCell="1" allowOverlap="1">
                      <wp:simplePos x="0" y="0"/>
                      <wp:positionH relativeFrom="column">
                        <wp:posOffset>-83820</wp:posOffset>
                      </wp:positionH>
                      <wp:positionV relativeFrom="paragraph">
                        <wp:posOffset>60960</wp:posOffset>
                      </wp:positionV>
                      <wp:extent cx="2181860" cy="608965"/>
                      <wp:effectExtent l="1270" t="4445" r="7620" b="15240"/>
                      <wp:wrapNone/>
                      <wp:docPr id="2" name="直接连接符 2"/>
                      <wp:cNvGraphicFramePr/>
                      <a:graphic xmlns:a="http://schemas.openxmlformats.org/drawingml/2006/main">
                        <a:graphicData uri="http://schemas.microsoft.com/office/word/2010/wordprocessingShape">
                          <wps:wsp>
                            <wps:cNvCnPr/>
                            <wps:spPr>
                              <a:xfrm>
                                <a:off x="0" y="0"/>
                                <a:ext cx="2181860" cy="60896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6pt;margin-top:4.8pt;height:47.95pt;width:171.8pt;z-index:251663360;mso-width-relative:page;mso-height-relative:page;" filled="f" stroked="t" coordsize="21600,21600" o:gfxdata="UEsDBAoAAAAAAIdO4kAAAAAAAAAAAAAAAAAEAAAAZHJzL1BLAwQUAAAACACHTuJAXRKwmdcAAAAJ&#10;AQAADwAAAGRycy9kb3ducmV2LnhtbE2Py07DMBBF90j8gzVIbKrWTkIrCHG6ALJjQwGxnSZDEhGP&#10;09h9wNczrMpydI/uPVOsT25QB5pC79lCsjCgiGvf9NxaeHut5regQkRucPBMFr4pwLq8vCgwb/yR&#10;X+iwia2SEg45WuhiHHOtQ92Rw7DwI7Fkn35yGOWcWt1MeJRyN+jUmJV22LMsdDjSQ0f112bvLITq&#10;nXbVz6yemY+s9ZTuHp+f0Nrrq8Tcg4p0imcY/vRFHUpx2vo9N0ENFuZJlgpq4W4FSvIsMzegtgKa&#10;5RJ0Wej/H5S/UEsDBBQAAAAIAIdO4kAi3sx/+AEAAOkDAAAOAAAAZHJzL2Uyb0RvYy54bWytU82O&#10;0zAQviPxDpbvNG2kVt2o6R62LBcEKwEPMHWcxJL/5HGb9iV4ASRucOLInbdh9zEYO6ULy6UHcnDG&#10;ns+f5/s8Xl0fjGZ7GVA5W/PZZMqZtMI1ynY1//D+9sWSM4xgG9DOypofJfLr9fNnq8FXsnS9040M&#10;jEgsVoOveR+jr4oCRS8N4MR5aSnZumAg0jR0RRNgIHaji3I6XRSDC40PTkhEWt2MSX5iDJcQurZV&#10;Qm6c2Blp48gapIZIkrBXHvk6V9u2UsS3bYsyMl1zUhrzSIdQvE1jsV5B1QXwvRKnEuCSEp5oMqAs&#10;HXqm2kAEtgvqHyqjRHDo2jgRzhSjkOwIqZhNn3jzrgcvsxayGv3ZdPx/tOLN/i4w1dS85MyCoQu/&#10;//T958cvDz8+03j/7Ssrk0mDx4qwN/YunGbo70JSfGiDSX/Swg7Z2OPZWHmITNBiOVvOlgvyXFBu&#10;MV1eLeaJtHjc7QPGV9IZloKaa2WTcKhg/xrjCP0NScvasqHmV/NyTpxAXdjS7VNoPClB2+W96LRq&#10;bpXWaQeGbnujA9tD6oT8nUr4C5YO2QD2Iy6nEgyqXkLz0jYsHj15ZOlp8FSCkQ1nWtJLSlFGRlD6&#10;EiSp15ZMSNaOZqZo65oj3cjOB9X15MQsV5ky1AHZslO3phb7c56ZHl/o+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dErCZ1wAAAAkBAAAPAAAAAAAAAAEAIAAAACIAAABkcnMvZG93bnJldi54bWxQ&#10;SwECFAAUAAAACACHTuJAIt7Mf/gBAADpAwAADgAAAAAAAAABACAAAAAmAQAAZHJzL2Uyb0RvYy54&#10;bWxQSwUGAAAAAAYABgBZAQAAkAUAAAAA&#10;">
                      <v:fill on="f" focussize="0,0"/>
                      <v:stroke color="#000000" joinstyle="round"/>
                      <v:imagedata o:title=""/>
                      <o:lock v:ext="edit" aspectratio="f"/>
                    </v:line>
                  </w:pict>
                </mc:Fallback>
              </mc:AlternateContent>
            </w:r>
            <w:r>
              <w:rPr>
                <w:rFonts w:hint="eastAsia" w:ascii="宋体" w:hAnsi="宋体" w:eastAsia="宋体" w:cs="宋体"/>
                <w:color w:val="000000"/>
                <w:spacing w:val="0"/>
                <w:w w:val="100"/>
                <w:sz w:val="21"/>
                <w:szCs w:val="21"/>
              </w:rPr>
              <w:t>收费标准</w:t>
            </w:r>
          </w:p>
        </w:tc>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14:paraId="54B75AD7">
            <w:pPr>
              <w:spacing w:line="400" w:lineRule="exact"/>
              <w:jc w:val="center"/>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一  级</w:t>
            </w:r>
          </w:p>
        </w:tc>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14:paraId="638DEC5B">
            <w:pPr>
              <w:spacing w:line="400" w:lineRule="exact"/>
              <w:jc w:val="center"/>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二  级</w:t>
            </w:r>
          </w:p>
        </w:tc>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14:paraId="4CCC2F98">
            <w:pPr>
              <w:spacing w:line="400" w:lineRule="exact"/>
              <w:jc w:val="center"/>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三  级</w:t>
            </w:r>
          </w:p>
        </w:tc>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14:paraId="05C94914">
            <w:pPr>
              <w:spacing w:line="400" w:lineRule="exact"/>
              <w:jc w:val="center"/>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四  级</w:t>
            </w:r>
          </w:p>
        </w:tc>
        <w:tc>
          <w:tcPr>
            <w:tcW w:w="1477" w:type="dxa"/>
            <w:vMerge w:val="restart"/>
            <w:tcBorders>
              <w:top w:val="single" w:color="auto" w:sz="4" w:space="0"/>
              <w:left w:val="single" w:color="auto" w:sz="4" w:space="0"/>
              <w:bottom w:val="single" w:color="auto" w:sz="4" w:space="0"/>
              <w:right w:val="single" w:color="auto" w:sz="4" w:space="0"/>
            </w:tcBorders>
            <w:noWrap w:val="0"/>
            <w:vAlign w:val="center"/>
          </w:tcPr>
          <w:p w14:paraId="17FA4CAE">
            <w:pPr>
              <w:spacing w:line="400" w:lineRule="exact"/>
              <w:jc w:val="center"/>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五  级</w:t>
            </w:r>
          </w:p>
        </w:tc>
        <w:tc>
          <w:tcPr>
            <w:tcW w:w="2833" w:type="dxa"/>
            <w:tcBorders>
              <w:top w:val="single" w:color="auto" w:sz="4" w:space="0"/>
              <w:left w:val="single" w:color="auto" w:sz="4" w:space="0"/>
              <w:bottom w:val="single" w:color="auto" w:sz="4" w:space="0"/>
              <w:right w:val="single" w:color="auto" w:sz="4" w:space="0"/>
            </w:tcBorders>
            <w:noWrap w:val="0"/>
            <w:vAlign w:val="center"/>
          </w:tcPr>
          <w:p w14:paraId="4E9B7919">
            <w:pPr>
              <w:spacing w:line="400" w:lineRule="exact"/>
              <w:jc w:val="center"/>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备  注</w:t>
            </w:r>
          </w:p>
        </w:tc>
      </w:tr>
      <w:tr w14:paraId="1EC55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434" w:type="dxa"/>
            <w:gridSpan w:val="2"/>
            <w:tcBorders>
              <w:top w:val="nil"/>
              <w:left w:val="single" w:color="auto" w:sz="4" w:space="0"/>
              <w:bottom w:val="single" w:color="auto" w:sz="4" w:space="0"/>
              <w:right w:val="single" w:color="auto" w:sz="4" w:space="0"/>
            </w:tcBorders>
            <w:noWrap w:val="0"/>
            <w:vAlign w:val="center"/>
          </w:tcPr>
          <w:p w14:paraId="74B637B6">
            <w:pPr>
              <w:spacing w:line="400" w:lineRule="exact"/>
              <w:ind w:firstLine="315" w:firstLineChars="150"/>
              <w:jc w:val="left"/>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项目</w:t>
            </w:r>
          </w:p>
        </w:tc>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7AE4CE19">
            <w:pPr>
              <w:spacing w:line="400" w:lineRule="exact"/>
              <w:jc w:val="center"/>
              <w:rPr>
                <w:rFonts w:hint="eastAsia" w:ascii="宋体" w:hAnsi="宋体" w:eastAsia="宋体" w:cs="宋体"/>
                <w:color w:val="000000"/>
                <w:spacing w:val="0"/>
                <w:w w:val="100"/>
                <w:sz w:val="21"/>
                <w:szCs w:val="21"/>
              </w:rPr>
            </w:pPr>
          </w:p>
        </w:tc>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407C2FB4">
            <w:pPr>
              <w:spacing w:line="400" w:lineRule="exact"/>
              <w:jc w:val="center"/>
              <w:rPr>
                <w:rFonts w:hint="eastAsia" w:ascii="宋体" w:hAnsi="宋体" w:eastAsia="宋体" w:cs="宋体"/>
                <w:color w:val="000000"/>
                <w:spacing w:val="0"/>
                <w:w w:val="100"/>
                <w:sz w:val="21"/>
                <w:szCs w:val="21"/>
              </w:rPr>
            </w:pPr>
          </w:p>
        </w:tc>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288AC2F1">
            <w:pPr>
              <w:spacing w:line="400" w:lineRule="exact"/>
              <w:jc w:val="center"/>
              <w:rPr>
                <w:rFonts w:hint="eastAsia" w:ascii="宋体" w:hAnsi="宋体" w:eastAsia="宋体" w:cs="宋体"/>
                <w:color w:val="000000"/>
                <w:spacing w:val="0"/>
                <w:w w:val="100"/>
                <w:sz w:val="21"/>
                <w:szCs w:val="21"/>
              </w:rPr>
            </w:pPr>
          </w:p>
        </w:tc>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5BB597F0">
            <w:pPr>
              <w:spacing w:line="400" w:lineRule="exact"/>
              <w:jc w:val="center"/>
              <w:rPr>
                <w:rFonts w:hint="eastAsia" w:ascii="宋体" w:hAnsi="宋体" w:eastAsia="宋体" w:cs="宋体"/>
                <w:color w:val="000000"/>
                <w:spacing w:val="0"/>
                <w:w w:val="100"/>
                <w:sz w:val="21"/>
                <w:szCs w:val="21"/>
              </w:rPr>
            </w:pPr>
          </w:p>
        </w:tc>
        <w:tc>
          <w:tcPr>
            <w:tcW w:w="1477" w:type="dxa"/>
            <w:vMerge w:val="continue"/>
            <w:tcBorders>
              <w:top w:val="single" w:color="auto" w:sz="4" w:space="0"/>
              <w:left w:val="single" w:color="auto" w:sz="4" w:space="0"/>
              <w:bottom w:val="single" w:color="auto" w:sz="4" w:space="0"/>
              <w:right w:val="single" w:color="auto" w:sz="4" w:space="0"/>
            </w:tcBorders>
            <w:noWrap w:val="0"/>
            <w:vAlign w:val="center"/>
          </w:tcPr>
          <w:p w14:paraId="4846461E">
            <w:pPr>
              <w:spacing w:line="400" w:lineRule="exact"/>
              <w:jc w:val="center"/>
              <w:rPr>
                <w:rFonts w:hint="eastAsia" w:ascii="宋体" w:hAnsi="宋体" w:eastAsia="宋体" w:cs="宋体"/>
                <w:color w:val="000000"/>
                <w:spacing w:val="0"/>
                <w:w w:val="100"/>
                <w:sz w:val="21"/>
                <w:szCs w:val="21"/>
              </w:rPr>
            </w:pPr>
          </w:p>
        </w:tc>
        <w:tc>
          <w:tcPr>
            <w:tcW w:w="2833" w:type="dxa"/>
            <w:vMerge w:val="restart"/>
            <w:tcBorders>
              <w:top w:val="single" w:color="auto" w:sz="4" w:space="0"/>
              <w:left w:val="single" w:color="auto" w:sz="4" w:space="0"/>
              <w:right w:val="single" w:color="auto" w:sz="4" w:space="0"/>
            </w:tcBorders>
            <w:noWrap w:val="0"/>
            <w:vAlign w:val="center"/>
          </w:tcPr>
          <w:p w14:paraId="0D077E7E">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both"/>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1</w:t>
            </w:r>
            <w:r>
              <w:rPr>
                <w:rFonts w:hint="eastAsia" w:ascii="宋体" w:hAnsi="宋体" w:eastAsia="宋体" w:cs="宋体"/>
                <w:color w:val="000000"/>
                <w:spacing w:val="0"/>
                <w:w w:val="100"/>
                <w:sz w:val="21"/>
                <w:szCs w:val="21"/>
                <w:lang w:val="en-US" w:eastAsia="zh-CN"/>
              </w:rPr>
              <w:t>.</w:t>
            </w:r>
            <w:r>
              <w:rPr>
                <w:rFonts w:hint="eastAsia" w:ascii="宋体" w:hAnsi="宋体" w:eastAsia="宋体" w:cs="宋体"/>
                <w:color w:val="000000"/>
                <w:spacing w:val="0"/>
                <w:w w:val="100"/>
                <w:sz w:val="21"/>
                <w:szCs w:val="21"/>
              </w:rPr>
              <w:t>本标准中所指绿地等级收费标准是按年、按绿地面积设置，绿化养护费分摊公式为：每月每平方米建筑面积绿化养护费用＝该级绿化地收费标准×绿地面积÷可分摊建筑面积÷12个月。</w:t>
            </w:r>
          </w:p>
          <w:p w14:paraId="5BF1E7C0">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both"/>
              <w:textAlignment w:val="auto"/>
              <w:rPr>
                <w:rFonts w:hint="default" w:ascii="宋体" w:hAnsi="宋体" w:eastAsia="宋体" w:cs="宋体"/>
                <w:color w:val="000000"/>
                <w:spacing w:val="0"/>
                <w:w w:val="100"/>
                <w:sz w:val="21"/>
                <w:szCs w:val="21"/>
                <w:lang w:val="en-US" w:eastAsia="zh-CN"/>
              </w:rPr>
            </w:pPr>
            <w:r>
              <w:rPr>
                <w:rFonts w:hint="eastAsia" w:ascii="宋体" w:hAnsi="宋体" w:eastAsia="宋体" w:cs="宋体"/>
                <w:color w:val="000000"/>
                <w:spacing w:val="0"/>
                <w:w w:val="100"/>
                <w:sz w:val="21"/>
                <w:szCs w:val="21"/>
              </w:rPr>
              <w:t>2</w:t>
            </w:r>
            <w:r>
              <w:rPr>
                <w:rFonts w:hint="eastAsia" w:ascii="宋体" w:hAnsi="宋体" w:eastAsia="宋体" w:cs="宋体"/>
                <w:color w:val="000000"/>
                <w:spacing w:val="0"/>
                <w:w w:val="100"/>
                <w:sz w:val="21"/>
                <w:szCs w:val="21"/>
                <w:lang w:val="en-US" w:eastAsia="zh-CN"/>
              </w:rPr>
              <w:t>.多层电梯房根据具体情况在同一小区高层电梯房标准的基础上上浮10%至15%。</w:t>
            </w:r>
          </w:p>
          <w:p w14:paraId="5C3EF2AD">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both"/>
              <w:textAlignment w:val="auto"/>
              <w:rPr>
                <w:rFonts w:hint="eastAsia" w:ascii="宋体" w:hAnsi="宋体" w:eastAsia="宋体" w:cs="宋体"/>
                <w:color w:val="000000"/>
                <w:spacing w:val="0"/>
                <w:w w:val="100"/>
                <w:sz w:val="21"/>
                <w:szCs w:val="21"/>
                <w:lang w:val="en-US" w:eastAsia="zh-CN"/>
              </w:rPr>
            </w:pPr>
            <w:r>
              <w:rPr>
                <w:rFonts w:hint="eastAsia" w:ascii="宋体" w:hAnsi="宋体" w:cs="宋体"/>
                <w:color w:val="000000"/>
                <w:spacing w:val="0"/>
                <w:w w:val="100"/>
                <w:sz w:val="21"/>
                <w:szCs w:val="21"/>
                <w:lang w:val="en-US" w:eastAsia="zh-CN"/>
              </w:rPr>
              <w:t>3</w:t>
            </w:r>
            <w:r>
              <w:rPr>
                <w:rFonts w:hint="eastAsia" w:ascii="宋体" w:hAnsi="宋体" w:eastAsia="宋体" w:cs="宋体"/>
                <w:color w:val="000000"/>
                <w:spacing w:val="0"/>
                <w:w w:val="100"/>
                <w:sz w:val="21"/>
                <w:szCs w:val="21"/>
                <w:lang w:val="en-US" w:eastAsia="zh-CN"/>
              </w:rPr>
              <w:t>.</w:t>
            </w:r>
            <w:r>
              <w:rPr>
                <w:rFonts w:hint="eastAsia" w:ascii="宋体" w:hAnsi="宋体" w:eastAsia="宋体" w:cs="宋体"/>
                <w:color w:val="000000"/>
                <w:spacing w:val="0"/>
                <w:w w:val="100"/>
                <w:sz w:val="21"/>
                <w:szCs w:val="21"/>
              </w:rPr>
              <w:t>拆除墙体产生的建筑垃圾委托物业服务企业清运，清运服务费由双方协商议定</w:t>
            </w:r>
            <w:r>
              <w:rPr>
                <w:rFonts w:hint="eastAsia" w:ascii="宋体" w:hAnsi="宋体" w:cs="宋体"/>
                <w:color w:val="000000"/>
                <w:spacing w:val="0"/>
                <w:w w:val="100"/>
                <w:sz w:val="21"/>
                <w:szCs w:val="21"/>
                <w:lang w:eastAsia="zh-CN"/>
              </w:rPr>
              <w:t>。</w:t>
            </w:r>
          </w:p>
        </w:tc>
      </w:tr>
      <w:tr w14:paraId="2BD24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34" w:type="dxa"/>
            <w:gridSpan w:val="2"/>
            <w:tcBorders>
              <w:top w:val="single" w:color="auto" w:sz="4" w:space="0"/>
              <w:left w:val="single" w:color="auto" w:sz="4" w:space="0"/>
              <w:bottom w:val="single" w:color="auto" w:sz="4" w:space="0"/>
              <w:right w:val="single" w:color="auto" w:sz="4" w:space="0"/>
            </w:tcBorders>
            <w:noWrap w:val="0"/>
            <w:vAlign w:val="center"/>
          </w:tcPr>
          <w:p w14:paraId="5489A35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1、综合管理服务</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09B4A4E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0.1</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6FF1130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w:t>
            </w:r>
            <w:r>
              <w:rPr>
                <w:rFonts w:hint="eastAsia" w:ascii="宋体" w:hAnsi="宋体" w:cs="宋体"/>
                <w:color w:val="000000"/>
                <w:spacing w:val="0"/>
                <w:w w:val="100"/>
                <w:sz w:val="21"/>
                <w:szCs w:val="21"/>
                <w:lang w:val="en-US" w:eastAsia="zh-CN"/>
              </w:rPr>
              <w:t>15</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2027C7D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0.2</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06B2774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w:t>
            </w:r>
            <w:r>
              <w:rPr>
                <w:rFonts w:hint="eastAsia" w:ascii="宋体" w:hAnsi="宋体" w:cs="宋体"/>
                <w:color w:val="000000"/>
                <w:spacing w:val="0"/>
                <w:w w:val="100"/>
                <w:sz w:val="21"/>
                <w:szCs w:val="21"/>
                <w:lang w:val="en-US" w:eastAsia="zh-CN"/>
              </w:rPr>
              <w:t>25</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229A865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0.3</w:t>
            </w:r>
            <w:r>
              <w:rPr>
                <w:rFonts w:hint="eastAsia" w:ascii="宋体" w:hAnsi="宋体" w:eastAsia="宋体" w:cs="宋体"/>
                <w:color w:val="000000"/>
                <w:spacing w:val="0"/>
                <w:w w:val="100"/>
                <w:sz w:val="21"/>
                <w:szCs w:val="21"/>
              </w:rPr>
              <w:t>元/㎡</w:t>
            </w:r>
          </w:p>
        </w:tc>
        <w:tc>
          <w:tcPr>
            <w:tcW w:w="2833" w:type="dxa"/>
            <w:vMerge w:val="continue"/>
            <w:tcBorders>
              <w:left w:val="single" w:color="auto" w:sz="4" w:space="0"/>
              <w:right w:val="single" w:color="auto" w:sz="4" w:space="0"/>
            </w:tcBorders>
            <w:noWrap w:val="0"/>
            <w:vAlign w:val="center"/>
          </w:tcPr>
          <w:p w14:paraId="36996F00">
            <w:pPr>
              <w:spacing w:line="360" w:lineRule="exact"/>
              <w:jc w:val="center"/>
              <w:rPr>
                <w:rFonts w:hint="eastAsia" w:ascii="宋体" w:hAnsi="宋体" w:eastAsia="宋体" w:cs="宋体"/>
                <w:color w:val="000000"/>
                <w:spacing w:val="0"/>
                <w:w w:val="100"/>
                <w:sz w:val="21"/>
                <w:szCs w:val="21"/>
              </w:rPr>
            </w:pPr>
          </w:p>
        </w:tc>
      </w:tr>
      <w:tr w14:paraId="16F2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34" w:type="dxa"/>
            <w:gridSpan w:val="2"/>
            <w:tcBorders>
              <w:top w:val="single" w:color="auto" w:sz="4" w:space="0"/>
              <w:left w:val="single" w:color="auto" w:sz="4" w:space="0"/>
              <w:bottom w:val="single" w:color="auto" w:sz="4" w:space="0"/>
              <w:right w:val="single" w:color="auto" w:sz="4" w:space="0"/>
            </w:tcBorders>
            <w:noWrap w:val="0"/>
            <w:vAlign w:val="center"/>
          </w:tcPr>
          <w:p w14:paraId="0D4D965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2、公共区域清洁卫生服务</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2FD3622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0.1</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55ED49C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0.1</w:t>
            </w:r>
            <w:r>
              <w:rPr>
                <w:rFonts w:hint="eastAsia" w:ascii="宋体" w:hAnsi="宋体" w:cs="宋体"/>
                <w:color w:val="000000"/>
                <w:spacing w:val="0"/>
                <w:w w:val="100"/>
                <w:sz w:val="21"/>
                <w:szCs w:val="21"/>
                <w:lang w:val="en-US" w:eastAsia="zh-CN"/>
              </w:rPr>
              <w:t>2</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3B821A5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w:t>
            </w:r>
            <w:r>
              <w:rPr>
                <w:rFonts w:hint="eastAsia" w:ascii="宋体" w:hAnsi="宋体" w:cs="宋体"/>
                <w:color w:val="000000"/>
                <w:spacing w:val="0"/>
                <w:w w:val="100"/>
                <w:sz w:val="21"/>
                <w:szCs w:val="21"/>
                <w:lang w:val="en-US" w:eastAsia="zh-CN"/>
              </w:rPr>
              <w:t>15</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6478BD5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0.2</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0F840F7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w:t>
            </w:r>
            <w:r>
              <w:rPr>
                <w:rFonts w:hint="eastAsia" w:ascii="宋体" w:hAnsi="宋体" w:cs="宋体"/>
                <w:color w:val="000000"/>
                <w:spacing w:val="0"/>
                <w:w w:val="100"/>
                <w:sz w:val="21"/>
                <w:szCs w:val="21"/>
                <w:lang w:val="en-US" w:eastAsia="zh-CN"/>
              </w:rPr>
              <w:t>25</w:t>
            </w:r>
            <w:r>
              <w:rPr>
                <w:rFonts w:hint="eastAsia" w:ascii="宋体" w:hAnsi="宋体" w:eastAsia="宋体" w:cs="宋体"/>
                <w:color w:val="000000"/>
                <w:spacing w:val="0"/>
                <w:w w:val="100"/>
                <w:sz w:val="21"/>
                <w:szCs w:val="21"/>
              </w:rPr>
              <w:t>元/㎡</w:t>
            </w:r>
          </w:p>
        </w:tc>
        <w:tc>
          <w:tcPr>
            <w:tcW w:w="2833" w:type="dxa"/>
            <w:vMerge w:val="continue"/>
            <w:tcBorders>
              <w:left w:val="single" w:color="auto" w:sz="4" w:space="0"/>
              <w:right w:val="single" w:color="auto" w:sz="4" w:space="0"/>
            </w:tcBorders>
            <w:noWrap w:val="0"/>
            <w:vAlign w:val="center"/>
          </w:tcPr>
          <w:p w14:paraId="63A949D6">
            <w:pPr>
              <w:spacing w:line="360" w:lineRule="exact"/>
              <w:jc w:val="center"/>
              <w:rPr>
                <w:rFonts w:hint="eastAsia" w:ascii="宋体" w:hAnsi="宋体" w:eastAsia="宋体" w:cs="宋体"/>
                <w:color w:val="000000"/>
                <w:spacing w:val="0"/>
                <w:w w:val="100"/>
                <w:sz w:val="21"/>
                <w:szCs w:val="21"/>
              </w:rPr>
            </w:pPr>
          </w:p>
        </w:tc>
      </w:tr>
      <w:tr w14:paraId="0138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34" w:type="dxa"/>
            <w:gridSpan w:val="2"/>
            <w:tcBorders>
              <w:top w:val="single" w:color="auto" w:sz="4" w:space="0"/>
              <w:left w:val="single" w:color="auto" w:sz="4" w:space="0"/>
              <w:bottom w:val="single" w:color="auto" w:sz="4" w:space="0"/>
              <w:right w:val="single" w:color="auto" w:sz="4" w:space="0"/>
            </w:tcBorders>
            <w:noWrap w:val="0"/>
            <w:vAlign w:val="center"/>
          </w:tcPr>
          <w:p w14:paraId="19BC2BC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3、公共区域秩序维护服务</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13ECBD2C">
            <w:pPr>
              <w:keepNext w:val="0"/>
              <w:keepLines w:val="0"/>
              <w:pageBreakBefore w:val="0"/>
              <w:widowControl w:val="0"/>
              <w:kinsoku/>
              <w:wordWrap/>
              <w:overflowPunct/>
              <w:topLinePunct w:val="0"/>
              <w:autoSpaceDE/>
              <w:autoSpaceDN/>
              <w:bidi w:val="0"/>
              <w:adjustRightInd/>
              <w:snapToGrid/>
              <w:spacing w:line="320" w:lineRule="exact"/>
              <w:ind w:firstLine="210" w:firstLineChars="100"/>
              <w:jc w:val="both"/>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0.1</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1488FC8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0.1</w:t>
            </w:r>
            <w:r>
              <w:rPr>
                <w:rFonts w:hint="eastAsia" w:ascii="宋体" w:hAnsi="宋体" w:cs="宋体"/>
                <w:color w:val="000000"/>
                <w:spacing w:val="0"/>
                <w:w w:val="100"/>
                <w:sz w:val="21"/>
                <w:szCs w:val="21"/>
                <w:lang w:val="en-US" w:eastAsia="zh-CN"/>
              </w:rPr>
              <w:t>3</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58F90F0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w:t>
            </w:r>
            <w:r>
              <w:rPr>
                <w:rFonts w:hint="eastAsia" w:ascii="宋体" w:hAnsi="宋体" w:cs="宋体"/>
                <w:color w:val="000000"/>
                <w:spacing w:val="0"/>
                <w:w w:val="100"/>
                <w:sz w:val="21"/>
                <w:szCs w:val="21"/>
                <w:lang w:val="en-US" w:eastAsia="zh-CN"/>
              </w:rPr>
              <w:t>2</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74563BC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w:t>
            </w:r>
            <w:r>
              <w:rPr>
                <w:rFonts w:hint="eastAsia" w:ascii="宋体" w:hAnsi="宋体" w:cs="宋体"/>
                <w:color w:val="000000"/>
                <w:spacing w:val="0"/>
                <w:w w:val="100"/>
                <w:sz w:val="21"/>
                <w:szCs w:val="21"/>
                <w:lang w:val="en-US" w:eastAsia="zh-CN"/>
              </w:rPr>
              <w:t>25</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27251AC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w:t>
            </w:r>
            <w:r>
              <w:rPr>
                <w:rFonts w:hint="eastAsia" w:ascii="宋体" w:hAnsi="宋体" w:cs="宋体"/>
                <w:color w:val="000000"/>
                <w:spacing w:val="0"/>
                <w:w w:val="100"/>
                <w:sz w:val="21"/>
                <w:szCs w:val="21"/>
                <w:lang w:val="en-US" w:eastAsia="zh-CN"/>
              </w:rPr>
              <w:t>35</w:t>
            </w:r>
            <w:r>
              <w:rPr>
                <w:rFonts w:hint="eastAsia" w:ascii="宋体" w:hAnsi="宋体" w:eastAsia="宋体" w:cs="宋体"/>
                <w:color w:val="000000"/>
                <w:spacing w:val="0"/>
                <w:w w:val="100"/>
                <w:sz w:val="21"/>
                <w:szCs w:val="21"/>
              </w:rPr>
              <w:t>元/㎡</w:t>
            </w:r>
          </w:p>
        </w:tc>
        <w:tc>
          <w:tcPr>
            <w:tcW w:w="2833" w:type="dxa"/>
            <w:vMerge w:val="continue"/>
            <w:tcBorders>
              <w:left w:val="single" w:color="auto" w:sz="4" w:space="0"/>
              <w:right w:val="single" w:color="auto" w:sz="4" w:space="0"/>
            </w:tcBorders>
            <w:noWrap w:val="0"/>
            <w:vAlign w:val="center"/>
          </w:tcPr>
          <w:p w14:paraId="6DA28DC6">
            <w:pPr>
              <w:spacing w:line="360" w:lineRule="exact"/>
              <w:jc w:val="center"/>
              <w:rPr>
                <w:rFonts w:hint="eastAsia" w:ascii="宋体" w:hAnsi="宋体" w:eastAsia="宋体" w:cs="宋体"/>
                <w:color w:val="000000"/>
                <w:spacing w:val="0"/>
                <w:w w:val="100"/>
                <w:sz w:val="21"/>
                <w:szCs w:val="21"/>
              </w:rPr>
            </w:pPr>
          </w:p>
        </w:tc>
      </w:tr>
      <w:tr w14:paraId="7FD5F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4" w:type="dxa"/>
            <w:vMerge w:val="restart"/>
            <w:tcBorders>
              <w:top w:val="single" w:color="auto" w:sz="4" w:space="0"/>
              <w:left w:val="single" w:color="auto" w:sz="4" w:space="0"/>
              <w:bottom w:val="single" w:color="auto" w:sz="4" w:space="0"/>
              <w:right w:val="single" w:color="auto" w:sz="4" w:space="0"/>
            </w:tcBorders>
            <w:noWrap w:val="0"/>
            <w:vAlign w:val="center"/>
          </w:tcPr>
          <w:p w14:paraId="1E03C68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4、</w:t>
            </w:r>
            <w:r>
              <w:rPr>
                <w:rFonts w:hint="eastAsia" w:ascii="宋体" w:hAnsi="宋体" w:eastAsia="宋体" w:cs="宋体"/>
                <w:color w:val="000000"/>
                <w:spacing w:val="-6"/>
                <w:w w:val="100"/>
                <w:sz w:val="21"/>
                <w:szCs w:val="21"/>
              </w:rPr>
              <w:t>共用部分、公共设备设施日常运行、保养、维修服务</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1ACA51D1">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pacing w:val="0"/>
                <w:w w:val="100"/>
                <w:sz w:val="21"/>
                <w:szCs w:val="21"/>
                <w:lang w:eastAsia="zh-CN"/>
              </w:rPr>
            </w:pPr>
            <w:r>
              <w:rPr>
                <w:rFonts w:hint="eastAsia" w:ascii="宋体" w:hAnsi="宋体" w:eastAsia="宋体" w:cs="宋体"/>
                <w:color w:val="000000"/>
                <w:spacing w:val="0"/>
                <w:w w:val="100"/>
                <w:sz w:val="21"/>
                <w:szCs w:val="21"/>
                <w:lang w:eastAsia="zh-CN"/>
              </w:rPr>
              <w:t>多层无电梯房</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299499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0.2</w:t>
            </w:r>
            <w:r>
              <w:rPr>
                <w:rFonts w:hint="eastAsia" w:ascii="宋体" w:hAnsi="宋体" w:cs="宋体"/>
                <w:color w:val="000000"/>
                <w:spacing w:val="0"/>
                <w:w w:val="100"/>
                <w:sz w:val="21"/>
                <w:szCs w:val="21"/>
                <w:lang w:val="en-US" w:eastAsia="zh-CN"/>
              </w:rPr>
              <w:t>5</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54E69C5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0.3</w:t>
            </w:r>
            <w:r>
              <w:rPr>
                <w:rFonts w:hint="eastAsia" w:ascii="宋体" w:hAnsi="宋体" w:cs="宋体"/>
                <w:color w:val="000000"/>
                <w:spacing w:val="0"/>
                <w:w w:val="100"/>
                <w:sz w:val="21"/>
                <w:szCs w:val="21"/>
                <w:lang w:val="en-US" w:eastAsia="zh-CN"/>
              </w:rPr>
              <w:t>5</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079487A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w:t>
            </w:r>
            <w:r>
              <w:rPr>
                <w:rFonts w:hint="eastAsia" w:ascii="宋体" w:hAnsi="宋体" w:cs="宋体"/>
                <w:color w:val="000000"/>
                <w:spacing w:val="0"/>
                <w:w w:val="100"/>
                <w:sz w:val="21"/>
                <w:szCs w:val="21"/>
                <w:lang w:val="en-US" w:eastAsia="zh-CN"/>
              </w:rPr>
              <w:t>4</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4640A3A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w:t>
            </w:r>
            <w:r>
              <w:rPr>
                <w:rFonts w:hint="eastAsia" w:ascii="宋体" w:hAnsi="宋体" w:cs="宋体"/>
                <w:color w:val="000000"/>
                <w:spacing w:val="0"/>
                <w:w w:val="100"/>
                <w:sz w:val="21"/>
                <w:szCs w:val="21"/>
                <w:lang w:val="en-US" w:eastAsia="zh-CN"/>
              </w:rPr>
              <w:t>42</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3AFFA7F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0.4</w:t>
            </w:r>
            <w:r>
              <w:rPr>
                <w:rFonts w:hint="eastAsia" w:ascii="宋体" w:hAnsi="宋体" w:cs="宋体"/>
                <w:color w:val="000000"/>
                <w:spacing w:val="0"/>
                <w:w w:val="100"/>
                <w:sz w:val="21"/>
                <w:szCs w:val="21"/>
                <w:lang w:val="en-US" w:eastAsia="zh-CN"/>
              </w:rPr>
              <w:t>5</w:t>
            </w:r>
            <w:r>
              <w:rPr>
                <w:rFonts w:hint="eastAsia" w:ascii="宋体" w:hAnsi="宋体" w:eastAsia="宋体" w:cs="宋体"/>
                <w:color w:val="000000"/>
                <w:spacing w:val="0"/>
                <w:w w:val="100"/>
                <w:sz w:val="21"/>
                <w:szCs w:val="21"/>
              </w:rPr>
              <w:t>元/㎡</w:t>
            </w:r>
          </w:p>
        </w:tc>
        <w:tc>
          <w:tcPr>
            <w:tcW w:w="2833" w:type="dxa"/>
            <w:vMerge w:val="continue"/>
            <w:tcBorders>
              <w:left w:val="single" w:color="auto" w:sz="4" w:space="0"/>
              <w:right w:val="single" w:color="auto" w:sz="4" w:space="0"/>
            </w:tcBorders>
            <w:noWrap w:val="0"/>
            <w:vAlign w:val="center"/>
          </w:tcPr>
          <w:p w14:paraId="77B2D8BA">
            <w:pPr>
              <w:spacing w:line="360" w:lineRule="exact"/>
              <w:jc w:val="center"/>
              <w:rPr>
                <w:rFonts w:hint="eastAsia" w:ascii="宋体" w:hAnsi="宋体" w:eastAsia="宋体" w:cs="宋体"/>
                <w:color w:val="000000"/>
                <w:spacing w:val="0"/>
                <w:w w:val="100"/>
                <w:sz w:val="21"/>
                <w:szCs w:val="21"/>
              </w:rPr>
            </w:pPr>
          </w:p>
        </w:tc>
      </w:tr>
      <w:tr w14:paraId="39F7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4" w:type="dxa"/>
            <w:vMerge w:val="continue"/>
            <w:tcBorders>
              <w:top w:val="single" w:color="auto" w:sz="4" w:space="0"/>
              <w:left w:val="single" w:color="auto" w:sz="4" w:space="0"/>
              <w:bottom w:val="single" w:color="auto" w:sz="4" w:space="0"/>
              <w:right w:val="single" w:color="auto" w:sz="4" w:space="0"/>
            </w:tcBorders>
            <w:noWrap w:val="0"/>
            <w:vAlign w:val="center"/>
          </w:tcPr>
          <w:p w14:paraId="20FBB46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pacing w:val="0"/>
                <w:w w:val="100"/>
                <w:sz w:val="21"/>
                <w:szCs w:val="21"/>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20B8EF17">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pacing w:val="0"/>
                <w:w w:val="100"/>
                <w:sz w:val="21"/>
                <w:szCs w:val="21"/>
                <w:lang w:eastAsia="zh-CN"/>
              </w:rPr>
            </w:pPr>
            <w:r>
              <w:rPr>
                <w:rFonts w:hint="eastAsia" w:ascii="宋体" w:hAnsi="宋体" w:eastAsia="宋体" w:cs="宋体"/>
                <w:color w:val="000000"/>
                <w:spacing w:val="0"/>
                <w:w w:val="100"/>
                <w:sz w:val="21"/>
                <w:szCs w:val="21"/>
                <w:lang w:eastAsia="zh-CN"/>
              </w:rPr>
              <w:t>高层电梯房</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2D2BD5A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w:t>
            </w:r>
            <w:r>
              <w:rPr>
                <w:rFonts w:hint="eastAsia" w:ascii="宋体" w:hAnsi="宋体" w:cs="宋体"/>
                <w:color w:val="000000"/>
                <w:spacing w:val="0"/>
                <w:w w:val="100"/>
                <w:sz w:val="21"/>
                <w:szCs w:val="21"/>
                <w:lang w:val="en-US" w:eastAsia="zh-CN"/>
              </w:rPr>
              <w:t>3</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6ABDA79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w:t>
            </w:r>
            <w:r>
              <w:rPr>
                <w:rFonts w:hint="eastAsia" w:ascii="宋体" w:hAnsi="宋体" w:cs="宋体"/>
                <w:color w:val="000000"/>
                <w:spacing w:val="0"/>
                <w:w w:val="100"/>
                <w:sz w:val="21"/>
                <w:szCs w:val="21"/>
                <w:lang w:val="en-US" w:eastAsia="zh-CN"/>
              </w:rPr>
              <w:t>4</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7C39850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0.4</w:t>
            </w:r>
            <w:r>
              <w:rPr>
                <w:rFonts w:hint="eastAsia" w:ascii="宋体" w:hAnsi="宋体" w:cs="宋体"/>
                <w:color w:val="000000"/>
                <w:spacing w:val="0"/>
                <w:w w:val="100"/>
                <w:sz w:val="21"/>
                <w:szCs w:val="21"/>
                <w:lang w:val="en-US" w:eastAsia="zh-CN"/>
              </w:rPr>
              <w:t>5</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5B09348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w:t>
            </w:r>
            <w:r>
              <w:rPr>
                <w:rFonts w:hint="eastAsia" w:ascii="宋体" w:hAnsi="宋体" w:cs="宋体"/>
                <w:color w:val="000000"/>
                <w:spacing w:val="0"/>
                <w:w w:val="100"/>
                <w:sz w:val="21"/>
                <w:szCs w:val="21"/>
                <w:lang w:val="en-US" w:eastAsia="zh-CN"/>
              </w:rPr>
              <w:t>5</w:t>
            </w:r>
            <w:r>
              <w:rPr>
                <w:rFonts w:hint="eastAsia" w:ascii="宋体" w:hAnsi="宋体" w:eastAsia="宋体" w:cs="宋体"/>
                <w:color w:val="000000"/>
                <w:spacing w:val="0"/>
                <w:w w:val="100"/>
                <w:sz w:val="21"/>
                <w:szCs w:val="21"/>
              </w:rPr>
              <w:t>元/㎡</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08F61F8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w:t>
            </w:r>
            <w:r>
              <w:rPr>
                <w:rFonts w:hint="eastAsia" w:ascii="宋体" w:hAnsi="宋体" w:cs="宋体"/>
                <w:color w:val="000000"/>
                <w:spacing w:val="0"/>
                <w:w w:val="100"/>
                <w:sz w:val="21"/>
                <w:szCs w:val="21"/>
                <w:lang w:val="en-US" w:eastAsia="zh-CN"/>
              </w:rPr>
              <w:t>5</w:t>
            </w:r>
            <w:r>
              <w:rPr>
                <w:rFonts w:hint="eastAsia" w:ascii="宋体" w:hAnsi="宋体" w:eastAsia="宋体" w:cs="宋体"/>
                <w:color w:val="000000"/>
                <w:spacing w:val="0"/>
                <w:w w:val="100"/>
                <w:sz w:val="21"/>
                <w:szCs w:val="21"/>
                <w:lang w:val="en-US" w:eastAsia="zh-CN"/>
              </w:rPr>
              <w:t>5</w:t>
            </w:r>
            <w:r>
              <w:rPr>
                <w:rFonts w:hint="eastAsia" w:ascii="宋体" w:hAnsi="宋体" w:eastAsia="宋体" w:cs="宋体"/>
                <w:color w:val="000000"/>
                <w:spacing w:val="0"/>
                <w:w w:val="100"/>
                <w:sz w:val="21"/>
                <w:szCs w:val="21"/>
              </w:rPr>
              <w:t>元/㎡</w:t>
            </w:r>
          </w:p>
        </w:tc>
        <w:tc>
          <w:tcPr>
            <w:tcW w:w="2833" w:type="dxa"/>
            <w:vMerge w:val="continue"/>
            <w:tcBorders>
              <w:left w:val="single" w:color="auto" w:sz="4" w:space="0"/>
              <w:right w:val="single" w:color="auto" w:sz="4" w:space="0"/>
            </w:tcBorders>
            <w:noWrap w:val="0"/>
            <w:vAlign w:val="center"/>
          </w:tcPr>
          <w:p w14:paraId="43FC274F">
            <w:pPr>
              <w:spacing w:line="360" w:lineRule="exact"/>
              <w:jc w:val="left"/>
              <w:rPr>
                <w:rFonts w:hint="eastAsia" w:ascii="宋体" w:hAnsi="宋体" w:eastAsia="宋体" w:cs="宋体"/>
                <w:color w:val="000000"/>
                <w:spacing w:val="0"/>
                <w:w w:val="100"/>
                <w:sz w:val="21"/>
                <w:szCs w:val="21"/>
              </w:rPr>
            </w:pPr>
          </w:p>
        </w:tc>
      </w:tr>
      <w:tr w14:paraId="5B66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34" w:type="dxa"/>
            <w:gridSpan w:val="2"/>
            <w:tcBorders>
              <w:top w:val="single" w:color="auto" w:sz="4" w:space="0"/>
              <w:left w:val="single" w:color="auto" w:sz="4" w:space="0"/>
              <w:bottom w:val="single" w:color="auto" w:sz="4" w:space="0"/>
              <w:right w:val="single" w:color="auto" w:sz="4" w:space="0"/>
            </w:tcBorders>
            <w:noWrap w:val="0"/>
            <w:vAlign w:val="center"/>
          </w:tcPr>
          <w:p w14:paraId="67D99D1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5、绿化养护费</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128F732A">
            <w:pPr>
              <w:keepNext w:val="0"/>
              <w:keepLines w:val="0"/>
              <w:pageBreakBefore w:val="0"/>
              <w:widowControl w:val="0"/>
              <w:kinsoku/>
              <w:wordWrap/>
              <w:overflowPunct/>
              <w:topLinePunct w:val="0"/>
              <w:autoSpaceDE/>
              <w:autoSpaceDN/>
              <w:bidi w:val="0"/>
              <w:adjustRightInd/>
              <w:snapToGrid/>
              <w:spacing w:line="320" w:lineRule="exact"/>
              <w:ind w:left="-28" w:right="-28"/>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1.2</w:t>
            </w:r>
            <w:r>
              <w:rPr>
                <w:rFonts w:hint="eastAsia" w:ascii="宋体" w:hAnsi="宋体" w:eastAsia="宋体" w:cs="宋体"/>
                <w:color w:val="000000"/>
                <w:spacing w:val="0"/>
                <w:w w:val="100"/>
                <w:sz w:val="21"/>
                <w:szCs w:val="21"/>
              </w:rPr>
              <w:t>元/㎡﹒年</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393F5300">
            <w:pPr>
              <w:keepNext w:val="0"/>
              <w:keepLines w:val="0"/>
              <w:pageBreakBefore w:val="0"/>
              <w:widowControl w:val="0"/>
              <w:kinsoku/>
              <w:wordWrap/>
              <w:overflowPunct/>
              <w:topLinePunct w:val="0"/>
              <w:autoSpaceDE/>
              <w:autoSpaceDN/>
              <w:bidi w:val="0"/>
              <w:adjustRightInd/>
              <w:snapToGrid/>
              <w:spacing w:line="320" w:lineRule="exact"/>
              <w:ind w:left="-28" w:right="-28"/>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2</w:t>
            </w:r>
            <w:r>
              <w:rPr>
                <w:rFonts w:hint="eastAsia" w:ascii="宋体" w:hAnsi="宋体" w:eastAsia="宋体" w:cs="宋体"/>
                <w:color w:val="000000"/>
                <w:spacing w:val="0"/>
                <w:w w:val="100"/>
                <w:sz w:val="21"/>
                <w:szCs w:val="21"/>
              </w:rPr>
              <w:t>元/㎡﹒年</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7DDA49DC">
            <w:pPr>
              <w:keepNext w:val="0"/>
              <w:keepLines w:val="0"/>
              <w:pageBreakBefore w:val="0"/>
              <w:widowControl w:val="0"/>
              <w:kinsoku/>
              <w:wordWrap/>
              <w:overflowPunct/>
              <w:topLinePunct w:val="0"/>
              <w:autoSpaceDE/>
              <w:autoSpaceDN/>
              <w:bidi w:val="0"/>
              <w:adjustRightInd/>
              <w:snapToGrid/>
              <w:spacing w:line="320" w:lineRule="exact"/>
              <w:ind w:left="-28" w:right="-28"/>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3</w:t>
            </w:r>
            <w:r>
              <w:rPr>
                <w:rFonts w:hint="eastAsia" w:ascii="宋体" w:hAnsi="宋体" w:eastAsia="宋体" w:cs="宋体"/>
                <w:color w:val="000000"/>
                <w:spacing w:val="0"/>
                <w:w w:val="100"/>
                <w:sz w:val="21"/>
                <w:szCs w:val="21"/>
              </w:rPr>
              <w:t>元/㎡﹒年</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33B78BEA">
            <w:pPr>
              <w:keepNext w:val="0"/>
              <w:keepLines w:val="0"/>
              <w:pageBreakBefore w:val="0"/>
              <w:widowControl w:val="0"/>
              <w:kinsoku/>
              <w:wordWrap/>
              <w:overflowPunct/>
              <w:topLinePunct w:val="0"/>
              <w:autoSpaceDE/>
              <w:autoSpaceDN/>
              <w:bidi w:val="0"/>
              <w:adjustRightInd/>
              <w:snapToGrid/>
              <w:spacing w:line="320" w:lineRule="exact"/>
              <w:ind w:left="-28" w:right="-28"/>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4.5</w:t>
            </w:r>
            <w:r>
              <w:rPr>
                <w:rFonts w:hint="eastAsia" w:ascii="宋体" w:hAnsi="宋体" w:eastAsia="宋体" w:cs="宋体"/>
                <w:color w:val="000000"/>
                <w:spacing w:val="0"/>
                <w:w w:val="100"/>
                <w:sz w:val="21"/>
                <w:szCs w:val="21"/>
              </w:rPr>
              <w:t>元/㎡﹒年</w:t>
            </w:r>
          </w:p>
        </w:tc>
        <w:tc>
          <w:tcPr>
            <w:tcW w:w="1477" w:type="dxa"/>
            <w:tcBorders>
              <w:top w:val="single" w:color="auto" w:sz="4" w:space="0"/>
              <w:left w:val="single" w:color="auto" w:sz="4" w:space="0"/>
              <w:bottom w:val="single" w:color="auto" w:sz="4" w:space="0"/>
              <w:right w:val="single" w:color="auto" w:sz="4" w:space="0"/>
            </w:tcBorders>
            <w:noWrap w:val="0"/>
            <w:vAlign w:val="center"/>
          </w:tcPr>
          <w:p w14:paraId="220131EF">
            <w:pPr>
              <w:keepNext w:val="0"/>
              <w:keepLines w:val="0"/>
              <w:pageBreakBefore w:val="0"/>
              <w:widowControl w:val="0"/>
              <w:kinsoku/>
              <w:wordWrap/>
              <w:overflowPunct/>
              <w:topLinePunct w:val="0"/>
              <w:autoSpaceDE/>
              <w:autoSpaceDN/>
              <w:bidi w:val="0"/>
              <w:adjustRightInd/>
              <w:snapToGrid/>
              <w:spacing w:line="320" w:lineRule="exact"/>
              <w:ind w:left="-28" w:right="-28"/>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6.5</w:t>
            </w:r>
            <w:r>
              <w:rPr>
                <w:rFonts w:hint="eastAsia" w:ascii="宋体" w:hAnsi="宋体" w:eastAsia="宋体" w:cs="宋体"/>
                <w:color w:val="000000"/>
                <w:spacing w:val="0"/>
                <w:w w:val="100"/>
                <w:sz w:val="21"/>
                <w:szCs w:val="21"/>
              </w:rPr>
              <w:t>元/㎡﹒年</w:t>
            </w:r>
          </w:p>
        </w:tc>
        <w:tc>
          <w:tcPr>
            <w:tcW w:w="2833" w:type="dxa"/>
            <w:vMerge w:val="continue"/>
            <w:tcBorders>
              <w:left w:val="single" w:color="auto" w:sz="4" w:space="0"/>
              <w:right w:val="single" w:color="auto" w:sz="4" w:space="0"/>
            </w:tcBorders>
            <w:noWrap w:val="0"/>
            <w:vAlign w:val="center"/>
          </w:tcPr>
          <w:p w14:paraId="7514474F">
            <w:pPr>
              <w:spacing w:line="360" w:lineRule="exact"/>
              <w:jc w:val="center"/>
              <w:rPr>
                <w:rFonts w:hint="eastAsia" w:ascii="宋体" w:hAnsi="宋体" w:eastAsia="宋体" w:cs="宋体"/>
                <w:color w:val="000000"/>
                <w:spacing w:val="0"/>
                <w:w w:val="100"/>
                <w:sz w:val="21"/>
                <w:szCs w:val="21"/>
              </w:rPr>
            </w:pPr>
          </w:p>
        </w:tc>
      </w:tr>
      <w:tr w14:paraId="339D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34" w:type="dxa"/>
            <w:gridSpan w:val="2"/>
            <w:tcBorders>
              <w:top w:val="single" w:color="auto" w:sz="4" w:space="0"/>
              <w:left w:val="single" w:color="auto" w:sz="4" w:space="0"/>
              <w:bottom w:val="single" w:color="auto" w:sz="4" w:space="0"/>
              <w:right w:val="single" w:color="auto" w:sz="4" w:space="0"/>
            </w:tcBorders>
            <w:noWrap w:val="0"/>
            <w:vAlign w:val="center"/>
          </w:tcPr>
          <w:p w14:paraId="07CF7FC3">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6、电梯运行费</w:t>
            </w:r>
          </w:p>
        </w:tc>
        <w:tc>
          <w:tcPr>
            <w:tcW w:w="7385" w:type="dxa"/>
            <w:gridSpan w:val="5"/>
            <w:tcBorders>
              <w:top w:val="single" w:color="auto" w:sz="4" w:space="0"/>
              <w:left w:val="single" w:color="auto" w:sz="4" w:space="0"/>
              <w:bottom w:val="single" w:color="auto" w:sz="4" w:space="0"/>
              <w:right w:val="single" w:color="auto" w:sz="4" w:space="0"/>
            </w:tcBorders>
            <w:noWrap w:val="0"/>
            <w:vAlign w:val="center"/>
          </w:tcPr>
          <w:p w14:paraId="5E990C0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0.4</w:t>
            </w:r>
            <w:r>
              <w:rPr>
                <w:rFonts w:hint="eastAsia" w:ascii="宋体" w:hAnsi="宋体" w:eastAsia="宋体" w:cs="宋体"/>
                <w:color w:val="000000"/>
                <w:spacing w:val="0"/>
                <w:w w:val="100"/>
                <w:sz w:val="21"/>
                <w:szCs w:val="21"/>
              </w:rPr>
              <w:t>元/㎡</w:t>
            </w:r>
          </w:p>
        </w:tc>
        <w:tc>
          <w:tcPr>
            <w:tcW w:w="2833" w:type="dxa"/>
            <w:vMerge w:val="continue"/>
            <w:tcBorders>
              <w:left w:val="single" w:color="auto" w:sz="4" w:space="0"/>
              <w:right w:val="single" w:color="auto" w:sz="4" w:space="0"/>
            </w:tcBorders>
            <w:noWrap w:val="0"/>
            <w:vAlign w:val="center"/>
          </w:tcPr>
          <w:p w14:paraId="5DADE9C4">
            <w:pPr>
              <w:spacing w:line="360" w:lineRule="exact"/>
              <w:jc w:val="center"/>
              <w:rPr>
                <w:rFonts w:hint="eastAsia" w:ascii="宋体" w:hAnsi="宋体" w:eastAsia="宋体" w:cs="宋体"/>
                <w:color w:val="000000"/>
                <w:spacing w:val="0"/>
                <w:w w:val="100"/>
                <w:sz w:val="21"/>
                <w:szCs w:val="21"/>
              </w:rPr>
            </w:pPr>
          </w:p>
        </w:tc>
      </w:tr>
      <w:tr w14:paraId="3032C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34" w:type="dxa"/>
            <w:gridSpan w:val="2"/>
            <w:tcBorders>
              <w:top w:val="single" w:color="auto" w:sz="4" w:space="0"/>
              <w:left w:val="single" w:color="auto" w:sz="4" w:space="0"/>
              <w:bottom w:val="single" w:color="auto" w:sz="4" w:space="0"/>
              <w:right w:val="single" w:color="auto" w:sz="4" w:space="0"/>
            </w:tcBorders>
            <w:noWrap w:val="0"/>
            <w:vAlign w:val="center"/>
          </w:tcPr>
          <w:p w14:paraId="072AC02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7、已购车位物业服务费</w:t>
            </w:r>
          </w:p>
        </w:tc>
        <w:tc>
          <w:tcPr>
            <w:tcW w:w="7385" w:type="dxa"/>
            <w:gridSpan w:val="5"/>
            <w:tcBorders>
              <w:top w:val="single" w:color="auto" w:sz="4" w:space="0"/>
              <w:left w:val="single" w:color="auto" w:sz="4" w:space="0"/>
              <w:bottom w:val="single" w:color="auto" w:sz="4" w:space="0"/>
              <w:right w:val="single" w:color="auto" w:sz="4" w:space="0"/>
            </w:tcBorders>
            <w:noWrap w:val="0"/>
            <w:vAlign w:val="top"/>
          </w:tcPr>
          <w:p w14:paraId="5292423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pacing w:val="0"/>
                <w:w w:val="100"/>
                <w:sz w:val="21"/>
                <w:szCs w:val="21"/>
              </w:rPr>
            </w:pPr>
            <w:r>
              <w:rPr>
                <w:rFonts w:hint="eastAsia" w:ascii="宋体" w:hAnsi="宋体" w:eastAsia="宋体" w:cs="宋体"/>
                <w:b w:val="0"/>
                <w:bCs/>
                <w:sz w:val="21"/>
                <w:szCs w:val="21"/>
                <w:lang w:val="en-US" w:eastAsia="zh-CN"/>
              </w:rPr>
              <w:t>已购车位服务费30元/月/位，子母车位</w:t>
            </w:r>
            <w:r>
              <w:rPr>
                <w:rFonts w:hint="eastAsia" w:ascii="宋体" w:hAnsi="宋体" w:cs="宋体"/>
                <w:b w:val="0"/>
                <w:bCs/>
                <w:sz w:val="21"/>
                <w:szCs w:val="21"/>
                <w:lang w:val="en-US" w:eastAsia="zh-CN"/>
              </w:rPr>
              <w:t>服务费</w:t>
            </w:r>
            <w:r>
              <w:rPr>
                <w:rFonts w:hint="eastAsia" w:ascii="宋体" w:hAnsi="宋体" w:eastAsia="宋体" w:cs="宋体"/>
                <w:b w:val="0"/>
                <w:bCs/>
                <w:sz w:val="21"/>
                <w:szCs w:val="21"/>
                <w:lang w:val="en-US" w:eastAsia="zh-CN"/>
              </w:rPr>
              <w:t>40元/月/位</w:t>
            </w:r>
          </w:p>
        </w:tc>
        <w:tc>
          <w:tcPr>
            <w:tcW w:w="2833" w:type="dxa"/>
            <w:vMerge w:val="continue"/>
            <w:tcBorders>
              <w:left w:val="single" w:color="auto" w:sz="4" w:space="0"/>
              <w:right w:val="single" w:color="auto" w:sz="4" w:space="0"/>
            </w:tcBorders>
            <w:noWrap w:val="0"/>
            <w:vAlign w:val="center"/>
          </w:tcPr>
          <w:p w14:paraId="402C6485">
            <w:pPr>
              <w:spacing w:line="360" w:lineRule="exact"/>
              <w:jc w:val="center"/>
              <w:rPr>
                <w:rFonts w:hint="eastAsia" w:ascii="宋体" w:hAnsi="宋体" w:eastAsia="宋体" w:cs="宋体"/>
                <w:color w:val="000000"/>
                <w:spacing w:val="0"/>
                <w:w w:val="100"/>
                <w:sz w:val="21"/>
                <w:szCs w:val="21"/>
              </w:rPr>
            </w:pPr>
          </w:p>
        </w:tc>
      </w:tr>
      <w:tr w14:paraId="59BBC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4" w:type="dxa"/>
            <w:vMerge w:val="restart"/>
            <w:tcBorders>
              <w:top w:val="single" w:color="auto" w:sz="4" w:space="0"/>
              <w:left w:val="single" w:color="auto" w:sz="4" w:space="0"/>
              <w:bottom w:val="single" w:color="auto" w:sz="4" w:space="0"/>
              <w:right w:val="single" w:color="auto" w:sz="4" w:space="0"/>
            </w:tcBorders>
            <w:noWrap w:val="0"/>
            <w:vAlign w:val="center"/>
          </w:tcPr>
          <w:p w14:paraId="43B0E0EE">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8、装修服务费</w:t>
            </w:r>
          </w:p>
        </w:tc>
        <w:tc>
          <w:tcPr>
            <w:tcW w:w="1490" w:type="dxa"/>
            <w:tcBorders>
              <w:top w:val="single" w:color="auto" w:sz="4" w:space="0"/>
              <w:left w:val="single" w:color="auto" w:sz="4" w:space="0"/>
              <w:bottom w:val="single" w:color="auto" w:sz="4" w:space="0"/>
              <w:right w:val="single" w:color="auto" w:sz="4" w:space="0"/>
            </w:tcBorders>
            <w:noWrap w:val="0"/>
            <w:vAlign w:val="center"/>
          </w:tcPr>
          <w:p w14:paraId="0338869F">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电梯房</w:t>
            </w:r>
          </w:p>
        </w:tc>
        <w:tc>
          <w:tcPr>
            <w:tcW w:w="7385" w:type="dxa"/>
            <w:gridSpan w:val="5"/>
            <w:tcBorders>
              <w:top w:val="single" w:color="auto" w:sz="4" w:space="0"/>
              <w:left w:val="single" w:color="auto" w:sz="4" w:space="0"/>
              <w:bottom w:val="single" w:color="auto" w:sz="4" w:space="0"/>
              <w:right w:val="single" w:color="auto" w:sz="4" w:space="0"/>
            </w:tcBorders>
            <w:noWrap w:val="0"/>
            <w:vAlign w:val="center"/>
          </w:tcPr>
          <w:p w14:paraId="2313E57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0.03</w:t>
            </w:r>
            <w:r>
              <w:rPr>
                <w:rFonts w:hint="eastAsia" w:ascii="宋体" w:hAnsi="宋体" w:eastAsia="宋体" w:cs="宋体"/>
                <w:color w:val="000000"/>
                <w:spacing w:val="0"/>
                <w:w w:val="100"/>
                <w:sz w:val="21"/>
                <w:szCs w:val="21"/>
              </w:rPr>
              <w:t>元/㎡﹒天</w:t>
            </w:r>
          </w:p>
        </w:tc>
        <w:tc>
          <w:tcPr>
            <w:tcW w:w="2833" w:type="dxa"/>
            <w:vMerge w:val="continue"/>
            <w:tcBorders>
              <w:left w:val="single" w:color="auto" w:sz="4" w:space="0"/>
              <w:right w:val="single" w:color="auto" w:sz="4" w:space="0"/>
            </w:tcBorders>
            <w:noWrap w:val="0"/>
            <w:vAlign w:val="center"/>
          </w:tcPr>
          <w:p w14:paraId="0C23AFB5">
            <w:pPr>
              <w:spacing w:line="360" w:lineRule="exact"/>
              <w:jc w:val="center"/>
              <w:rPr>
                <w:rFonts w:hint="eastAsia" w:ascii="宋体" w:hAnsi="宋体" w:eastAsia="宋体" w:cs="宋体"/>
                <w:color w:val="000000"/>
                <w:spacing w:val="0"/>
                <w:w w:val="100"/>
                <w:sz w:val="21"/>
                <w:szCs w:val="21"/>
              </w:rPr>
            </w:pPr>
          </w:p>
        </w:tc>
      </w:tr>
      <w:tr w14:paraId="2A70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44" w:type="dxa"/>
            <w:vMerge w:val="continue"/>
            <w:tcBorders>
              <w:top w:val="single" w:color="auto" w:sz="4" w:space="0"/>
              <w:left w:val="single" w:color="auto" w:sz="4" w:space="0"/>
              <w:bottom w:val="single" w:color="auto" w:sz="4" w:space="0"/>
              <w:right w:val="single" w:color="auto" w:sz="4" w:space="0"/>
            </w:tcBorders>
            <w:noWrap w:val="0"/>
            <w:vAlign w:val="center"/>
          </w:tcPr>
          <w:p w14:paraId="5AC8EE3A">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spacing w:val="0"/>
                <w:w w:val="100"/>
                <w:sz w:val="21"/>
                <w:szCs w:val="21"/>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14:paraId="5F825F7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不带电梯房</w:t>
            </w:r>
          </w:p>
        </w:tc>
        <w:tc>
          <w:tcPr>
            <w:tcW w:w="7385" w:type="dxa"/>
            <w:gridSpan w:val="5"/>
            <w:tcBorders>
              <w:top w:val="single" w:color="auto" w:sz="4" w:space="0"/>
              <w:left w:val="single" w:color="auto" w:sz="4" w:space="0"/>
              <w:bottom w:val="single" w:color="auto" w:sz="4" w:space="0"/>
              <w:right w:val="single" w:color="auto" w:sz="4" w:space="0"/>
            </w:tcBorders>
            <w:noWrap w:val="0"/>
            <w:vAlign w:val="center"/>
          </w:tcPr>
          <w:p w14:paraId="632BFDB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lang w:val="en-US" w:eastAsia="zh-CN"/>
              </w:rPr>
              <w:t>0.02</w:t>
            </w:r>
            <w:r>
              <w:rPr>
                <w:rFonts w:hint="eastAsia" w:ascii="宋体" w:hAnsi="宋体" w:eastAsia="宋体" w:cs="宋体"/>
                <w:color w:val="000000"/>
                <w:spacing w:val="0"/>
                <w:w w:val="100"/>
                <w:sz w:val="21"/>
                <w:szCs w:val="21"/>
              </w:rPr>
              <w:t>元/㎡﹒天</w:t>
            </w:r>
          </w:p>
        </w:tc>
        <w:tc>
          <w:tcPr>
            <w:tcW w:w="2833" w:type="dxa"/>
            <w:vMerge w:val="continue"/>
            <w:tcBorders>
              <w:left w:val="single" w:color="auto" w:sz="4" w:space="0"/>
              <w:right w:val="single" w:color="auto" w:sz="4" w:space="0"/>
            </w:tcBorders>
            <w:noWrap w:val="0"/>
            <w:vAlign w:val="center"/>
          </w:tcPr>
          <w:p w14:paraId="180E35C1">
            <w:pPr>
              <w:spacing w:line="360" w:lineRule="exact"/>
              <w:jc w:val="center"/>
              <w:rPr>
                <w:rFonts w:hint="eastAsia" w:ascii="宋体" w:hAnsi="宋体" w:eastAsia="宋体" w:cs="宋体"/>
                <w:color w:val="000000"/>
                <w:spacing w:val="0"/>
                <w:w w:val="100"/>
                <w:sz w:val="21"/>
                <w:szCs w:val="21"/>
              </w:rPr>
            </w:pPr>
          </w:p>
        </w:tc>
      </w:tr>
      <w:tr w14:paraId="6E74C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34" w:type="dxa"/>
            <w:gridSpan w:val="2"/>
            <w:tcBorders>
              <w:top w:val="single" w:color="auto" w:sz="4" w:space="0"/>
              <w:left w:val="single" w:color="auto" w:sz="4" w:space="0"/>
              <w:bottom w:val="single" w:color="auto" w:sz="4" w:space="0"/>
              <w:right w:val="single" w:color="auto" w:sz="4" w:space="0"/>
            </w:tcBorders>
            <w:noWrap w:val="0"/>
            <w:vAlign w:val="center"/>
          </w:tcPr>
          <w:p w14:paraId="79169AA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spacing w:val="0"/>
                <w:w w:val="100"/>
                <w:sz w:val="21"/>
                <w:szCs w:val="21"/>
              </w:rPr>
            </w:pPr>
            <w:r>
              <w:rPr>
                <w:rFonts w:hint="eastAsia" w:ascii="宋体" w:hAnsi="宋体" w:eastAsia="宋体" w:cs="宋体"/>
                <w:color w:val="000000"/>
                <w:spacing w:val="0"/>
                <w:w w:val="100"/>
                <w:sz w:val="21"/>
                <w:szCs w:val="21"/>
              </w:rPr>
              <w:t>9、装修垃圾清运费</w:t>
            </w:r>
          </w:p>
        </w:tc>
        <w:tc>
          <w:tcPr>
            <w:tcW w:w="7385" w:type="dxa"/>
            <w:gridSpan w:val="5"/>
            <w:tcBorders>
              <w:top w:val="single" w:color="auto" w:sz="4" w:space="0"/>
              <w:left w:val="single" w:color="auto" w:sz="4" w:space="0"/>
              <w:bottom w:val="single" w:color="auto" w:sz="4" w:space="0"/>
              <w:right w:val="single" w:color="auto" w:sz="4" w:space="0"/>
            </w:tcBorders>
            <w:noWrap w:val="0"/>
            <w:vAlign w:val="center"/>
          </w:tcPr>
          <w:p w14:paraId="641C6E2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pacing w:val="0"/>
                <w:w w:val="100"/>
                <w:sz w:val="21"/>
                <w:szCs w:val="21"/>
              </w:rPr>
            </w:pPr>
            <w:r>
              <w:rPr>
                <w:rFonts w:hint="eastAsia" w:ascii="宋体" w:hAnsi="宋体" w:cs="宋体"/>
                <w:color w:val="000000"/>
                <w:spacing w:val="0"/>
                <w:w w:val="100"/>
                <w:sz w:val="21"/>
                <w:szCs w:val="21"/>
                <w:lang w:val="en-US" w:eastAsia="zh-CN"/>
              </w:rPr>
              <w:t>3</w:t>
            </w:r>
            <w:r>
              <w:rPr>
                <w:rFonts w:hint="eastAsia" w:ascii="宋体" w:hAnsi="宋体" w:eastAsia="宋体" w:cs="宋体"/>
                <w:color w:val="000000"/>
                <w:spacing w:val="0"/>
                <w:w w:val="100"/>
                <w:sz w:val="21"/>
                <w:szCs w:val="21"/>
              </w:rPr>
              <w:t>元/㎡</w:t>
            </w:r>
          </w:p>
        </w:tc>
        <w:tc>
          <w:tcPr>
            <w:tcW w:w="2833" w:type="dxa"/>
            <w:vMerge w:val="continue"/>
            <w:tcBorders>
              <w:left w:val="single" w:color="auto" w:sz="4" w:space="0"/>
              <w:bottom w:val="single" w:color="auto" w:sz="4" w:space="0"/>
              <w:right w:val="single" w:color="auto" w:sz="4" w:space="0"/>
            </w:tcBorders>
            <w:noWrap w:val="0"/>
            <w:vAlign w:val="center"/>
          </w:tcPr>
          <w:p w14:paraId="0AECD7FE">
            <w:pPr>
              <w:spacing w:line="360" w:lineRule="exact"/>
              <w:jc w:val="center"/>
              <w:rPr>
                <w:rFonts w:hint="eastAsia" w:ascii="宋体" w:hAnsi="宋体" w:eastAsia="宋体" w:cs="宋体"/>
                <w:color w:val="000000"/>
                <w:spacing w:val="0"/>
                <w:w w:val="100"/>
                <w:sz w:val="21"/>
                <w:szCs w:val="21"/>
              </w:rPr>
            </w:pPr>
          </w:p>
        </w:tc>
      </w:tr>
    </w:tbl>
    <w:p w14:paraId="77713E5F">
      <w:pPr>
        <w:spacing w:line="360" w:lineRule="exact"/>
        <w:rPr>
          <w:rFonts w:hint="eastAsia" w:ascii="Times New Roman" w:hAnsi="Times New Roman" w:eastAsia="仿宋_GB2312"/>
          <w:color w:val="000000"/>
          <w:sz w:val="32"/>
        </w:rPr>
        <w:sectPr>
          <w:footerReference r:id="rId5" w:type="default"/>
          <w:pgSz w:w="16838" w:h="11906" w:orient="landscape"/>
          <w:pgMar w:top="1701" w:right="1701" w:bottom="1701" w:left="1701" w:header="851" w:footer="1247" w:gutter="0"/>
          <w:paperSrc/>
          <w:pgBorders>
            <w:top w:val="none" w:sz="0" w:space="0"/>
            <w:left w:val="none" w:sz="0" w:space="0"/>
            <w:bottom w:val="none" w:sz="0" w:space="0"/>
            <w:right w:val="none" w:sz="0" w:space="0"/>
          </w:pgBorders>
          <w:lnNumType w:countBy="0" w:distance="360"/>
          <w:pgNumType w:fmt="decimal"/>
          <w:cols w:space="0" w:num="1"/>
          <w:rtlGutter w:val="0"/>
          <w:docGrid w:type="lines" w:linePitch="314" w:charSpace="0"/>
        </w:sectPr>
      </w:pPr>
    </w:p>
    <w:p w14:paraId="266F5AD6">
      <w:pPr>
        <w:spacing w:line="360" w:lineRule="exact"/>
        <w:rPr>
          <w:rFonts w:hint="eastAsia" w:ascii="Times New Roman" w:hAnsi="Times New Roman" w:eastAsia="黑体"/>
          <w:color w:val="000000"/>
          <w:sz w:val="32"/>
          <w:lang w:eastAsia="zh-CN"/>
        </w:rPr>
      </w:pPr>
      <w:r>
        <w:rPr>
          <w:rFonts w:hint="eastAsia" w:ascii="Times New Roman" w:hAnsi="Times New Roman" w:eastAsia="黑体"/>
          <w:color w:val="000000"/>
          <w:sz w:val="32"/>
        </w:rPr>
        <w:t>附件</w:t>
      </w:r>
      <w:r>
        <w:rPr>
          <w:rFonts w:hint="eastAsia" w:ascii="Times New Roman" w:hAnsi="Times New Roman" w:eastAsia="黑体"/>
          <w:color w:val="000000"/>
          <w:sz w:val="32"/>
          <w:lang w:val="en-US" w:eastAsia="zh-CN"/>
        </w:rPr>
        <w:t>2</w:t>
      </w:r>
    </w:p>
    <w:p w14:paraId="7802F4BB">
      <w:pPr>
        <w:spacing w:line="360" w:lineRule="exact"/>
        <w:rPr>
          <w:rFonts w:hint="eastAsia" w:ascii="Times New Roman" w:hAnsi="Times New Roman" w:eastAsia="黑体"/>
          <w:color w:val="000000"/>
          <w:sz w:val="32"/>
        </w:rPr>
      </w:pPr>
    </w:p>
    <w:p w14:paraId="3305AF39">
      <w:pPr>
        <w:spacing w:after="140" w:line="700" w:lineRule="exact"/>
        <w:jc w:val="center"/>
        <w:rPr>
          <w:rFonts w:hint="eastAsia" w:ascii="方正小标宋_GBK" w:hAnsi="方正小标宋_GBK" w:eastAsia="方正小标宋_GBK" w:cs="方正小标宋_GBK"/>
          <w:spacing w:val="0"/>
          <w:w w:val="100"/>
          <w:sz w:val="44"/>
          <w:lang w:val="en-US" w:eastAsia="zh-CN"/>
        </w:rPr>
      </w:pPr>
      <w:r>
        <w:rPr>
          <w:rFonts w:hint="eastAsia" w:ascii="方正小标宋_GBK" w:hAnsi="方正小标宋_GBK" w:eastAsia="方正小标宋_GBK" w:cs="方正小标宋_GBK"/>
          <w:spacing w:val="0"/>
          <w:w w:val="100"/>
          <w:sz w:val="44"/>
          <w:lang w:val="en-US" w:eastAsia="zh-CN"/>
        </w:rPr>
        <w:t>新邵县实行政府指导价的物业服务收费企业和服务小区基本情况表</w:t>
      </w:r>
    </w:p>
    <w:p w14:paraId="3D5D98CA">
      <w:pPr>
        <w:spacing w:line="580" w:lineRule="exact"/>
        <w:rPr>
          <w:rFonts w:hint="eastAsia" w:ascii="Times New Roman" w:hAnsi="Times New Roman" w:eastAsia="仿宋_GB2312"/>
          <w:color w:val="000000"/>
          <w:sz w:val="32"/>
        </w:rPr>
      </w:pPr>
      <w:r>
        <w:rPr>
          <w:rFonts w:hint="eastAsia" w:ascii="Times New Roman" w:hAnsi="Times New Roman" w:eastAsia="仿宋_GB2312"/>
          <w:color w:val="000000"/>
          <w:sz w:val="32"/>
        </w:rPr>
        <w:t>提供情况单位（公章）</w:t>
      </w:r>
    </w:p>
    <w:tbl>
      <w:tblPr>
        <w:tblStyle w:val="8"/>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465"/>
        <w:gridCol w:w="1100"/>
        <w:gridCol w:w="1217"/>
        <w:gridCol w:w="1200"/>
        <w:gridCol w:w="1350"/>
        <w:gridCol w:w="1467"/>
      </w:tblGrid>
      <w:tr w14:paraId="0A6A1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3" w:type="dxa"/>
            <w:vMerge w:val="restart"/>
            <w:tcBorders>
              <w:top w:val="single" w:color="auto" w:sz="4" w:space="0"/>
              <w:left w:val="single" w:color="auto" w:sz="4" w:space="0"/>
              <w:bottom w:val="single" w:color="auto" w:sz="4" w:space="0"/>
              <w:right w:val="single" w:color="auto" w:sz="4" w:space="0"/>
            </w:tcBorders>
            <w:noWrap w:val="0"/>
            <w:vAlign w:val="center"/>
          </w:tcPr>
          <w:p w14:paraId="375E5FA4">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物业服务申请单位基本情况</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5FE51AE1">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名    称</w:t>
            </w:r>
          </w:p>
        </w:tc>
        <w:tc>
          <w:tcPr>
            <w:tcW w:w="6334" w:type="dxa"/>
            <w:gridSpan w:val="5"/>
            <w:tcBorders>
              <w:top w:val="single" w:color="auto" w:sz="4" w:space="0"/>
              <w:left w:val="single" w:color="auto" w:sz="4" w:space="0"/>
              <w:bottom w:val="single" w:color="auto" w:sz="4" w:space="0"/>
              <w:right w:val="single" w:color="auto" w:sz="4" w:space="0"/>
            </w:tcBorders>
            <w:noWrap w:val="0"/>
            <w:vAlign w:val="center"/>
          </w:tcPr>
          <w:p w14:paraId="4FC262DF">
            <w:pPr>
              <w:spacing w:line="380" w:lineRule="exact"/>
              <w:jc w:val="center"/>
              <w:rPr>
                <w:rFonts w:hint="eastAsia" w:ascii="宋体" w:hAnsi="宋体" w:eastAsia="宋体" w:cs="宋体"/>
                <w:color w:val="000000"/>
                <w:sz w:val="21"/>
                <w:szCs w:val="21"/>
              </w:rPr>
            </w:pPr>
          </w:p>
        </w:tc>
      </w:tr>
      <w:tr w14:paraId="3517A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14:paraId="4164FD5B">
            <w:pPr>
              <w:spacing w:line="380" w:lineRule="exact"/>
              <w:jc w:val="center"/>
              <w:rPr>
                <w:rFonts w:hint="eastAsia" w:ascii="宋体" w:hAnsi="宋体" w:eastAsia="宋体" w:cs="宋体"/>
                <w:color w:val="000000"/>
                <w:sz w:val="21"/>
                <w:szCs w:val="21"/>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14:paraId="7FE88A04">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法人代表</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486F5D22">
            <w:pPr>
              <w:spacing w:line="380" w:lineRule="exact"/>
              <w:jc w:val="center"/>
              <w:rPr>
                <w:rFonts w:hint="eastAsia" w:ascii="宋体" w:hAnsi="宋体" w:eastAsia="宋体" w:cs="宋体"/>
                <w:color w:val="000000"/>
                <w:sz w:val="21"/>
                <w:szCs w:val="21"/>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6A64B2B8">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电话</w:t>
            </w:r>
          </w:p>
        </w:tc>
        <w:tc>
          <w:tcPr>
            <w:tcW w:w="4017" w:type="dxa"/>
            <w:gridSpan w:val="3"/>
            <w:tcBorders>
              <w:top w:val="single" w:color="auto" w:sz="4" w:space="0"/>
              <w:left w:val="single" w:color="auto" w:sz="4" w:space="0"/>
              <w:bottom w:val="single" w:color="auto" w:sz="4" w:space="0"/>
              <w:right w:val="single" w:color="auto" w:sz="4" w:space="0"/>
            </w:tcBorders>
            <w:noWrap w:val="0"/>
            <w:vAlign w:val="center"/>
          </w:tcPr>
          <w:p w14:paraId="4A638DB0">
            <w:pPr>
              <w:spacing w:line="380" w:lineRule="exact"/>
              <w:jc w:val="center"/>
              <w:rPr>
                <w:rFonts w:hint="eastAsia" w:ascii="宋体" w:hAnsi="宋体" w:eastAsia="宋体" w:cs="宋体"/>
                <w:color w:val="000000"/>
                <w:sz w:val="21"/>
                <w:szCs w:val="21"/>
              </w:rPr>
            </w:pPr>
          </w:p>
        </w:tc>
      </w:tr>
      <w:tr w14:paraId="6F674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14:paraId="72DE0599">
            <w:pPr>
              <w:spacing w:line="380" w:lineRule="exact"/>
              <w:jc w:val="center"/>
              <w:rPr>
                <w:rFonts w:hint="eastAsia" w:ascii="宋体" w:hAnsi="宋体" w:eastAsia="宋体" w:cs="宋体"/>
                <w:color w:val="000000"/>
                <w:sz w:val="21"/>
                <w:szCs w:val="21"/>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14:paraId="07FB29F8">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财务主管</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3EFE84FF">
            <w:pPr>
              <w:spacing w:line="380" w:lineRule="exact"/>
              <w:jc w:val="center"/>
              <w:rPr>
                <w:rFonts w:hint="eastAsia" w:ascii="宋体" w:hAnsi="宋体" w:eastAsia="宋体" w:cs="宋体"/>
                <w:color w:val="000000"/>
                <w:sz w:val="21"/>
                <w:szCs w:val="21"/>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5886FDBA">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电话</w:t>
            </w:r>
          </w:p>
        </w:tc>
        <w:tc>
          <w:tcPr>
            <w:tcW w:w="4017" w:type="dxa"/>
            <w:gridSpan w:val="3"/>
            <w:tcBorders>
              <w:top w:val="single" w:color="auto" w:sz="4" w:space="0"/>
              <w:left w:val="single" w:color="auto" w:sz="4" w:space="0"/>
              <w:bottom w:val="single" w:color="auto" w:sz="4" w:space="0"/>
              <w:right w:val="single" w:color="auto" w:sz="4" w:space="0"/>
            </w:tcBorders>
            <w:noWrap w:val="0"/>
            <w:vAlign w:val="center"/>
          </w:tcPr>
          <w:p w14:paraId="1A78D099">
            <w:pPr>
              <w:spacing w:line="380" w:lineRule="exact"/>
              <w:jc w:val="center"/>
              <w:rPr>
                <w:rFonts w:hint="eastAsia" w:ascii="宋体" w:hAnsi="宋体" w:eastAsia="宋体" w:cs="宋体"/>
                <w:color w:val="000000"/>
                <w:sz w:val="21"/>
                <w:szCs w:val="21"/>
              </w:rPr>
            </w:pPr>
          </w:p>
        </w:tc>
      </w:tr>
      <w:tr w14:paraId="60D63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14:paraId="25B11609">
            <w:pPr>
              <w:spacing w:line="380" w:lineRule="exact"/>
              <w:jc w:val="center"/>
              <w:rPr>
                <w:rFonts w:hint="eastAsia" w:ascii="宋体" w:hAnsi="宋体" w:eastAsia="宋体" w:cs="宋体"/>
                <w:color w:val="000000"/>
                <w:sz w:val="21"/>
                <w:szCs w:val="21"/>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14:paraId="57AD8EA3">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地    址</w:t>
            </w:r>
          </w:p>
        </w:tc>
        <w:tc>
          <w:tcPr>
            <w:tcW w:w="3517" w:type="dxa"/>
            <w:gridSpan w:val="3"/>
            <w:tcBorders>
              <w:top w:val="single" w:color="auto" w:sz="4" w:space="0"/>
              <w:left w:val="single" w:color="auto" w:sz="4" w:space="0"/>
              <w:bottom w:val="single" w:color="auto" w:sz="4" w:space="0"/>
              <w:right w:val="single" w:color="auto" w:sz="4" w:space="0"/>
            </w:tcBorders>
            <w:noWrap w:val="0"/>
            <w:vAlign w:val="center"/>
          </w:tcPr>
          <w:p w14:paraId="17EEF3A0">
            <w:pPr>
              <w:spacing w:line="380" w:lineRule="exact"/>
              <w:jc w:val="center"/>
              <w:rPr>
                <w:rFonts w:hint="eastAsia" w:ascii="宋体" w:hAnsi="宋体" w:eastAsia="宋体" w:cs="宋体"/>
                <w:color w:val="000000"/>
                <w:sz w:val="21"/>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531F32D0">
            <w:pPr>
              <w:tabs>
                <w:tab w:val="left" w:pos="342"/>
              </w:tabs>
              <w:spacing w:line="380" w:lineRule="exact"/>
              <w:ind w:left="280" w:hanging="210" w:hangingChars="100"/>
              <w:jc w:val="center"/>
              <w:rPr>
                <w:rFonts w:hint="eastAsia" w:ascii="宋体" w:hAnsi="宋体" w:eastAsia="宋体" w:cs="宋体"/>
                <w:color w:val="000000"/>
                <w:sz w:val="21"/>
                <w:szCs w:val="21"/>
              </w:rPr>
            </w:pPr>
            <w:r>
              <w:rPr>
                <w:rFonts w:hint="eastAsia" w:ascii="宋体" w:hAnsi="宋体" w:eastAsia="宋体" w:cs="宋体"/>
                <w:color w:val="000000"/>
                <w:sz w:val="21"/>
                <w:szCs w:val="21"/>
              </w:rPr>
              <w:t>邮   编</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3DE3541F">
            <w:pPr>
              <w:spacing w:line="380" w:lineRule="exact"/>
              <w:jc w:val="center"/>
              <w:rPr>
                <w:rFonts w:hint="eastAsia" w:ascii="宋体" w:hAnsi="宋体" w:eastAsia="宋体" w:cs="宋体"/>
                <w:color w:val="000000"/>
                <w:sz w:val="21"/>
                <w:szCs w:val="21"/>
              </w:rPr>
            </w:pPr>
          </w:p>
        </w:tc>
      </w:tr>
      <w:tr w14:paraId="13FB9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3" w:type="dxa"/>
            <w:vMerge w:val="restart"/>
            <w:tcBorders>
              <w:top w:val="single" w:color="auto" w:sz="4" w:space="0"/>
              <w:left w:val="single" w:color="auto" w:sz="4" w:space="0"/>
              <w:bottom w:val="single" w:color="auto" w:sz="4" w:space="0"/>
              <w:right w:val="single" w:color="auto" w:sz="4" w:space="0"/>
            </w:tcBorders>
            <w:noWrap w:val="0"/>
            <w:vAlign w:val="center"/>
          </w:tcPr>
          <w:p w14:paraId="232B2589">
            <w:pPr>
              <w:spacing w:line="380" w:lineRule="exact"/>
              <w:ind w:left="-105" w:leftChars="-50" w:right="-105" w:rightChars="-5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物业服务小区</w:t>
            </w:r>
          </w:p>
          <w:p w14:paraId="5DDD38C5">
            <w:pPr>
              <w:spacing w:line="380" w:lineRule="exact"/>
              <w:ind w:left="-105" w:leftChars="-50" w:right="-105" w:rightChars="-5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基本情况</w:t>
            </w:r>
          </w:p>
        </w:tc>
        <w:tc>
          <w:tcPr>
            <w:tcW w:w="1465" w:type="dxa"/>
            <w:tcBorders>
              <w:top w:val="single" w:color="auto" w:sz="4" w:space="0"/>
              <w:left w:val="single" w:color="auto" w:sz="4" w:space="0"/>
              <w:bottom w:val="single" w:color="auto" w:sz="4" w:space="0"/>
              <w:right w:val="single" w:color="auto" w:sz="4" w:space="0"/>
            </w:tcBorders>
            <w:noWrap w:val="0"/>
            <w:vAlign w:val="center"/>
          </w:tcPr>
          <w:p w14:paraId="4B8758E9">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项目名称</w:t>
            </w:r>
          </w:p>
        </w:tc>
        <w:tc>
          <w:tcPr>
            <w:tcW w:w="1100" w:type="dxa"/>
            <w:tcBorders>
              <w:top w:val="single" w:color="auto" w:sz="4" w:space="0"/>
              <w:left w:val="single" w:color="auto" w:sz="4" w:space="0"/>
              <w:bottom w:val="single" w:color="auto" w:sz="4" w:space="0"/>
              <w:right w:val="single" w:color="auto" w:sz="4" w:space="0"/>
            </w:tcBorders>
            <w:noWrap w:val="0"/>
            <w:vAlign w:val="center"/>
          </w:tcPr>
          <w:p w14:paraId="23C9CEE6">
            <w:pPr>
              <w:spacing w:line="380" w:lineRule="exact"/>
              <w:jc w:val="center"/>
              <w:rPr>
                <w:rFonts w:hint="eastAsia" w:ascii="宋体" w:hAnsi="宋体" w:eastAsia="宋体" w:cs="宋体"/>
                <w:color w:val="000000"/>
                <w:sz w:val="21"/>
                <w:szCs w:val="21"/>
              </w:rPr>
            </w:pPr>
          </w:p>
        </w:tc>
        <w:tc>
          <w:tcPr>
            <w:tcW w:w="1217" w:type="dxa"/>
            <w:tcBorders>
              <w:top w:val="single" w:color="auto" w:sz="4" w:space="0"/>
              <w:left w:val="single" w:color="auto" w:sz="4" w:space="0"/>
              <w:bottom w:val="single" w:color="auto" w:sz="4" w:space="0"/>
              <w:right w:val="single" w:color="auto" w:sz="4" w:space="0"/>
            </w:tcBorders>
            <w:noWrap w:val="0"/>
            <w:vAlign w:val="center"/>
          </w:tcPr>
          <w:p w14:paraId="26DB60BB">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负责人</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29A221E6">
            <w:pPr>
              <w:spacing w:line="380" w:lineRule="exact"/>
              <w:jc w:val="center"/>
              <w:rPr>
                <w:rFonts w:hint="eastAsia" w:ascii="宋体" w:hAnsi="宋体" w:eastAsia="宋体" w:cs="宋体"/>
                <w:color w:val="000000"/>
                <w:sz w:val="21"/>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6815488">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电   话</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229F3FC2">
            <w:pPr>
              <w:spacing w:line="380" w:lineRule="exact"/>
              <w:jc w:val="center"/>
              <w:rPr>
                <w:rFonts w:hint="eastAsia" w:ascii="宋体" w:hAnsi="宋体" w:eastAsia="宋体" w:cs="宋体"/>
                <w:color w:val="000000"/>
                <w:sz w:val="21"/>
                <w:szCs w:val="21"/>
              </w:rPr>
            </w:pPr>
          </w:p>
        </w:tc>
      </w:tr>
      <w:tr w14:paraId="3ECD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14:paraId="2C21F7CF">
            <w:pPr>
              <w:spacing w:line="380" w:lineRule="exact"/>
              <w:jc w:val="center"/>
              <w:rPr>
                <w:rFonts w:hint="eastAsia" w:ascii="宋体" w:hAnsi="宋体" w:eastAsia="宋体" w:cs="宋体"/>
                <w:color w:val="000000"/>
                <w:sz w:val="21"/>
                <w:szCs w:val="21"/>
              </w:rPr>
            </w:pPr>
          </w:p>
        </w:tc>
        <w:tc>
          <w:tcPr>
            <w:tcW w:w="1465" w:type="dxa"/>
            <w:tcBorders>
              <w:top w:val="single" w:color="auto" w:sz="4" w:space="0"/>
              <w:left w:val="single" w:color="auto" w:sz="4" w:space="0"/>
              <w:bottom w:val="single" w:color="auto" w:sz="4" w:space="0"/>
              <w:right w:val="single" w:color="auto" w:sz="4" w:space="0"/>
            </w:tcBorders>
            <w:noWrap w:val="0"/>
            <w:vAlign w:val="center"/>
          </w:tcPr>
          <w:p w14:paraId="0BD1425C">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地    址</w:t>
            </w:r>
          </w:p>
        </w:tc>
        <w:tc>
          <w:tcPr>
            <w:tcW w:w="3517" w:type="dxa"/>
            <w:gridSpan w:val="3"/>
            <w:tcBorders>
              <w:top w:val="single" w:color="auto" w:sz="4" w:space="0"/>
              <w:left w:val="single" w:color="auto" w:sz="4" w:space="0"/>
              <w:bottom w:val="single" w:color="auto" w:sz="4" w:space="0"/>
              <w:right w:val="single" w:color="auto" w:sz="4" w:space="0"/>
            </w:tcBorders>
            <w:noWrap w:val="0"/>
            <w:vAlign w:val="center"/>
          </w:tcPr>
          <w:p w14:paraId="4C5475BE">
            <w:pPr>
              <w:spacing w:line="380" w:lineRule="exact"/>
              <w:jc w:val="center"/>
              <w:rPr>
                <w:rFonts w:hint="eastAsia" w:ascii="宋体" w:hAnsi="宋体" w:eastAsia="宋体" w:cs="宋体"/>
                <w:color w:val="000000"/>
                <w:sz w:val="21"/>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684ACD43">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邮   编</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2061FC79">
            <w:pPr>
              <w:spacing w:line="380" w:lineRule="exact"/>
              <w:jc w:val="center"/>
              <w:rPr>
                <w:rFonts w:hint="eastAsia" w:ascii="宋体" w:hAnsi="宋体" w:eastAsia="宋体" w:cs="宋体"/>
                <w:color w:val="000000"/>
                <w:sz w:val="21"/>
                <w:szCs w:val="21"/>
              </w:rPr>
            </w:pPr>
          </w:p>
        </w:tc>
      </w:tr>
      <w:tr w14:paraId="44610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jc w:val="center"/>
        </w:trPr>
        <w:tc>
          <w:tcPr>
            <w:tcW w:w="1603" w:type="dxa"/>
            <w:tcBorders>
              <w:top w:val="single" w:color="auto" w:sz="4" w:space="0"/>
              <w:left w:val="single" w:color="auto" w:sz="4" w:space="0"/>
              <w:bottom w:val="single" w:color="auto" w:sz="4" w:space="0"/>
              <w:right w:val="single" w:color="auto" w:sz="4" w:space="0"/>
            </w:tcBorders>
            <w:noWrap w:val="0"/>
            <w:vAlign w:val="center"/>
          </w:tcPr>
          <w:p w14:paraId="095A513F">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小区占地</w:t>
            </w:r>
          </w:p>
          <w:p w14:paraId="7A994440">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总面积</w:t>
            </w: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14:paraId="08462AFB">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建筑占地面积</w:t>
            </w: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14:paraId="68464DB4">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绿化面积</w:t>
            </w:r>
          </w:p>
          <w:p w14:paraId="54D36994">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（绿化率）</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4FB0C1ED">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道路面积</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0A75D8F0">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容积率</w:t>
            </w:r>
          </w:p>
        </w:tc>
      </w:tr>
      <w:tr w14:paraId="35F5C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03" w:type="dxa"/>
            <w:tcBorders>
              <w:top w:val="single" w:color="auto" w:sz="4" w:space="0"/>
              <w:left w:val="single" w:color="auto" w:sz="4" w:space="0"/>
              <w:bottom w:val="single" w:color="auto" w:sz="4" w:space="0"/>
              <w:right w:val="single" w:color="auto" w:sz="4" w:space="0"/>
            </w:tcBorders>
            <w:noWrap w:val="0"/>
            <w:vAlign w:val="center"/>
          </w:tcPr>
          <w:p w14:paraId="5CAB1493">
            <w:pPr>
              <w:spacing w:line="380" w:lineRule="exact"/>
              <w:jc w:val="center"/>
              <w:rPr>
                <w:rFonts w:hint="eastAsia" w:ascii="宋体" w:hAnsi="宋体" w:eastAsia="宋体" w:cs="宋体"/>
                <w:color w:val="000000"/>
                <w:sz w:val="21"/>
                <w:szCs w:val="21"/>
              </w:rPr>
            </w:pP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14:paraId="2665C586">
            <w:pPr>
              <w:spacing w:line="380" w:lineRule="exact"/>
              <w:jc w:val="center"/>
              <w:rPr>
                <w:rFonts w:hint="eastAsia" w:ascii="宋体" w:hAnsi="宋体" w:eastAsia="宋体" w:cs="宋体"/>
                <w:color w:val="000000"/>
                <w:sz w:val="21"/>
                <w:szCs w:val="21"/>
              </w:rPr>
            </w:pP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14:paraId="000CDCBF">
            <w:pPr>
              <w:spacing w:line="380" w:lineRule="exact"/>
              <w:jc w:val="center"/>
              <w:rPr>
                <w:rFonts w:hint="eastAsia" w:ascii="宋体" w:hAnsi="宋体" w:eastAsia="宋体" w:cs="宋体"/>
                <w:color w:val="000000"/>
                <w:sz w:val="21"/>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13FECF1">
            <w:pPr>
              <w:spacing w:line="380" w:lineRule="exact"/>
              <w:jc w:val="center"/>
              <w:rPr>
                <w:rFonts w:hint="eastAsia" w:ascii="宋体" w:hAnsi="宋体" w:eastAsia="宋体" w:cs="宋体"/>
                <w:color w:val="000000"/>
                <w:sz w:val="21"/>
                <w:szCs w:val="21"/>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14:paraId="641D4240">
            <w:pPr>
              <w:spacing w:line="380" w:lineRule="exact"/>
              <w:jc w:val="center"/>
              <w:rPr>
                <w:rFonts w:hint="eastAsia" w:ascii="宋体" w:hAnsi="宋体" w:eastAsia="宋体" w:cs="宋体"/>
                <w:color w:val="000000"/>
                <w:sz w:val="21"/>
                <w:szCs w:val="21"/>
              </w:rPr>
            </w:pPr>
          </w:p>
        </w:tc>
      </w:tr>
      <w:tr w14:paraId="1A50B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jc w:val="center"/>
        </w:trPr>
        <w:tc>
          <w:tcPr>
            <w:tcW w:w="1603" w:type="dxa"/>
            <w:tcBorders>
              <w:top w:val="single" w:color="auto" w:sz="4" w:space="0"/>
              <w:left w:val="single" w:color="auto" w:sz="4" w:space="0"/>
              <w:bottom w:val="single" w:color="auto" w:sz="4" w:space="0"/>
              <w:right w:val="single" w:color="auto" w:sz="4" w:space="0"/>
            </w:tcBorders>
            <w:noWrap w:val="0"/>
            <w:vAlign w:val="center"/>
          </w:tcPr>
          <w:p w14:paraId="6F63F32C">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总建筑面积</w:t>
            </w: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14:paraId="71C3DD4B">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住宅面积</w:t>
            </w: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14:paraId="564F81E9">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办公楼面积 </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697CAE5">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商铺面积</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67B07E1C">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会所面积</w:t>
            </w:r>
          </w:p>
        </w:tc>
      </w:tr>
      <w:tr w14:paraId="017E1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03" w:type="dxa"/>
            <w:tcBorders>
              <w:top w:val="single" w:color="auto" w:sz="4" w:space="0"/>
              <w:left w:val="single" w:color="auto" w:sz="4" w:space="0"/>
              <w:bottom w:val="single" w:color="auto" w:sz="4" w:space="0"/>
              <w:right w:val="single" w:color="auto" w:sz="4" w:space="0"/>
            </w:tcBorders>
            <w:noWrap w:val="0"/>
            <w:vAlign w:val="center"/>
          </w:tcPr>
          <w:p w14:paraId="57E77DA8">
            <w:pPr>
              <w:spacing w:line="380" w:lineRule="exact"/>
              <w:jc w:val="center"/>
              <w:rPr>
                <w:rFonts w:hint="eastAsia" w:ascii="宋体" w:hAnsi="宋体" w:eastAsia="宋体" w:cs="宋体"/>
                <w:color w:val="000000"/>
                <w:sz w:val="21"/>
                <w:szCs w:val="21"/>
              </w:rPr>
            </w:pP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14:paraId="06C6E84A">
            <w:pPr>
              <w:spacing w:line="380" w:lineRule="exact"/>
              <w:jc w:val="center"/>
              <w:rPr>
                <w:rFonts w:hint="eastAsia" w:ascii="宋体" w:hAnsi="宋体" w:eastAsia="宋体" w:cs="宋体"/>
                <w:color w:val="000000"/>
                <w:sz w:val="21"/>
                <w:szCs w:val="21"/>
              </w:rPr>
            </w:pP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14:paraId="60CB6428">
            <w:pPr>
              <w:spacing w:line="380" w:lineRule="exact"/>
              <w:jc w:val="center"/>
              <w:rPr>
                <w:rFonts w:hint="eastAsia" w:ascii="宋体" w:hAnsi="宋体" w:eastAsia="宋体" w:cs="宋体"/>
                <w:color w:val="000000"/>
                <w:sz w:val="21"/>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AA872C2">
            <w:pPr>
              <w:spacing w:line="380" w:lineRule="exact"/>
              <w:jc w:val="center"/>
              <w:rPr>
                <w:rFonts w:hint="eastAsia" w:ascii="宋体" w:hAnsi="宋体" w:eastAsia="宋体" w:cs="宋体"/>
                <w:color w:val="000000"/>
                <w:sz w:val="21"/>
                <w:szCs w:val="21"/>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14:paraId="7DC23387">
            <w:pPr>
              <w:spacing w:line="380" w:lineRule="exact"/>
              <w:jc w:val="center"/>
              <w:rPr>
                <w:rFonts w:hint="eastAsia" w:ascii="宋体" w:hAnsi="宋体" w:eastAsia="宋体" w:cs="宋体"/>
                <w:color w:val="000000"/>
                <w:sz w:val="21"/>
                <w:szCs w:val="21"/>
              </w:rPr>
            </w:pPr>
          </w:p>
        </w:tc>
      </w:tr>
      <w:tr w14:paraId="7723F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jc w:val="center"/>
        </w:trPr>
        <w:tc>
          <w:tcPr>
            <w:tcW w:w="1603" w:type="dxa"/>
            <w:tcBorders>
              <w:top w:val="single" w:color="auto" w:sz="4" w:space="0"/>
              <w:left w:val="single" w:color="auto" w:sz="4" w:space="0"/>
              <w:bottom w:val="single" w:color="auto" w:sz="4" w:space="0"/>
              <w:right w:val="single" w:color="auto" w:sz="4" w:space="0"/>
            </w:tcBorders>
            <w:noWrap w:val="0"/>
            <w:vAlign w:val="center"/>
          </w:tcPr>
          <w:p w14:paraId="0A95E923">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配建地下车位</w:t>
            </w: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14:paraId="617B9611">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配建地面车位</w:t>
            </w: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14:paraId="5E67E532">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配建地面车库</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3DC14F7A">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配建杂房</w:t>
            </w:r>
          </w:p>
        </w:tc>
        <w:tc>
          <w:tcPr>
            <w:tcW w:w="1467" w:type="dxa"/>
            <w:tcBorders>
              <w:top w:val="single" w:color="auto" w:sz="4" w:space="0"/>
              <w:left w:val="single" w:color="auto" w:sz="4" w:space="0"/>
              <w:bottom w:val="single" w:color="auto" w:sz="4" w:space="0"/>
              <w:right w:val="single" w:color="auto" w:sz="4" w:space="0"/>
            </w:tcBorders>
            <w:noWrap w:val="0"/>
            <w:vAlign w:val="center"/>
          </w:tcPr>
          <w:p w14:paraId="7E334E09">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其他</w:t>
            </w:r>
          </w:p>
        </w:tc>
      </w:tr>
      <w:tr w14:paraId="3D27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3" w:type="dxa"/>
            <w:tcBorders>
              <w:top w:val="single" w:color="auto" w:sz="4" w:space="0"/>
              <w:left w:val="single" w:color="auto" w:sz="4" w:space="0"/>
              <w:bottom w:val="single" w:color="auto" w:sz="4" w:space="0"/>
              <w:right w:val="single" w:color="auto" w:sz="4" w:space="0"/>
            </w:tcBorders>
            <w:noWrap w:val="0"/>
            <w:vAlign w:val="center"/>
          </w:tcPr>
          <w:p w14:paraId="7A859D5E">
            <w:pPr>
              <w:spacing w:line="380" w:lineRule="exact"/>
              <w:jc w:val="center"/>
              <w:rPr>
                <w:rFonts w:hint="eastAsia" w:ascii="宋体" w:hAnsi="宋体" w:eastAsia="宋体" w:cs="宋体"/>
                <w:color w:val="000000"/>
                <w:sz w:val="21"/>
                <w:szCs w:val="21"/>
              </w:rPr>
            </w:pP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14:paraId="3C143DC7">
            <w:pPr>
              <w:spacing w:line="380" w:lineRule="exact"/>
              <w:jc w:val="center"/>
              <w:rPr>
                <w:rFonts w:hint="eastAsia" w:ascii="宋体" w:hAnsi="宋体" w:eastAsia="宋体" w:cs="宋体"/>
                <w:color w:val="000000"/>
                <w:sz w:val="21"/>
                <w:szCs w:val="21"/>
              </w:rPr>
            </w:pP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14:paraId="3F960D3F">
            <w:pPr>
              <w:spacing w:line="380" w:lineRule="exact"/>
              <w:jc w:val="center"/>
              <w:rPr>
                <w:rFonts w:hint="eastAsia" w:ascii="宋体" w:hAnsi="宋体" w:eastAsia="宋体" w:cs="宋体"/>
                <w:color w:val="000000"/>
                <w:sz w:val="21"/>
                <w:szCs w:val="21"/>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1DEC8A1">
            <w:pPr>
              <w:spacing w:line="380" w:lineRule="exact"/>
              <w:jc w:val="center"/>
              <w:rPr>
                <w:rFonts w:hint="eastAsia" w:ascii="宋体" w:hAnsi="宋体" w:eastAsia="宋体" w:cs="宋体"/>
                <w:color w:val="000000"/>
                <w:sz w:val="21"/>
                <w:szCs w:val="21"/>
              </w:rPr>
            </w:pPr>
          </w:p>
        </w:tc>
        <w:tc>
          <w:tcPr>
            <w:tcW w:w="1467" w:type="dxa"/>
            <w:tcBorders>
              <w:top w:val="single" w:color="auto" w:sz="4" w:space="0"/>
              <w:left w:val="single" w:color="auto" w:sz="4" w:space="0"/>
              <w:bottom w:val="single" w:color="auto" w:sz="4" w:space="0"/>
              <w:right w:val="single" w:color="auto" w:sz="4" w:space="0"/>
            </w:tcBorders>
            <w:noWrap w:val="0"/>
            <w:vAlign w:val="center"/>
          </w:tcPr>
          <w:p w14:paraId="431B0AB2">
            <w:pPr>
              <w:spacing w:line="380" w:lineRule="exact"/>
              <w:jc w:val="center"/>
              <w:rPr>
                <w:rFonts w:hint="eastAsia" w:ascii="宋体" w:hAnsi="宋体" w:eastAsia="宋体" w:cs="宋体"/>
                <w:color w:val="000000"/>
                <w:sz w:val="21"/>
                <w:szCs w:val="21"/>
              </w:rPr>
            </w:pPr>
          </w:p>
        </w:tc>
      </w:tr>
      <w:tr w14:paraId="15042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3" w:type="dxa"/>
            <w:vMerge w:val="restart"/>
            <w:tcBorders>
              <w:top w:val="single" w:color="auto" w:sz="4" w:space="0"/>
              <w:left w:val="single" w:color="auto" w:sz="4" w:space="0"/>
              <w:right w:val="single" w:color="auto" w:sz="4" w:space="0"/>
            </w:tcBorders>
            <w:noWrap w:val="0"/>
            <w:vAlign w:val="center"/>
          </w:tcPr>
          <w:p w14:paraId="17C6E4EB">
            <w:pPr>
              <w:spacing w:line="380" w:lineRule="exact"/>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物业类别</w:t>
            </w: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14:paraId="1D979F34">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多层无电梯住宅</w:t>
            </w: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14:paraId="0D7FB03E">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6728ADE1">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户</w:t>
            </w:r>
          </w:p>
        </w:tc>
      </w:tr>
      <w:tr w14:paraId="42C05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14:paraId="56CF9D03">
            <w:pPr>
              <w:spacing w:line="380" w:lineRule="exact"/>
              <w:jc w:val="center"/>
              <w:rPr>
                <w:rFonts w:hint="eastAsia" w:ascii="宋体" w:hAnsi="宋体" w:eastAsia="宋体" w:cs="宋体"/>
                <w:color w:val="000000"/>
                <w:sz w:val="21"/>
                <w:szCs w:val="21"/>
              </w:rPr>
            </w:pP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14:paraId="40479D1C">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多层带电梯住宅</w:t>
            </w: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14:paraId="21C66B4B">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05395965">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户</w:t>
            </w:r>
          </w:p>
        </w:tc>
      </w:tr>
      <w:tr w14:paraId="0AF9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14:paraId="0478B215">
            <w:pPr>
              <w:spacing w:line="380" w:lineRule="exact"/>
              <w:jc w:val="center"/>
              <w:rPr>
                <w:rFonts w:hint="eastAsia" w:ascii="宋体" w:hAnsi="宋体" w:eastAsia="宋体" w:cs="宋体"/>
                <w:color w:val="000000"/>
                <w:sz w:val="21"/>
                <w:szCs w:val="21"/>
              </w:rPr>
            </w:pP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14:paraId="2141EDD5">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高层住宅</w:t>
            </w: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14:paraId="38B30C2F">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4648EC8E">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户</w:t>
            </w:r>
          </w:p>
        </w:tc>
      </w:tr>
      <w:tr w14:paraId="676D1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14:paraId="6009EE54">
            <w:pPr>
              <w:spacing w:line="380" w:lineRule="exact"/>
              <w:jc w:val="center"/>
              <w:rPr>
                <w:rFonts w:hint="eastAsia" w:ascii="宋体" w:hAnsi="宋体" w:eastAsia="宋体" w:cs="宋体"/>
                <w:color w:val="000000"/>
                <w:sz w:val="21"/>
                <w:szCs w:val="21"/>
              </w:rPr>
            </w:pP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14:paraId="2CCA17CF">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办公用房</w:t>
            </w: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14:paraId="7F550085">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3DCFE59D">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户</w:t>
            </w:r>
          </w:p>
        </w:tc>
      </w:tr>
      <w:tr w14:paraId="423D3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14:paraId="68476B81">
            <w:pPr>
              <w:spacing w:line="380" w:lineRule="exact"/>
              <w:jc w:val="center"/>
              <w:rPr>
                <w:rFonts w:hint="eastAsia" w:ascii="宋体" w:hAnsi="宋体" w:eastAsia="宋体" w:cs="宋体"/>
                <w:color w:val="000000"/>
                <w:sz w:val="21"/>
                <w:szCs w:val="21"/>
              </w:rPr>
            </w:pP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14:paraId="592ADCFD">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商业用房</w:t>
            </w: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14:paraId="0D1C8A2B">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696ECECD">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户</w:t>
            </w:r>
          </w:p>
        </w:tc>
      </w:tr>
      <w:tr w14:paraId="1052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03" w:type="dxa"/>
            <w:vMerge w:val="continue"/>
            <w:tcBorders>
              <w:top w:val="single" w:color="auto" w:sz="4" w:space="0"/>
              <w:left w:val="single" w:color="auto" w:sz="4" w:space="0"/>
              <w:bottom w:val="single" w:color="auto" w:sz="4" w:space="0"/>
              <w:right w:val="single" w:color="auto" w:sz="4" w:space="0"/>
            </w:tcBorders>
            <w:noWrap w:val="0"/>
            <w:vAlign w:val="center"/>
          </w:tcPr>
          <w:p w14:paraId="6D642136">
            <w:pPr>
              <w:spacing w:line="380" w:lineRule="exact"/>
              <w:jc w:val="center"/>
              <w:rPr>
                <w:rFonts w:hint="eastAsia" w:ascii="宋体" w:hAnsi="宋体" w:eastAsia="宋体" w:cs="宋体"/>
                <w:color w:val="000000"/>
                <w:sz w:val="21"/>
                <w:szCs w:val="21"/>
              </w:rPr>
            </w:pPr>
          </w:p>
        </w:tc>
        <w:tc>
          <w:tcPr>
            <w:tcW w:w="2565" w:type="dxa"/>
            <w:gridSpan w:val="2"/>
            <w:tcBorders>
              <w:top w:val="single" w:color="auto" w:sz="4" w:space="0"/>
              <w:left w:val="single" w:color="auto" w:sz="4" w:space="0"/>
              <w:bottom w:val="single" w:color="auto" w:sz="4" w:space="0"/>
              <w:right w:val="single" w:color="auto" w:sz="4" w:space="0"/>
            </w:tcBorders>
            <w:noWrap w:val="0"/>
            <w:vAlign w:val="center"/>
          </w:tcPr>
          <w:p w14:paraId="03A119C1">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其他用房</w:t>
            </w: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14:paraId="7D49AE4C">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w:t>
            </w:r>
          </w:p>
        </w:tc>
        <w:tc>
          <w:tcPr>
            <w:tcW w:w="2817" w:type="dxa"/>
            <w:gridSpan w:val="2"/>
            <w:tcBorders>
              <w:top w:val="single" w:color="auto" w:sz="4" w:space="0"/>
              <w:left w:val="single" w:color="auto" w:sz="4" w:space="0"/>
              <w:bottom w:val="single" w:color="auto" w:sz="4" w:space="0"/>
              <w:right w:val="single" w:color="auto" w:sz="4" w:space="0"/>
            </w:tcBorders>
            <w:noWrap w:val="0"/>
            <w:vAlign w:val="center"/>
          </w:tcPr>
          <w:p w14:paraId="34D2A512">
            <w:pPr>
              <w:spacing w:line="38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户</w:t>
            </w:r>
          </w:p>
        </w:tc>
      </w:tr>
    </w:tbl>
    <w:p w14:paraId="31198D03">
      <w:pPr>
        <w:rPr>
          <w:rFonts w:hint="eastAsia" w:ascii="Times New Roman" w:hAnsi="Times New Roman" w:eastAsia="黑体"/>
          <w:color w:val="000000"/>
          <w:sz w:val="32"/>
        </w:rPr>
      </w:pPr>
      <w:r>
        <w:rPr>
          <w:rFonts w:hint="eastAsia" w:ascii="Times New Roman" w:hAnsi="Times New Roman" w:eastAsia="黑体"/>
          <w:color w:val="000000"/>
          <w:sz w:val="32"/>
        </w:rPr>
        <w:br w:type="page"/>
      </w:r>
    </w:p>
    <w:p w14:paraId="0DC21295">
      <w:pPr>
        <w:spacing w:line="380" w:lineRule="exact"/>
        <w:rPr>
          <w:rFonts w:hint="eastAsia" w:ascii="Times New Roman" w:hAnsi="Times New Roman" w:eastAsia="黑体"/>
          <w:color w:val="000000"/>
          <w:sz w:val="32"/>
          <w:lang w:eastAsia="zh-CN"/>
        </w:rPr>
      </w:pPr>
      <w:r>
        <w:rPr>
          <w:rFonts w:hint="eastAsia" w:ascii="Times New Roman" w:hAnsi="Times New Roman" w:eastAsia="黑体"/>
          <w:color w:val="000000"/>
          <w:sz w:val="32"/>
        </w:rPr>
        <w:t>附件</w:t>
      </w:r>
      <w:r>
        <w:rPr>
          <w:rFonts w:hint="eastAsia" w:ascii="Times New Roman" w:hAnsi="Times New Roman" w:eastAsia="黑体"/>
          <w:color w:val="000000"/>
          <w:sz w:val="32"/>
          <w:lang w:val="en-US" w:eastAsia="zh-CN"/>
        </w:rPr>
        <w:t>3</w:t>
      </w:r>
    </w:p>
    <w:p w14:paraId="64B105F3">
      <w:pPr>
        <w:spacing w:line="320" w:lineRule="exact"/>
        <w:rPr>
          <w:rFonts w:hint="eastAsia" w:ascii="Times New Roman" w:hAnsi="Times New Roman" w:eastAsia="黑体"/>
          <w:color w:val="000000"/>
          <w:sz w:val="32"/>
        </w:rPr>
      </w:pPr>
    </w:p>
    <w:p w14:paraId="628A71A7">
      <w:pPr>
        <w:spacing w:after="140" w:line="700" w:lineRule="exact"/>
        <w:jc w:val="center"/>
        <w:rPr>
          <w:rFonts w:hint="eastAsia" w:ascii="方正小标宋_GBK" w:hAnsi="方正小标宋_GBK" w:eastAsia="方正小标宋_GBK" w:cs="方正小标宋_GBK"/>
          <w:spacing w:val="0"/>
          <w:w w:val="100"/>
          <w:sz w:val="44"/>
          <w:lang w:val="en-US" w:eastAsia="zh-CN"/>
        </w:rPr>
      </w:pPr>
      <w:r>
        <w:rPr>
          <w:rFonts w:hint="eastAsia" w:ascii="方正小标宋_GBK" w:hAnsi="方正小标宋_GBK" w:eastAsia="方正小标宋_GBK" w:cs="方正小标宋_GBK"/>
          <w:spacing w:val="0"/>
          <w:w w:val="100"/>
          <w:sz w:val="44"/>
          <w:lang w:val="en-US" w:eastAsia="zh-CN"/>
        </w:rPr>
        <w:t>××住宅小区前期物业服务收费备案表</w:t>
      </w:r>
    </w:p>
    <w:p w14:paraId="62D3BFE9">
      <w:pPr>
        <w:spacing w:line="700" w:lineRule="exact"/>
        <w:jc w:val="center"/>
        <w:rPr>
          <w:rFonts w:hint="eastAsia" w:ascii="Times New Roman" w:hAnsi="Times New Roman" w:eastAsia="仿宋_GB2312" w:cs="华文仿宋"/>
          <w:color w:val="000000"/>
          <w:sz w:val="30"/>
          <w:szCs w:val="30"/>
          <w:lang w:val="en-US" w:eastAsia="zh-CN"/>
        </w:rPr>
      </w:pPr>
      <w:r>
        <w:rPr>
          <w:rFonts w:hint="eastAsia" w:ascii="Times New Roman" w:hAnsi="Times New Roman" w:eastAsia="仿宋_GB2312" w:cs="华文仿宋"/>
          <w:color w:val="000000"/>
          <w:sz w:val="30"/>
          <w:szCs w:val="30"/>
          <w:lang w:val="en-US" w:eastAsia="zh-CN"/>
        </w:rPr>
        <w:t>新发改费备〔    〕  号</w:t>
      </w:r>
    </w:p>
    <w:p w14:paraId="445867FB">
      <w:pPr>
        <w:spacing w:line="380" w:lineRule="exact"/>
        <w:jc w:val="both"/>
        <w:rPr>
          <w:rFonts w:hint="eastAsia" w:ascii="Times New Roman" w:hAnsi="Times New Roman" w:eastAsia="仿宋_GB2312"/>
          <w:color w:val="000000"/>
          <w:sz w:val="28"/>
        </w:rPr>
      </w:pPr>
      <w:r>
        <w:rPr>
          <w:rFonts w:hint="eastAsia" w:ascii="Times New Roman" w:hAnsi="Times New Roman" w:eastAsia="仿宋_GB2312"/>
          <w:color w:val="000000"/>
          <w:sz w:val="28"/>
          <w:lang w:eastAsia="zh-CN"/>
        </w:rPr>
        <w:t>物业服务企业名称</w:t>
      </w:r>
      <w:r>
        <w:rPr>
          <w:rFonts w:hint="eastAsia" w:ascii="Times New Roman" w:hAnsi="Times New Roman" w:eastAsia="仿宋_GB2312"/>
          <w:color w:val="000000"/>
          <w:sz w:val="28"/>
        </w:rPr>
        <w:t xml:space="preserve">（公章）   </w:t>
      </w:r>
      <w:r>
        <w:rPr>
          <w:rFonts w:hint="eastAsia" w:ascii="Times New Roman" w:hAnsi="Times New Roman" w:eastAsia="仿宋_GB2312"/>
          <w:color w:val="000000"/>
          <w:sz w:val="28"/>
          <w:lang w:val="en-US" w:eastAsia="zh-CN"/>
        </w:rPr>
        <w:t xml:space="preserve">             </w:t>
      </w:r>
      <w:r>
        <w:rPr>
          <w:rFonts w:hint="eastAsia" w:ascii="Times New Roman" w:hAnsi="Times New Roman" w:eastAsia="仿宋_GB2312"/>
          <w:color w:val="000000"/>
          <w:sz w:val="28"/>
        </w:rPr>
        <w:t xml:space="preserv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4"/>
        <w:gridCol w:w="1535"/>
        <w:gridCol w:w="1535"/>
        <w:gridCol w:w="1535"/>
        <w:gridCol w:w="1535"/>
      </w:tblGrid>
      <w:tr w14:paraId="6C7C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2864" w:type="dxa"/>
            <w:tcBorders>
              <w:top w:val="single" w:color="auto" w:sz="4" w:space="0"/>
              <w:left w:val="single" w:color="auto" w:sz="4" w:space="0"/>
              <w:bottom w:val="single" w:color="auto" w:sz="4" w:space="0"/>
              <w:right w:val="single" w:color="auto" w:sz="4" w:space="0"/>
            </w:tcBorders>
            <w:noWrap w:val="0"/>
            <w:vAlign w:val="center"/>
          </w:tcPr>
          <w:p w14:paraId="54D238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服务项目</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123AB5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告知</w:t>
            </w:r>
            <w:r>
              <w:rPr>
                <w:rFonts w:hint="eastAsia" w:ascii="宋体" w:hAnsi="宋体" w:eastAsia="宋体" w:cs="宋体"/>
                <w:color w:val="000000"/>
                <w:sz w:val="21"/>
                <w:szCs w:val="21"/>
              </w:rPr>
              <w:t>承诺服务等级</w:t>
            </w:r>
            <w:r>
              <w:rPr>
                <w:rFonts w:hint="eastAsia" w:ascii="宋体" w:hAnsi="宋体" w:eastAsia="宋体" w:cs="宋体"/>
                <w:color w:val="000000"/>
                <w:sz w:val="21"/>
                <w:szCs w:val="21"/>
                <w:lang w:eastAsia="zh-CN"/>
              </w:rPr>
              <w:t>（标准）</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26BEE8E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抽样查验确认等级（标准）</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2139E4A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核</w:t>
            </w:r>
            <w:r>
              <w:rPr>
                <w:rFonts w:hint="eastAsia" w:ascii="宋体" w:hAnsi="宋体" w:eastAsia="宋体" w:cs="宋体"/>
                <w:color w:val="000000"/>
                <w:sz w:val="21"/>
                <w:szCs w:val="21"/>
                <w:lang w:eastAsia="zh-CN"/>
              </w:rPr>
              <w:t>定</w:t>
            </w:r>
            <w:r>
              <w:rPr>
                <w:rFonts w:hint="eastAsia" w:ascii="宋体" w:hAnsi="宋体" w:eastAsia="宋体" w:cs="宋体"/>
                <w:color w:val="000000"/>
                <w:sz w:val="21"/>
                <w:szCs w:val="21"/>
              </w:rPr>
              <w:t>收</w:t>
            </w:r>
            <w:r>
              <w:rPr>
                <w:rFonts w:hint="eastAsia" w:ascii="宋体" w:hAnsi="宋体" w:eastAsia="宋体" w:cs="宋体"/>
                <w:color w:val="000000"/>
                <w:sz w:val="21"/>
                <w:szCs w:val="21"/>
                <w:lang w:eastAsia="zh-CN"/>
              </w:rPr>
              <w:t>费</w:t>
            </w:r>
            <w:r>
              <w:rPr>
                <w:rFonts w:hint="eastAsia" w:ascii="宋体" w:hAnsi="宋体" w:eastAsia="宋体" w:cs="宋体"/>
                <w:color w:val="000000"/>
                <w:sz w:val="21"/>
                <w:szCs w:val="21"/>
              </w:rPr>
              <w:t>标准（元/㎡）</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17B561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备注</w:t>
            </w:r>
          </w:p>
        </w:tc>
      </w:tr>
      <w:tr w14:paraId="177F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864" w:type="dxa"/>
            <w:tcBorders>
              <w:top w:val="single" w:color="auto" w:sz="4" w:space="0"/>
              <w:left w:val="single" w:color="auto" w:sz="4" w:space="0"/>
              <w:bottom w:val="single" w:color="auto" w:sz="4" w:space="0"/>
              <w:right w:val="single" w:color="auto" w:sz="4" w:space="0"/>
            </w:tcBorders>
            <w:noWrap w:val="0"/>
            <w:vAlign w:val="center"/>
          </w:tcPr>
          <w:p w14:paraId="7F77CB2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综合管理</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16153E6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B355FF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5C514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93B59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r>
      <w:tr w14:paraId="64DA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864" w:type="dxa"/>
            <w:tcBorders>
              <w:top w:val="single" w:color="auto" w:sz="4" w:space="0"/>
              <w:left w:val="single" w:color="auto" w:sz="4" w:space="0"/>
              <w:bottom w:val="single" w:color="auto" w:sz="4" w:space="0"/>
              <w:right w:val="single" w:color="auto" w:sz="4" w:space="0"/>
            </w:tcBorders>
            <w:noWrap w:val="0"/>
            <w:vAlign w:val="center"/>
          </w:tcPr>
          <w:p w14:paraId="74B3922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公共区域清洁卫生服务</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6815120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213916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6D78EA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6DF16EB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r>
      <w:tr w14:paraId="49929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864" w:type="dxa"/>
            <w:tcBorders>
              <w:top w:val="single" w:color="auto" w:sz="4" w:space="0"/>
              <w:left w:val="single" w:color="auto" w:sz="4" w:space="0"/>
              <w:bottom w:val="single" w:color="auto" w:sz="4" w:space="0"/>
              <w:right w:val="single" w:color="auto" w:sz="4" w:space="0"/>
            </w:tcBorders>
            <w:noWrap w:val="0"/>
            <w:vAlign w:val="center"/>
          </w:tcPr>
          <w:p w14:paraId="64C9AE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公共区域秩序维护服务</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3DDA3E8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160D539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29E59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13DF72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r>
      <w:tr w14:paraId="591CE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864" w:type="dxa"/>
            <w:tcBorders>
              <w:top w:val="single" w:color="auto" w:sz="4" w:space="0"/>
              <w:left w:val="single" w:color="auto" w:sz="4" w:space="0"/>
              <w:bottom w:val="single" w:color="auto" w:sz="4" w:space="0"/>
              <w:right w:val="single" w:color="auto" w:sz="4" w:space="0"/>
            </w:tcBorders>
            <w:noWrap w:val="0"/>
            <w:vAlign w:val="center"/>
          </w:tcPr>
          <w:p w14:paraId="20EDDCC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公共区域绿化日常养护服务</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5BDBB49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74BA4E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48DB834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2251542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r>
      <w:tr w14:paraId="7432C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864" w:type="dxa"/>
            <w:tcBorders>
              <w:top w:val="single" w:color="auto" w:sz="4" w:space="0"/>
              <w:left w:val="single" w:color="auto" w:sz="4" w:space="0"/>
              <w:bottom w:val="single" w:color="auto" w:sz="4" w:space="0"/>
              <w:right w:val="single" w:color="auto" w:sz="4" w:space="0"/>
            </w:tcBorders>
            <w:noWrap w:val="0"/>
            <w:vAlign w:val="center"/>
          </w:tcPr>
          <w:p w14:paraId="6F6B6C9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共用部位、共用设备设施日常运行、保养、维修服务</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413F4EA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3F830DF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243A71E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3CFEFE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r>
      <w:tr w14:paraId="0F2B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864" w:type="dxa"/>
            <w:tcBorders>
              <w:top w:val="single" w:color="auto" w:sz="4" w:space="0"/>
              <w:left w:val="single" w:color="auto" w:sz="4" w:space="0"/>
              <w:bottom w:val="single" w:color="auto" w:sz="4" w:space="0"/>
              <w:right w:val="single" w:color="auto" w:sz="4" w:space="0"/>
            </w:tcBorders>
            <w:noWrap w:val="0"/>
            <w:vAlign w:val="center"/>
          </w:tcPr>
          <w:p w14:paraId="71977B3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电梯运行</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776E116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667EF9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2D2212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1DF279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r>
      <w:tr w14:paraId="3F217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864" w:type="dxa"/>
            <w:tcBorders>
              <w:top w:val="single" w:color="auto" w:sz="4" w:space="0"/>
              <w:left w:val="single" w:color="auto" w:sz="4" w:space="0"/>
              <w:bottom w:val="single" w:color="auto" w:sz="4" w:space="0"/>
              <w:right w:val="single" w:color="auto" w:sz="4" w:space="0"/>
            </w:tcBorders>
            <w:noWrap w:val="0"/>
            <w:vAlign w:val="center"/>
          </w:tcPr>
          <w:p w14:paraId="01160AF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公共性服务收费标准合计</w:t>
            </w: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0849C2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1984CFC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20C67E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535" w:type="dxa"/>
            <w:tcBorders>
              <w:top w:val="single" w:color="auto" w:sz="4" w:space="0"/>
              <w:left w:val="single" w:color="auto" w:sz="4" w:space="0"/>
              <w:bottom w:val="single" w:color="auto" w:sz="4" w:space="0"/>
              <w:right w:val="single" w:color="auto" w:sz="4" w:space="0"/>
            </w:tcBorders>
            <w:noWrap w:val="0"/>
            <w:vAlign w:val="center"/>
          </w:tcPr>
          <w:p w14:paraId="0E2ACD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r>
      <w:tr w14:paraId="4962E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2864" w:type="dxa"/>
            <w:tcBorders>
              <w:top w:val="single" w:color="auto" w:sz="4" w:space="0"/>
              <w:left w:val="single" w:color="auto" w:sz="4" w:space="0"/>
              <w:bottom w:val="single" w:color="auto" w:sz="4" w:space="0"/>
              <w:right w:val="single" w:color="auto" w:sz="4" w:space="0"/>
            </w:tcBorders>
            <w:noWrap w:val="0"/>
            <w:vAlign w:val="center"/>
          </w:tcPr>
          <w:p w14:paraId="680589B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物业管理行政主管部门意见</w:t>
            </w:r>
          </w:p>
        </w:tc>
        <w:tc>
          <w:tcPr>
            <w:tcW w:w="6140" w:type="dxa"/>
            <w:gridSpan w:val="4"/>
            <w:tcBorders>
              <w:top w:val="single" w:color="auto" w:sz="4" w:space="0"/>
              <w:left w:val="single" w:color="auto" w:sz="4" w:space="0"/>
              <w:bottom w:val="single" w:color="auto" w:sz="4" w:space="0"/>
              <w:right w:val="single" w:color="auto" w:sz="4" w:space="0"/>
            </w:tcBorders>
            <w:noWrap w:val="0"/>
            <w:vAlign w:val="center"/>
          </w:tcPr>
          <w:p w14:paraId="4D5BEAAC">
            <w:pPr>
              <w:keepNext w:val="0"/>
              <w:keepLines w:val="0"/>
              <w:pageBreakBefore w:val="0"/>
              <w:widowControl w:val="0"/>
              <w:kinsoku/>
              <w:wordWrap/>
              <w:overflowPunct/>
              <w:topLinePunct w:val="0"/>
              <w:autoSpaceDE/>
              <w:autoSpaceDN/>
              <w:bidi w:val="0"/>
              <w:adjustRightInd/>
              <w:snapToGrid/>
              <w:spacing w:line="300" w:lineRule="exact"/>
              <w:ind w:left="0" w:leftChars="0" w:firstLine="420" w:firstLineChars="200"/>
              <w:jc w:val="left"/>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经审查，同意小区抽样查验确认等级和服务标准，并纳入物业服务质量评价体系和信用信息体系动态调整机制。</w:t>
            </w:r>
          </w:p>
          <w:p w14:paraId="27410D43">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 xml:space="preserve">                   新邵县住房和城乡建设局</w:t>
            </w:r>
          </w:p>
          <w:p w14:paraId="2155C734">
            <w:pPr>
              <w:keepNext w:val="0"/>
              <w:keepLines w:val="0"/>
              <w:pageBreakBefore w:val="0"/>
              <w:widowControl w:val="0"/>
              <w:kinsoku/>
              <w:wordWrap/>
              <w:overflowPunct/>
              <w:topLinePunct w:val="0"/>
              <w:autoSpaceDE/>
              <w:autoSpaceDN/>
              <w:bidi w:val="0"/>
              <w:adjustRightInd/>
              <w:snapToGrid/>
              <w:spacing w:line="300" w:lineRule="exact"/>
              <w:ind w:firstLine="210" w:firstLineChars="100"/>
              <w:jc w:val="left"/>
              <w:textAlignment w:val="auto"/>
              <w:rPr>
                <w:rFonts w:hint="default" w:ascii="宋体" w:hAnsi="宋体" w:eastAsia="宋体" w:cs="宋体"/>
                <w:color w:val="000000"/>
                <w:sz w:val="21"/>
                <w:szCs w:val="21"/>
                <w:lang w:val="en-US"/>
              </w:rPr>
            </w:pPr>
            <w:r>
              <w:rPr>
                <w:rFonts w:hint="eastAsia" w:ascii="宋体" w:hAnsi="宋体" w:cs="宋体"/>
                <w:color w:val="000000"/>
                <w:sz w:val="21"/>
                <w:szCs w:val="21"/>
                <w:lang w:val="en-US" w:eastAsia="zh-CN"/>
              </w:rPr>
              <w:t xml:space="preserve">                         年   月   日                 </w:t>
            </w:r>
          </w:p>
        </w:tc>
      </w:tr>
      <w:tr w14:paraId="3C9F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7" w:hRule="atLeast"/>
          <w:jc w:val="center"/>
        </w:trPr>
        <w:tc>
          <w:tcPr>
            <w:tcW w:w="2864" w:type="dxa"/>
            <w:tcBorders>
              <w:top w:val="single" w:color="auto" w:sz="4" w:space="0"/>
              <w:left w:val="single" w:color="auto" w:sz="4" w:space="0"/>
              <w:bottom w:val="single" w:color="auto" w:sz="4" w:space="0"/>
              <w:right w:val="single" w:color="auto" w:sz="4" w:space="0"/>
            </w:tcBorders>
            <w:noWrap w:val="0"/>
            <w:vAlign w:val="center"/>
          </w:tcPr>
          <w:p w14:paraId="211C4CE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价格主管部门意见</w:t>
            </w:r>
          </w:p>
        </w:tc>
        <w:tc>
          <w:tcPr>
            <w:tcW w:w="6140" w:type="dxa"/>
            <w:gridSpan w:val="4"/>
            <w:tcBorders>
              <w:top w:val="single" w:color="auto" w:sz="4" w:space="0"/>
              <w:left w:val="single" w:color="auto" w:sz="4" w:space="0"/>
              <w:bottom w:val="single" w:color="auto" w:sz="4" w:space="0"/>
              <w:right w:val="single" w:color="auto" w:sz="4" w:space="0"/>
            </w:tcBorders>
            <w:noWrap w:val="0"/>
            <w:vAlign w:val="center"/>
          </w:tcPr>
          <w:p w14:paraId="125A07BF">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经现场核实，同意小区住宅物业服务费标准为</w:t>
            </w:r>
            <w:r>
              <w:rPr>
                <w:rFonts w:hint="eastAsia" w:ascii="宋体" w:hAnsi="宋体" w:eastAsia="宋体" w:cs="宋体"/>
                <w:color w:val="000000"/>
                <w:sz w:val="21"/>
                <w:szCs w:val="21"/>
                <w:lang w:val="en-US" w:eastAsia="zh-CN"/>
              </w:rPr>
              <w:t xml:space="preserve">  元/平方米/月，已办理交付手续但未使用的物业，按不超过同类型住宅收费标准80%交纳；住宅装修管理服务费  元/平方米/天；装修垃圾清运费  元/平方米（不含拆除墙体产生的建筑垃圾）；已购车位物业服务费 元/个/月。物业企业或开发企业对业主有优惠承诺的按优惠承诺执行，应在小区醒目位置长期公示收费标准</w:t>
            </w:r>
            <w:r>
              <w:rPr>
                <w:rFonts w:hint="eastAsia" w:ascii="宋体" w:hAnsi="宋体" w:cs="宋体"/>
                <w:color w:val="000000"/>
                <w:sz w:val="21"/>
                <w:szCs w:val="21"/>
                <w:lang w:val="en-US" w:eastAsia="zh-CN"/>
              </w:rPr>
              <w:t>、</w:t>
            </w:r>
            <w:r>
              <w:rPr>
                <w:rFonts w:hint="eastAsia" w:ascii="宋体" w:hAnsi="宋体" w:eastAsia="宋体" w:cs="宋体"/>
                <w:color w:val="000000"/>
                <w:sz w:val="21"/>
                <w:szCs w:val="21"/>
                <w:lang w:val="en-US" w:eastAsia="zh-CN"/>
              </w:rPr>
              <w:t>服务承诺和价格违法举报电话。</w:t>
            </w:r>
          </w:p>
          <w:p w14:paraId="7B4622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                </w:t>
            </w:r>
            <w:r>
              <w:rPr>
                <w:rFonts w:hint="eastAsia" w:ascii="宋体" w:hAnsi="宋体" w:cs="宋体"/>
                <w:color w:val="000000"/>
                <w:sz w:val="21"/>
                <w:szCs w:val="21"/>
                <w:lang w:val="en-US" w:eastAsia="zh-CN"/>
              </w:rPr>
              <w:t>新邵县</w:t>
            </w:r>
            <w:r>
              <w:rPr>
                <w:rFonts w:hint="eastAsia" w:ascii="宋体" w:hAnsi="宋体" w:eastAsia="宋体" w:cs="宋体"/>
                <w:color w:val="000000"/>
                <w:sz w:val="21"/>
                <w:szCs w:val="21"/>
                <w:lang w:val="en-US" w:eastAsia="zh-CN"/>
              </w:rPr>
              <w:t>发展和改革</w:t>
            </w:r>
            <w:r>
              <w:rPr>
                <w:rFonts w:hint="eastAsia" w:ascii="宋体" w:hAnsi="宋体" w:cs="宋体"/>
                <w:color w:val="000000"/>
                <w:sz w:val="21"/>
                <w:szCs w:val="21"/>
                <w:lang w:val="en-US" w:eastAsia="zh-CN"/>
              </w:rPr>
              <w:t>局</w:t>
            </w:r>
            <w:r>
              <w:rPr>
                <w:rFonts w:hint="eastAsia" w:ascii="宋体" w:hAnsi="宋体" w:eastAsia="宋体" w:cs="宋体"/>
                <w:color w:val="000000"/>
                <w:sz w:val="21"/>
                <w:szCs w:val="21"/>
                <w:lang w:val="en-US" w:eastAsia="zh-CN"/>
              </w:rPr>
              <w:t xml:space="preserve">       </w:t>
            </w:r>
          </w:p>
          <w:p w14:paraId="7339A77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年   月 </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 xml:space="preserve"> 日</w:t>
            </w:r>
          </w:p>
        </w:tc>
      </w:tr>
    </w:tbl>
    <w:p w14:paraId="0196A67B">
      <w:pPr>
        <w:rPr>
          <w:rFonts w:hint="eastAsia" w:ascii="Times New Roman" w:hAnsi="Times New Roman" w:eastAsia="黑体"/>
          <w:color w:val="000000"/>
          <w:sz w:val="32"/>
          <w:lang w:val="en-US" w:eastAsia="zh-CN"/>
        </w:rPr>
        <w:sectPr>
          <w:footerReference r:id="rId6" w:type="default"/>
          <w:pgSz w:w="11906" w:h="16838"/>
          <w:pgMar w:top="1984" w:right="1531" w:bottom="1871" w:left="1531" w:header="851" w:footer="1587" w:gutter="0"/>
          <w:pgBorders>
            <w:top w:val="none" w:sz="0" w:space="0"/>
            <w:left w:val="none" w:sz="0" w:space="0"/>
            <w:bottom w:val="none" w:sz="0" w:space="0"/>
            <w:right w:val="none" w:sz="0" w:space="0"/>
          </w:pgBorders>
          <w:pgNumType w:fmt="decimal"/>
          <w:cols w:space="720" w:num="1"/>
          <w:rtlGutter w:val="0"/>
          <w:docGrid w:type="lines" w:linePitch="312" w:charSpace="0"/>
        </w:sectPr>
      </w:pPr>
      <w:r>
        <w:rPr>
          <w:rFonts w:hint="eastAsia" w:ascii="Times New Roman" w:hAnsi="Times New Roman" w:eastAsia="楷体"/>
          <w:sz w:val="22"/>
          <w:szCs w:val="22"/>
          <w:lang w:val="en-US" w:eastAsia="zh-CN"/>
        </w:rPr>
        <w:t>注：此表一式四份，发改、住建、市场监管、物业企业各存一份。</w:t>
      </w:r>
    </w:p>
    <w:p w14:paraId="28B56482">
      <w:pPr>
        <w:spacing w:line="380" w:lineRule="exact"/>
        <w:rPr>
          <w:rFonts w:hint="eastAsia" w:ascii="Times New Roman" w:hAnsi="Times New Roman" w:eastAsia="黑体"/>
          <w:color w:val="000000"/>
          <w:sz w:val="32"/>
          <w:lang w:val="en-US" w:eastAsia="zh-CN"/>
        </w:rPr>
      </w:pPr>
      <w:r>
        <w:rPr>
          <w:rFonts w:hint="eastAsia" w:ascii="Times New Roman" w:hAnsi="Times New Roman" w:eastAsia="黑体"/>
          <w:color w:val="000000"/>
          <w:sz w:val="32"/>
          <w:lang w:val="en-US" w:eastAsia="zh-CN"/>
        </w:rPr>
        <w:t>附件4</w:t>
      </w:r>
    </w:p>
    <w:p w14:paraId="3C9A4F7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新邵县实行政府指导价住宅物业服务分等级服务标准及</w:t>
      </w:r>
    </w:p>
    <w:p w14:paraId="5FF86BA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方正小标宋简体" w:hAnsi="方正小标宋简体" w:eastAsia="方正小标宋简体" w:cs="方正小标宋简体"/>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基准价基础上浮动因素参考表（指导标准）</w:t>
      </w:r>
    </w:p>
    <w:p w14:paraId="31811F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i w:val="0"/>
          <w:color w:val="000000"/>
          <w:kern w:val="0"/>
          <w:sz w:val="21"/>
          <w:szCs w:val="21"/>
          <w:u w:val="none"/>
          <w:lang w:val="en-US" w:eastAsia="zh-CN" w:bidi="ar"/>
        </w:rPr>
      </w:pPr>
    </w:p>
    <w:p w14:paraId="74E769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
        </w:rPr>
        <w:t>一、综合管理服务</w:t>
      </w:r>
    </w:p>
    <w:tbl>
      <w:tblPr>
        <w:tblStyle w:val="8"/>
        <w:tblW w:w="4999" w:type="pct"/>
        <w:tblInd w:w="0" w:type="dxa"/>
        <w:tblLayout w:type="autofit"/>
        <w:tblCellMar>
          <w:top w:w="0" w:type="dxa"/>
          <w:left w:w="0" w:type="dxa"/>
          <w:bottom w:w="0" w:type="dxa"/>
          <w:right w:w="0" w:type="dxa"/>
        </w:tblCellMar>
      </w:tblPr>
      <w:tblGrid>
        <w:gridCol w:w="979"/>
        <w:gridCol w:w="570"/>
        <w:gridCol w:w="1196"/>
        <w:gridCol w:w="11286"/>
      </w:tblGrid>
      <w:tr w14:paraId="2B010EC7">
        <w:tblPrEx>
          <w:tblCellMar>
            <w:top w:w="0" w:type="dxa"/>
            <w:left w:w="0" w:type="dxa"/>
            <w:bottom w:w="0" w:type="dxa"/>
            <w:right w:w="0" w:type="dxa"/>
          </w:tblCellMar>
        </w:tblPrEx>
        <w:trPr>
          <w:trHeight w:val="454" w:hRule="atLeast"/>
          <w:tblHeader/>
        </w:trPr>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C1F9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级别</w:t>
            </w:r>
          </w:p>
        </w:tc>
        <w:tc>
          <w:tcPr>
            <w:tcW w:w="2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054D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序号</w:t>
            </w:r>
          </w:p>
        </w:tc>
        <w:tc>
          <w:tcPr>
            <w:tcW w:w="4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3443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内容</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677F0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服务标准</w:t>
            </w:r>
          </w:p>
        </w:tc>
      </w:tr>
      <w:tr w14:paraId="6C7AFF4C">
        <w:tblPrEx>
          <w:tblCellMar>
            <w:top w:w="0" w:type="dxa"/>
            <w:left w:w="0" w:type="dxa"/>
            <w:bottom w:w="0" w:type="dxa"/>
            <w:right w:w="0" w:type="dxa"/>
          </w:tblCellMar>
        </w:tblPrEx>
        <w:trPr>
          <w:trHeight w:val="454" w:hRule="atLeast"/>
        </w:trPr>
        <w:tc>
          <w:tcPr>
            <w:tcW w:w="34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0D00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一级</w:t>
            </w:r>
          </w:p>
        </w:tc>
        <w:tc>
          <w:tcPr>
            <w:tcW w:w="2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046D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6E6B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管理处设置</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2E8E6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小区内设置客户服务中心，配置简单办公设备。</w:t>
            </w:r>
          </w:p>
        </w:tc>
      </w:tr>
      <w:tr w14:paraId="7CB3E634">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40197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D68B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7EDF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管理人员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0C214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（1）项目经理有一年以上从业经历，相应管理人员应经过系统的物业管理专业培训。   </w:t>
            </w:r>
          </w:p>
        </w:tc>
      </w:tr>
      <w:tr w14:paraId="585964EE">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A4061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ED79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A6D1A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A6C4F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（2）水、电、电梯、消防等专业工作人员应持有相关部门颁发的资质证书，严格遵守操作规程及保养规范。   </w:t>
            </w:r>
          </w:p>
        </w:tc>
      </w:tr>
      <w:tr w14:paraId="20858E99">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018B8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4DD4A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B200A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9E6E2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（3）管理人员挂牌上岗。</w:t>
            </w:r>
          </w:p>
        </w:tc>
      </w:tr>
      <w:tr w14:paraId="18625313">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01A27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2B68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ED0E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服务时间</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3488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（1）周一至周五每天在客户服务中心，周六、周日在指定地点进行业务接待并提供服务。   </w:t>
            </w:r>
          </w:p>
        </w:tc>
      </w:tr>
      <w:tr w14:paraId="084A4667">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53E8E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13D9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67356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BD6F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（2）24小时受理业主或使用人报修。接到急修2小时内到达现场处理，一般修理3天内完成（预约除外）。</w:t>
            </w:r>
          </w:p>
        </w:tc>
      </w:tr>
      <w:tr w14:paraId="5C490D0A">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1718D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07ACE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3AB7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投诉处理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AA63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对业主或使用人的投诉应在五天内答复，回复率100%，有效处理率85%，满意率不低于75%。</w:t>
            </w:r>
          </w:p>
        </w:tc>
      </w:tr>
      <w:tr w14:paraId="0B618617">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4B5B8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04AA2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72DB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日常管理与服务</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66347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（1）日常物业服务应符合国家、省、市相关法律法规的规定以及物业服务合同的约定。   </w:t>
            </w:r>
          </w:p>
        </w:tc>
      </w:tr>
      <w:tr w14:paraId="716F7ED6">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0EDEA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D7DC8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CAF02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8322E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（2）建立物业管理制度和服务质量管理体系，制定完善的物业管理方案并组织实施。   </w:t>
            </w:r>
          </w:p>
        </w:tc>
      </w:tr>
      <w:tr w14:paraId="13A19D8F">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984B7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B120B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10414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98229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（3）规范签订书面物业服务合同，明确双方权利义务、物业服务等级及服务内容、物业服务收费标准等。</w:t>
            </w:r>
          </w:p>
        </w:tc>
      </w:tr>
      <w:tr w14:paraId="075E194F">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43A85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07FB8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39BB1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C2BA9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（4）按相关规定进行物业承接查验工作。</w:t>
            </w:r>
          </w:p>
        </w:tc>
      </w:tr>
      <w:tr w14:paraId="4C729600">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3FF94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CE2FF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A967C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06D2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（5）建立健全财务管理制度，对物业服务费及其它费用的收支进行财务管理，做到运作规范，账目清晰。</w:t>
            </w:r>
          </w:p>
        </w:tc>
      </w:tr>
      <w:tr w14:paraId="269AB21A">
        <w:tblPrEx>
          <w:tblCellMar>
            <w:top w:w="0" w:type="dxa"/>
            <w:left w:w="0" w:type="dxa"/>
            <w:bottom w:w="0" w:type="dxa"/>
            <w:right w:w="0" w:type="dxa"/>
          </w:tblCellMar>
        </w:tblPrEx>
        <w:trPr>
          <w:trHeight w:val="425" w:hRule="atLeast"/>
        </w:trPr>
        <w:tc>
          <w:tcPr>
            <w:tcW w:w="34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31CF87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一级</w:t>
            </w:r>
          </w:p>
        </w:tc>
        <w:tc>
          <w:tcPr>
            <w:tcW w:w="20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1D739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2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A8C55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日常管理与服务</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A014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（6）建立完善的档案管理制度，档案资料齐全，分类科学、易于检索。包括物业竣工验收档案、设备管理档案、业主或使用人资料档案（含业主或使用人装修档案）、日常管理档案等。</w:t>
            </w:r>
          </w:p>
        </w:tc>
      </w:tr>
      <w:tr w14:paraId="433FDC09">
        <w:tblPrEx>
          <w:tblCellMar>
            <w:top w:w="0" w:type="dxa"/>
            <w:left w:w="0" w:type="dxa"/>
            <w:bottom w:w="0" w:type="dxa"/>
            <w:right w:w="0" w:type="dxa"/>
          </w:tblCellMar>
        </w:tblPrEx>
        <w:trPr>
          <w:trHeight w:val="425"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ACD7D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B9215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4BC02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BCE8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（7）建立健全保安服务管理制度、岗位责任制度和保安员管理制度，加强对保安员的管理、教育和培训，提高保安员的职业道德水平、业务素质和责任意识。</w:t>
            </w:r>
          </w:p>
        </w:tc>
      </w:tr>
      <w:tr w14:paraId="77B11EC9">
        <w:tblPrEx>
          <w:tblCellMar>
            <w:top w:w="0" w:type="dxa"/>
            <w:left w:w="0" w:type="dxa"/>
            <w:bottom w:w="0" w:type="dxa"/>
            <w:right w:w="0" w:type="dxa"/>
          </w:tblCellMar>
        </w:tblPrEx>
        <w:trPr>
          <w:trHeight w:val="425"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BD765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7E5B1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F1B23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AFB2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（8）在接到相关部门停水、停电、停气等通知后，及时通知业主或物业使用人。</w:t>
            </w:r>
          </w:p>
        </w:tc>
      </w:tr>
      <w:tr w14:paraId="43D6C11D">
        <w:tblPrEx>
          <w:tblCellMar>
            <w:top w:w="0" w:type="dxa"/>
            <w:left w:w="0" w:type="dxa"/>
            <w:bottom w:w="0" w:type="dxa"/>
            <w:right w:w="0" w:type="dxa"/>
          </w:tblCellMar>
        </w:tblPrEx>
        <w:trPr>
          <w:trHeight w:val="425"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23FB4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A220F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784CF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61EB1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（9）在服务窗口公开办事制度、办事流程、物业服务等级及服务内容、物业服务收费项目及收费标准、收费依据、价格举报和服务质量举报电话。</w:t>
            </w:r>
          </w:p>
        </w:tc>
      </w:tr>
      <w:tr w14:paraId="1635C9AF">
        <w:tblPrEx>
          <w:tblCellMar>
            <w:top w:w="0" w:type="dxa"/>
            <w:left w:w="0" w:type="dxa"/>
            <w:bottom w:w="0" w:type="dxa"/>
            <w:right w:w="0" w:type="dxa"/>
          </w:tblCellMar>
        </w:tblPrEx>
        <w:trPr>
          <w:trHeight w:val="425"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88781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712DA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96B67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5F3F9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（10）每年至少1次采取入户走访、业主座谈会、问卷调查、电话沟通等形式开展征询物业服务工作意见或建议的调查，综合覆盖率在65%以上，并对管理服务中存在的问题及时整改。</w:t>
            </w:r>
          </w:p>
        </w:tc>
      </w:tr>
      <w:tr w14:paraId="726F4A26">
        <w:tblPrEx>
          <w:tblCellMar>
            <w:top w:w="0" w:type="dxa"/>
            <w:left w:w="0" w:type="dxa"/>
            <w:bottom w:w="0" w:type="dxa"/>
            <w:right w:w="0" w:type="dxa"/>
          </w:tblCellMar>
        </w:tblPrEx>
        <w:trPr>
          <w:trHeight w:val="425"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09472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4C4E2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B7CE1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47A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（11）日常物业服务工作接受相关主管部门、街道、社区、业主委员会的监督和指导，协助街道、社区等部门做好综合治理、文明创建、垃圾分类、居民调解等社会管理事务，并认真完成他们交办的其他工作。</w:t>
            </w:r>
          </w:p>
        </w:tc>
      </w:tr>
      <w:tr w14:paraId="735F58F3">
        <w:tblPrEx>
          <w:tblCellMar>
            <w:top w:w="0" w:type="dxa"/>
            <w:left w:w="0" w:type="dxa"/>
            <w:bottom w:w="0" w:type="dxa"/>
            <w:right w:w="0" w:type="dxa"/>
          </w:tblCellMar>
        </w:tblPrEx>
        <w:trPr>
          <w:trHeight w:val="425" w:hRule="atLeast"/>
        </w:trPr>
        <w:tc>
          <w:tcPr>
            <w:tcW w:w="34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8CBE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w:t>
            </w: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CFA2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0CC52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管理处设置</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BAC1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（1）小区内设置客户服务中心。</w:t>
            </w:r>
          </w:p>
        </w:tc>
      </w:tr>
      <w:tr w14:paraId="0879CEF3">
        <w:tblPrEx>
          <w:tblCellMar>
            <w:top w:w="0" w:type="dxa"/>
            <w:left w:w="0" w:type="dxa"/>
            <w:bottom w:w="0" w:type="dxa"/>
            <w:right w:w="0" w:type="dxa"/>
          </w:tblCellMar>
        </w:tblPrEx>
        <w:trPr>
          <w:trHeight w:val="425"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F9F9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5A9D8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95322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B5F94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（2）配置必要的人员及现代化、信息化办公设备。</w:t>
            </w:r>
          </w:p>
        </w:tc>
      </w:tr>
      <w:tr w14:paraId="781029A8">
        <w:tblPrEx>
          <w:tblCellMar>
            <w:top w:w="0" w:type="dxa"/>
            <w:left w:w="0" w:type="dxa"/>
            <w:bottom w:w="0" w:type="dxa"/>
            <w:right w:w="0" w:type="dxa"/>
          </w:tblCellMar>
        </w:tblPrEx>
        <w:trPr>
          <w:trHeight w:val="425"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65543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3462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8336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管理人员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B2B3A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（1）项目经理有两年以上从业经历，相应管理人员应经过系统的物业管理专业培训。</w:t>
            </w:r>
          </w:p>
        </w:tc>
      </w:tr>
      <w:tr w14:paraId="0B930B5B">
        <w:tblPrEx>
          <w:tblCellMar>
            <w:top w:w="0" w:type="dxa"/>
            <w:left w:w="0" w:type="dxa"/>
            <w:bottom w:w="0" w:type="dxa"/>
            <w:right w:w="0" w:type="dxa"/>
          </w:tblCellMar>
        </w:tblPrEx>
        <w:trPr>
          <w:trHeight w:val="425"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900E3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AD93E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2A864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FB0E9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（2）水、电、电梯、消防等专业工作人员应持有相关部门颁发的资质证书，严格遵守操作规程及保养规范。   </w:t>
            </w:r>
          </w:p>
        </w:tc>
      </w:tr>
      <w:tr w14:paraId="0B82B1B0">
        <w:tblPrEx>
          <w:tblCellMar>
            <w:top w:w="0" w:type="dxa"/>
            <w:left w:w="0" w:type="dxa"/>
            <w:bottom w:w="0" w:type="dxa"/>
            <w:right w:w="0" w:type="dxa"/>
          </w:tblCellMar>
        </w:tblPrEx>
        <w:trPr>
          <w:trHeight w:val="425"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FE0E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EC14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2534D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DD319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（3）管理人员挂牌上岗。</w:t>
            </w:r>
          </w:p>
        </w:tc>
      </w:tr>
      <w:tr w14:paraId="1176E419">
        <w:tblPrEx>
          <w:tblCellMar>
            <w:top w:w="0" w:type="dxa"/>
            <w:left w:w="0" w:type="dxa"/>
            <w:bottom w:w="0" w:type="dxa"/>
            <w:right w:w="0" w:type="dxa"/>
          </w:tblCellMar>
        </w:tblPrEx>
        <w:trPr>
          <w:trHeight w:val="425"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49954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1CAD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C434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服务时间</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79E30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（1）周一至周日每天8小时在客户服务中心，进行业务接待并提供服务。   </w:t>
            </w:r>
          </w:p>
        </w:tc>
      </w:tr>
      <w:tr w14:paraId="299FBDCB">
        <w:tblPrEx>
          <w:tblCellMar>
            <w:top w:w="0" w:type="dxa"/>
            <w:left w:w="0" w:type="dxa"/>
            <w:bottom w:w="0" w:type="dxa"/>
            <w:right w:w="0" w:type="dxa"/>
          </w:tblCellMar>
        </w:tblPrEx>
        <w:trPr>
          <w:trHeight w:val="425"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771D7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E7107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DCD33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56506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（2）24小时受理业主或使用人报修。接到急修1小时内到达现场处理，一般修理1天内完成（预约除外）。</w:t>
            </w:r>
          </w:p>
        </w:tc>
      </w:tr>
      <w:tr w14:paraId="3A0CBEE1">
        <w:tblPrEx>
          <w:tblCellMar>
            <w:top w:w="0" w:type="dxa"/>
            <w:left w:w="0" w:type="dxa"/>
            <w:bottom w:w="0" w:type="dxa"/>
            <w:right w:w="0" w:type="dxa"/>
          </w:tblCellMar>
        </w:tblPrEx>
        <w:trPr>
          <w:trHeight w:val="425"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89AE9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80A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94A27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投诉处理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02936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对业主或使用人的投诉应四天内答复，回复率100%，有效处理率90%，满意率不低于80%。</w:t>
            </w:r>
          </w:p>
        </w:tc>
      </w:tr>
      <w:tr w14:paraId="062D3744">
        <w:tblPrEx>
          <w:tblCellMar>
            <w:top w:w="0" w:type="dxa"/>
            <w:left w:w="0" w:type="dxa"/>
            <w:bottom w:w="0" w:type="dxa"/>
            <w:right w:w="0" w:type="dxa"/>
          </w:tblCellMar>
        </w:tblPrEx>
        <w:trPr>
          <w:trHeight w:val="425"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7E71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B70C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5005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日常管理与服务</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FCF26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（1）日常物业服务应符合国家、省、市相关法律法规的规定以及物业服务合同的约定。   </w:t>
            </w:r>
          </w:p>
        </w:tc>
      </w:tr>
      <w:tr w14:paraId="440B990A">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9901E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00B4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72ED9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E122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（2）建立物业管理制度和服务质量管理体系，制定完善的物业管理方案并组织实施。   </w:t>
            </w:r>
          </w:p>
        </w:tc>
      </w:tr>
      <w:tr w14:paraId="7019963D">
        <w:tblPrEx>
          <w:tblCellMar>
            <w:top w:w="0" w:type="dxa"/>
            <w:left w:w="0" w:type="dxa"/>
            <w:bottom w:w="0" w:type="dxa"/>
            <w:right w:w="0" w:type="dxa"/>
          </w:tblCellMar>
        </w:tblPrEx>
        <w:trPr>
          <w:trHeight w:val="397" w:hRule="atLeast"/>
        </w:trPr>
        <w:tc>
          <w:tcPr>
            <w:tcW w:w="34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754ADB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w:t>
            </w:r>
          </w:p>
        </w:tc>
        <w:tc>
          <w:tcPr>
            <w:tcW w:w="20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EDEC3A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2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1459DE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日常管理与服务</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34F48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（3）规范签订书面物业服务合同，明确双方权利义务、物业服务等级及服务内容、物业服务收费标准等。</w:t>
            </w:r>
          </w:p>
        </w:tc>
      </w:tr>
      <w:tr w14:paraId="0175A0FB">
        <w:tblPrEx>
          <w:tblCellMar>
            <w:top w:w="0" w:type="dxa"/>
            <w:left w:w="0" w:type="dxa"/>
            <w:bottom w:w="0" w:type="dxa"/>
            <w:right w:w="0" w:type="dxa"/>
          </w:tblCellMar>
        </w:tblPrEx>
        <w:trPr>
          <w:trHeight w:val="397"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86892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29E0F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1D6CF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90279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（4）按相关规定进行物业承接查验工作。</w:t>
            </w:r>
          </w:p>
        </w:tc>
      </w:tr>
      <w:tr w14:paraId="31BA3335">
        <w:tblPrEx>
          <w:tblCellMar>
            <w:top w:w="0" w:type="dxa"/>
            <w:left w:w="0" w:type="dxa"/>
            <w:bottom w:w="0" w:type="dxa"/>
            <w:right w:w="0" w:type="dxa"/>
          </w:tblCellMar>
        </w:tblPrEx>
        <w:trPr>
          <w:trHeight w:val="397"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561CF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1EBC9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57E05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C7D14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（5）建立健全财务管理制度，对物业服务费及其它费用的收支进行财务管理，做到运作规范，账目清晰。</w:t>
            </w:r>
          </w:p>
        </w:tc>
      </w:tr>
      <w:tr w14:paraId="39ED3E21">
        <w:tblPrEx>
          <w:tblCellMar>
            <w:top w:w="0" w:type="dxa"/>
            <w:left w:w="0" w:type="dxa"/>
            <w:bottom w:w="0" w:type="dxa"/>
            <w:right w:w="0" w:type="dxa"/>
          </w:tblCellMar>
        </w:tblPrEx>
        <w:trPr>
          <w:trHeight w:val="397"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41BA3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3A3D9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9E2C9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2A3B7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（6）建立完善的档案管理制度，档案资料齐全，分类科学、易于检索。包括物业竣工验收档案、设备管理档案、业主或使用人资料档案（含业主或使用人装修档案）、日常管理档案等。</w:t>
            </w:r>
          </w:p>
        </w:tc>
      </w:tr>
      <w:tr w14:paraId="14AF8F33">
        <w:tblPrEx>
          <w:tblCellMar>
            <w:top w:w="0" w:type="dxa"/>
            <w:left w:w="0" w:type="dxa"/>
            <w:bottom w:w="0" w:type="dxa"/>
            <w:right w:w="0" w:type="dxa"/>
          </w:tblCellMar>
        </w:tblPrEx>
        <w:trPr>
          <w:trHeight w:val="397"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3888E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B9786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FAB92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F3B14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（7）建立健全保安服务管理制度、岗位责任制度和保安员管理制度，加强对保安员的管理、教育和培训，提高保安员的职业道德水平、业务素质和责任意识。</w:t>
            </w:r>
          </w:p>
        </w:tc>
      </w:tr>
      <w:tr w14:paraId="22840280">
        <w:tblPrEx>
          <w:tblCellMar>
            <w:top w:w="0" w:type="dxa"/>
            <w:left w:w="0" w:type="dxa"/>
            <w:bottom w:w="0" w:type="dxa"/>
            <w:right w:w="0" w:type="dxa"/>
          </w:tblCellMar>
        </w:tblPrEx>
        <w:trPr>
          <w:trHeight w:val="397"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16010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1E23C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CB907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11545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（8）在接到相关部门停水、停电、停气等通知后，及时通知业主或物业使用人。</w:t>
            </w:r>
          </w:p>
        </w:tc>
      </w:tr>
      <w:tr w14:paraId="7583A035">
        <w:tblPrEx>
          <w:tblCellMar>
            <w:top w:w="0" w:type="dxa"/>
            <w:left w:w="0" w:type="dxa"/>
            <w:bottom w:w="0" w:type="dxa"/>
            <w:right w:w="0" w:type="dxa"/>
          </w:tblCellMar>
        </w:tblPrEx>
        <w:trPr>
          <w:trHeight w:val="397"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E5B03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B8B5F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4533F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0EA1F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（9）在服务窗口公开办事制度、办事流程、物业服务等级及服务内容、物业服务收费项目及收费标准、收费依据、价格举报和服务质量举报电话。</w:t>
            </w:r>
          </w:p>
        </w:tc>
      </w:tr>
      <w:tr w14:paraId="51D17A92">
        <w:tblPrEx>
          <w:tblCellMar>
            <w:top w:w="0" w:type="dxa"/>
            <w:left w:w="0" w:type="dxa"/>
            <w:bottom w:w="0" w:type="dxa"/>
            <w:right w:w="0" w:type="dxa"/>
          </w:tblCellMar>
        </w:tblPrEx>
        <w:trPr>
          <w:trHeight w:val="397"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3BDEE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1E3EC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C9404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F1684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（10）每年至少1次采取入户走访、业主座谈会、问卷调查、电话沟通等形式开展征询物业服务工作意见或建议的调查，综合覆盖率在70%以上，并对管理服务中存在的问题及时整改。</w:t>
            </w:r>
          </w:p>
        </w:tc>
      </w:tr>
      <w:tr w14:paraId="4CE1C21D">
        <w:tblPrEx>
          <w:tblCellMar>
            <w:top w:w="0" w:type="dxa"/>
            <w:left w:w="0" w:type="dxa"/>
            <w:bottom w:w="0" w:type="dxa"/>
            <w:right w:w="0" w:type="dxa"/>
          </w:tblCellMar>
        </w:tblPrEx>
        <w:trPr>
          <w:trHeight w:val="397"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FFEAE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ACF23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E7833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EAC8A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（11）日常物业服务工作接受相关主管部门、街道、社区、业主委员会的监督和指导，协助街道、社区等部门做好综合治理、文明创建、垃圾分类、居民调解等社会管理事务，并认真完成他们交办的其他工作。</w:t>
            </w:r>
          </w:p>
        </w:tc>
      </w:tr>
      <w:tr w14:paraId="6614743C">
        <w:tblPrEx>
          <w:tblCellMar>
            <w:top w:w="0" w:type="dxa"/>
            <w:left w:w="0" w:type="dxa"/>
            <w:bottom w:w="0" w:type="dxa"/>
            <w:right w:w="0" w:type="dxa"/>
          </w:tblCellMar>
        </w:tblPrEx>
        <w:trPr>
          <w:trHeight w:val="397" w:hRule="atLeast"/>
        </w:trPr>
        <w:tc>
          <w:tcPr>
            <w:tcW w:w="34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125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三级</w:t>
            </w: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E21BB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E74E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管理处设置</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AE280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（1）小区内设置客户服务中心。</w:t>
            </w:r>
          </w:p>
        </w:tc>
      </w:tr>
      <w:tr w14:paraId="1A09341B">
        <w:tblPrEx>
          <w:tblCellMar>
            <w:top w:w="0" w:type="dxa"/>
            <w:left w:w="0" w:type="dxa"/>
            <w:bottom w:w="0" w:type="dxa"/>
            <w:right w:w="0" w:type="dxa"/>
          </w:tblCellMar>
        </w:tblPrEx>
        <w:trPr>
          <w:trHeight w:val="397"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75DC8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9C16B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06779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A1D49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（2）办公场所整洁有序。</w:t>
            </w:r>
          </w:p>
        </w:tc>
      </w:tr>
      <w:tr w14:paraId="28F1B80C">
        <w:tblPrEx>
          <w:tblCellMar>
            <w:top w:w="0" w:type="dxa"/>
            <w:left w:w="0" w:type="dxa"/>
            <w:bottom w:w="0" w:type="dxa"/>
            <w:right w:w="0" w:type="dxa"/>
          </w:tblCellMar>
        </w:tblPrEx>
        <w:trPr>
          <w:trHeight w:val="397"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F0CB6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39A85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C9C64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F733B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（3）配置充足的人员及现代化、信息化办公设备。</w:t>
            </w:r>
          </w:p>
        </w:tc>
      </w:tr>
      <w:tr w14:paraId="6C45C5C1">
        <w:tblPrEx>
          <w:tblCellMar>
            <w:top w:w="0" w:type="dxa"/>
            <w:left w:w="0" w:type="dxa"/>
            <w:bottom w:w="0" w:type="dxa"/>
            <w:right w:w="0" w:type="dxa"/>
          </w:tblCellMar>
        </w:tblPrEx>
        <w:trPr>
          <w:trHeight w:val="397"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CEDDC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B4BA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6594A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管理人员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0CE5F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（1）项目经理持有三年以上从业经历，并有一年以上小区经理任职经历；相关管理人员应经过系统的物业管理专业培训。   </w:t>
            </w:r>
          </w:p>
        </w:tc>
      </w:tr>
      <w:tr w14:paraId="4CA318E1">
        <w:tblPrEx>
          <w:tblCellMar>
            <w:top w:w="0" w:type="dxa"/>
            <w:left w:w="0" w:type="dxa"/>
            <w:bottom w:w="0" w:type="dxa"/>
            <w:right w:w="0" w:type="dxa"/>
          </w:tblCellMar>
        </w:tblPrEx>
        <w:trPr>
          <w:trHeight w:val="397"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45AFD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072F5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ADAF2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9D695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（2）水、电、电梯、消防等专业工作人员应持有相关部门颁发的资质证书，严格遵守操作规程及保养规范。   </w:t>
            </w:r>
          </w:p>
        </w:tc>
      </w:tr>
      <w:tr w14:paraId="403C7301">
        <w:tblPrEx>
          <w:tblCellMar>
            <w:top w:w="0" w:type="dxa"/>
            <w:left w:w="0" w:type="dxa"/>
            <w:bottom w:w="0" w:type="dxa"/>
            <w:right w:w="0" w:type="dxa"/>
          </w:tblCellMar>
        </w:tblPrEx>
        <w:trPr>
          <w:trHeight w:val="397"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3B6CE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537C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CC13A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BFF0C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（3）管理人员统一着装，挂牌上岗。</w:t>
            </w:r>
          </w:p>
        </w:tc>
      </w:tr>
      <w:tr w14:paraId="50C21D9F">
        <w:tblPrEx>
          <w:tblCellMar>
            <w:top w:w="0" w:type="dxa"/>
            <w:left w:w="0" w:type="dxa"/>
            <w:bottom w:w="0" w:type="dxa"/>
            <w:right w:w="0" w:type="dxa"/>
          </w:tblCellMar>
        </w:tblPrEx>
        <w:trPr>
          <w:trHeight w:val="397"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AC61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537D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25B2F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服务时间</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409A3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r>
              <w:rPr>
                <w:rFonts w:hint="eastAsia" w:ascii="宋体" w:hAnsi="宋体" w:eastAsia="宋体" w:cs="宋体"/>
                <w:i w:val="0"/>
                <w:color w:val="000000"/>
                <w:spacing w:val="-6"/>
                <w:kern w:val="0"/>
                <w:sz w:val="21"/>
                <w:szCs w:val="21"/>
                <w:u w:val="none"/>
                <w:lang w:val="en-US" w:eastAsia="zh-CN" w:bidi="ar"/>
              </w:rPr>
              <w:t>）周一至周日每天8小时在客户服务中心进行业务接待并提供服务。其它时间设置值班人员，公示24小时服务电话。</w:t>
            </w:r>
          </w:p>
        </w:tc>
      </w:tr>
      <w:tr w14:paraId="34062D3E">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BB490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82A22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1BCBB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B1DF2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（2）24小时受理业主或使用人报修。接到急修30分钟内到达现场处理，一般修理1天内完成（预约除外）。</w:t>
            </w:r>
          </w:p>
        </w:tc>
      </w:tr>
      <w:tr w14:paraId="41E97F4D">
        <w:tblPrEx>
          <w:tblCellMar>
            <w:top w:w="0" w:type="dxa"/>
            <w:left w:w="0" w:type="dxa"/>
            <w:bottom w:w="0" w:type="dxa"/>
            <w:right w:w="0" w:type="dxa"/>
          </w:tblCellMar>
        </w:tblPrEx>
        <w:trPr>
          <w:trHeight w:val="408" w:hRule="atLeast"/>
        </w:trPr>
        <w:tc>
          <w:tcPr>
            <w:tcW w:w="34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649E69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三级</w:t>
            </w:r>
          </w:p>
        </w:tc>
        <w:tc>
          <w:tcPr>
            <w:tcW w:w="2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B072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1F54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投诉处理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FAAE8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对业主或使用人的投诉应三天内答复，回复率100%，有效处理率95%，满意率不低于85%。</w:t>
            </w:r>
          </w:p>
        </w:tc>
      </w:tr>
      <w:tr w14:paraId="23B40698">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A870C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5218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B0FE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日常管理与服务</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3F65A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（1）日常物业服务应符合国家、省、市相关法律法规的规定以及物业服务合同的约定。   </w:t>
            </w:r>
          </w:p>
        </w:tc>
      </w:tr>
      <w:tr w14:paraId="14EA3995">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498F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24DE6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14F9D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A0C6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（2）建立物业管理制度和服务质量管理体系，制定完善的物业管理方案并组织实施。   </w:t>
            </w:r>
          </w:p>
        </w:tc>
      </w:tr>
      <w:tr w14:paraId="2C9673FC">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CBE2C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F0E1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901EE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E0E46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（3）规范签订书面物业服务合同，明确双方权利义务、物业服务等级及服务内容、物业服务收费标准等。</w:t>
            </w:r>
          </w:p>
        </w:tc>
      </w:tr>
      <w:tr w14:paraId="65E0599A">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247DD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19938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C4F8B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DDA2C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（4）按相关规定进行物业承接查验工作。</w:t>
            </w:r>
          </w:p>
        </w:tc>
      </w:tr>
      <w:tr w14:paraId="3340C070">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FFDB6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C2416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BC283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46493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（5）建立健全财务管理制度，对物业服务费及其它费用的收支进行财务管理，做到运作规范，账目清晰。</w:t>
            </w:r>
          </w:p>
        </w:tc>
      </w:tr>
      <w:tr w14:paraId="671577A6">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47FEF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03C04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BF55F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726D3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（6）建立完善的档案管理制度，档案资料齐全，分类科学、易于检索。包括物业竣工验收档案、设备管理档案、业主或使用人资料档案（含业主或使用人装修档案）、日常管理档案等。</w:t>
            </w:r>
          </w:p>
        </w:tc>
      </w:tr>
      <w:tr w14:paraId="02BA74DE">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960A6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CF66D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9B24A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B777F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（7）建立健全保安服务管理制度、岗位责任制度和保安员管理制度，加强对保安员的管理、教育和培训，提高保安员的职业道德水平、业务素质和责任意识。</w:t>
            </w:r>
          </w:p>
        </w:tc>
      </w:tr>
      <w:tr w14:paraId="302E28D9">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76BF0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9E603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BBA4B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0CDBA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（8）在接到相关部门停水、停电、停气等通知后，及时通知业主或物业使用人。</w:t>
            </w:r>
          </w:p>
        </w:tc>
      </w:tr>
      <w:tr w14:paraId="6B0C692E">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DD8A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930F9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A3FF1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1F0A5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（9）在服务窗口公开办事制度、办事流程、物业服务等级及服务内容、物业服务收费项目及收费标准、收费依据、价格举报和服务质量举报电话。</w:t>
            </w:r>
          </w:p>
        </w:tc>
      </w:tr>
      <w:tr w14:paraId="5EF761C7">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5BE84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F2820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E2074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C24A5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（10）每年至少1次采取入户走访、业主座谈会、问卷调查、电话沟通等形式开展征询物业服务工作意见或建议的调查，综合覆盖率在75%以上，并对管理服务中存在的问题及时整改。</w:t>
            </w:r>
          </w:p>
        </w:tc>
      </w:tr>
      <w:tr w14:paraId="337F1AFB">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44CD3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E4417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A54F9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F2825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（11）设立公告宣传栏，宣传内容每年更新1次；能提供2种以上特约服务（有偿）和2种以上便民（无偿）服务。</w:t>
            </w:r>
          </w:p>
        </w:tc>
      </w:tr>
      <w:tr w14:paraId="5B9F84F9">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4E27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C21E1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6188B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E786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（12）日常物业服务工作接受相关主管部门、街道、社区、业主委员会的监督和指导，协助街道、社区等部门做好综合治理、文明创建、垃圾分类、居民调解等社会管理事务，并认真完成他们交办的其他工作。</w:t>
            </w:r>
          </w:p>
        </w:tc>
      </w:tr>
      <w:tr w14:paraId="276C0F25">
        <w:tblPrEx>
          <w:tblCellMar>
            <w:top w:w="0" w:type="dxa"/>
            <w:left w:w="0" w:type="dxa"/>
            <w:bottom w:w="0" w:type="dxa"/>
            <w:right w:w="0" w:type="dxa"/>
          </w:tblCellMar>
        </w:tblPrEx>
        <w:trPr>
          <w:trHeight w:val="408" w:hRule="atLeast"/>
        </w:trPr>
        <w:tc>
          <w:tcPr>
            <w:tcW w:w="34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B7C27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四级</w:t>
            </w: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5079E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B181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管理处设置</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62CB0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（1）小区内设置客户服务中心。</w:t>
            </w:r>
          </w:p>
        </w:tc>
      </w:tr>
      <w:tr w14:paraId="740DEC15">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6454E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E1635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B556B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203BA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（2）办公场所整洁有序。</w:t>
            </w:r>
          </w:p>
        </w:tc>
      </w:tr>
      <w:tr w14:paraId="220132EF">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B22F1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438BB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2E423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FA908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（3）配置充足的人员及现代化、信息化办公设备。</w:t>
            </w:r>
          </w:p>
        </w:tc>
      </w:tr>
      <w:tr w14:paraId="7696D77E">
        <w:tblPrEx>
          <w:tblCellMar>
            <w:top w:w="0" w:type="dxa"/>
            <w:left w:w="0" w:type="dxa"/>
            <w:bottom w:w="0" w:type="dxa"/>
            <w:right w:w="0" w:type="dxa"/>
          </w:tblCellMar>
        </w:tblPrEx>
        <w:trPr>
          <w:trHeight w:val="454" w:hRule="atLeast"/>
        </w:trPr>
        <w:tc>
          <w:tcPr>
            <w:tcW w:w="34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404AE1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四级</w:t>
            </w: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BD887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C12D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管理人员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C2417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（1）项目经理</w:t>
            </w:r>
            <w:r>
              <w:rPr>
                <w:rFonts w:hint="eastAsia" w:ascii="宋体" w:hAnsi="宋体" w:cs="宋体"/>
                <w:i w:val="0"/>
                <w:color w:val="000000"/>
                <w:kern w:val="0"/>
                <w:sz w:val="21"/>
                <w:szCs w:val="21"/>
                <w:u w:val="none"/>
                <w:lang w:val="en-US" w:eastAsia="zh-CN" w:bidi="ar"/>
              </w:rPr>
              <w:t>具有</w:t>
            </w:r>
            <w:r>
              <w:rPr>
                <w:rFonts w:hint="eastAsia" w:ascii="宋体" w:hAnsi="宋体" w:eastAsia="宋体" w:cs="宋体"/>
                <w:i w:val="0"/>
                <w:color w:val="000000"/>
                <w:kern w:val="0"/>
                <w:sz w:val="21"/>
                <w:szCs w:val="21"/>
                <w:u w:val="none"/>
                <w:lang w:val="en-US" w:eastAsia="zh-CN" w:bidi="ar"/>
              </w:rPr>
              <w:t xml:space="preserve">三年以上从业经历，并有二年以上小区经理任职经历；相关管理人员应经过系统的物业管理专业培训。   </w:t>
            </w:r>
          </w:p>
        </w:tc>
      </w:tr>
      <w:tr w14:paraId="376B531A">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69FBC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F1799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0DB6F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FD674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（2）水、电、电梯、消防等专业工作人员应持有相关部门颁发的资质证书，严格遵守操作规程及保养规范。   </w:t>
            </w:r>
          </w:p>
        </w:tc>
      </w:tr>
      <w:tr w14:paraId="42C4B1BE">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A4504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9669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6CB11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8BC9D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（3）管理人员统一着装，挂牌上岗。</w:t>
            </w:r>
          </w:p>
        </w:tc>
      </w:tr>
      <w:tr w14:paraId="2A1A035E">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25C58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9157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885F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服务时间</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D326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（1）周一至周日每天10小时在客户服务中心进行业务接待并提供服务。其它时间设置值班人员，公示24小时服务电话。</w:t>
            </w:r>
          </w:p>
        </w:tc>
      </w:tr>
      <w:tr w14:paraId="12CA5372">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96DF2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AAE17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59953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40EEB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（2）24小时受理业主或使用人报修。接到急修30分钟内到达现场处理，一般修理1天内完成（预约除外）。</w:t>
            </w:r>
          </w:p>
        </w:tc>
      </w:tr>
      <w:tr w14:paraId="56C403BA">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866EA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5184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0E3E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投诉处理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1B654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对业主或使用人的投诉应24小时内答复，回复率100%，有效处理率100%，满意率不低于90%。</w:t>
            </w:r>
          </w:p>
        </w:tc>
      </w:tr>
      <w:tr w14:paraId="60829FD8">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CD44E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0087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CB05B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楼宇管家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设置</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BA52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设置楼宇管家等专属人员，每400-600户至少配置1人；具备移动现场办公系统。</w:t>
            </w:r>
          </w:p>
        </w:tc>
      </w:tr>
      <w:tr w14:paraId="0E26FBF2">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379EB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CE256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6F15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日常管理与服务</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C7923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（1）日常物业服务应符合国家、省、市相关法律法规的规定以及物业服务合同的约定。   </w:t>
            </w:r>
          </w:p>
        </w:tc>
      </w:tr>
      <w:tr w14:paraId="0EA830DA">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7E90D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6632A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A2F76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618F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（2）建立物业管理制度和服务质量管理体系，制定完善的物业管理方案并组织实施。   </w:t>
            </w:r>
          </w:p>
        </w:tc>
      </w:tr>
      <w:tr w14:paraId="49E6890D">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F528A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F256A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0B18F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CA7B2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（3）规范签订书面物业服务合同，明确双方权利义务、物业服务等级及服务内容、物业服务收费标准等。</w:t>
            </w:r>
          </w:p>
        </w:tc>
      </w:tr>
      <w:tr w14:paraId="66521A9B">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80089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31DFA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A5DDC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CBB66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（4）按相关规定进行物业承接查验工作。</w:t>
            </w:r>
          </w:p>
        </w:tc>
      </w:tr>
      <w:tr w14:paraId="20581C30">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8A5E8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5F2A7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DD5B2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02643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（5）建立健全财务管理制度，对物业服务费及其它费用的收支进行财务管理，做到运作规范，账目清晰。</w:t>
            </w:r>
          </w:p>
        </w:tc>
      </w:tr>
      <w:tr w14:paraId="69430435">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6F06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A6163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DA9C0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F3EA0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（6）建立完善的档案管理制度，档案资料齐全，分类科学、易于检索。包括物业竣工验收档案、设备管理档案、业主或使用人资料档案（含业主或使用人装修档案）、日常管理档案等。</w:t>
            </w:r>
          </w:p>
        </w:tc>
      </w:tr>
      <w:tr w14:paraId="3BD61BA7">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8F51B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A2697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44A52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A4618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（7）建立健全保安服务管理制度、岗位责任制度和保安员管理制度，加强对保安员的管理、教育和培训，提高保安员的职业道德水平、业务素质和责任意识。</w:t>
            </w:r>
          </w:p>
        </w:tc>
      </w:tr>
      <w:tr w14:paraId="11818EA9">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64D24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92202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329DE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CFC6E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（8）在接到相关部门停水、停电、停气等通知后，及时通知业主或物业使用人。</w:t>
            </w:r>
          </w:p>
        </w:tc>
      </w:tr>
      <w:tr w14:paraId="2D5CD860">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936D5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7184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2EBD2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0C340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（9）在服务窗口公开办事制度、办事流程、物业服务等级及服务内容、物业服务收费项目及收费标准、收费依据、价格举报和服务质量举报电话。</w:t>
            </w:r>
          </w:p>
        </w:tc>
      </w:tr>
      <w:tr w14:paraId="310CB3A4">
        <w:tblPrEx>
          <w:tblCellMar>
            <w:top w:w="0" w:type="dxa"/>
            <w:left w:w="0" w:type="dxa"/>
            <w:bottom w:w="0" w:type="dxa"/>
            <w:right w:w="0" w:type="dxa"/>
          </w:tblCellMar>
        </w:tblPrEx>
        <w:trPr>
          <w:trHeight w:val="408" w:hRule="atLeast"/>
        </w:trPr>
        <w:tc>
          <w:tcPr>
            <w:tcW w:w="34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5C50A8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四级</w:t>
            </w:r>
          </w:p>
        </w:tc>
        <w:tc>
          <w:tcPr>
            <w:tcW w:w="20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4B575F5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42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000B0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日常管理与服务</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05D0A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（10）每年至少2次采取入户走访、业主座谈会、问卷调查、电话沟通等形式开展征询物业服务工作意见或建议的调查，综合覆盖率在80%以上，并对管理服务中存在的问题及时整改。</w:t>
            </w:r>
          </w:p>
        </w:tc>
      </w:tr>
      <w:tr w14:paraId="17CA2157">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25FBF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984E0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04B10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64A3D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（11）设立公告宣传栏，宣传内容每年更新3次，节假日有专题布置，每年组织2次以上的社区活动；能提供3种以上特约服务（有偿）和2种以上便民（无偿）服务。</w:t>
            </w:r>
          </w:p>
        </w:tc>
      </w:tr>
      <w:tr w14:paraId="32F05F54">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32768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B8A89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34333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F865B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（12）日常物业服务工作接受相关主管部门、街道、社区、业主委员会的监督和指导，协助街道、社区等部门做好综合治理、文明创建、垃圾分类</w:t>
            </w:r>
            <w:r>
              <w:rPr>
                <w:rFonts w:hint="eastAsia" w:ascii="宋体" w:hAnsi="宋体" w:cs="宋体"/>
                <w:i w:val="0"/>
                <w:color w:val="000000"/>
                <w:kern w:val="0"/>
                <w:sz w:val="21"/>
                <w:szCs w:val="21"/>
                <w:u w:val="none"/>
                <w:lang w:val="en-US" w:eastAsia="zh-CN" w:bidi="ar"/>
              </w:rPr>
              <w:t>和</w:t>
            </w:r>
            <w:r>
              <w:rPr>
                <w:rFonts w:hint="eastAsia" w:ascii="宋体" w:hAnsi="宋体" w:eastAsia="宋体" w:cs="宋体"/>
                <w:i w:val="0"/>
                <w:color w:val="000000"/>
                <w:kern w:val="0"/>
                <w:sz w:val="21"/>
                <w:szCs w:val="21"/>
                <w:u w:val="none"/>
                <w:lang w:val="en-US" w:eastAsia="zh-CN" w:bidi="ar"/>
              </w:rPr>
              <w:t>居民调解等社会管理事务，并认真完成他们交办的其他工作。</w:t>
            </w:r>
          </w:p>
        </w:tc>
      </w:tr>
      <w:tr w14:paraId="1C6D4BCD">
        <w:tblPrEx>
          <w:tblCellMar>
            <w:top w:w="0" w:type="dxa"/>
            <w:left w:w="0" w:type="dxa"/>
            <w:bottom w:w="0" w:type="dxa"/>
            <w:right w:w="0" w:type="dxa"/>
          </w:tblCellMar>
        </w:tblPrEx>
        <w:trPr>
          <w:trHeight w:val="408" w:hRule="atLeast"/>
        </w:trPr>
        <w:tc>
          <w:tcPr>
            <w:tcW w:w="34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B3C0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五级</w:t>
            </w: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41B0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17B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管理处设置</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BA789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（1）小区内设置客户服务中心。</w:t>
            </w:r>
          </w:p>
        </w:tc>
      </w:tr>
      <w:tr w14:paraId="64EEDB4F">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380DA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C330C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25E69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0D47D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（2）办公场所整洁有序。</w:t>
            </w:r>
          </w:p>
        </w:tc>
      </w:tr>
      <w:tr w14:paraId="1266931F">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46144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4CA92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C906E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36B6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（3）配置充足的人员及现代化、信息化办公设备。</w:t>
            </w:r>
          </w:p>
        </w:tc>
      </w:tr>
      <w:tr w14:paraId="2BD109A7">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BC172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E751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71EB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管理人员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280B9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（1）项目经理四年以上从业经历，并有三年以上小区经理任职经历；相关管理人员应经过系统的物业管理专业培训。   </w:t>
            </w:r>
          </w:p>
        </w:tc>
      </w:tr>
      <w:tr w14:paraId="1DA777C1">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6202C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B7A48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4CF7D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06D99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（2）水、电、电梯、消防等专业工作人员应持有相关部门颁发的资质证书，严格遵守操作规程及保养规范。   </w:t>
            </w:r>
          </w:p>
        </w:tc>
      </w:tr>
      <w:tr w14:paraId="6637DC43">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54E67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8072A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11BE8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4681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（3）管理人员统一着装，挂牌上岗。</w:t>
            </w:r>
          </w:p>
        </w:tc>
      </w:tr>
      <w:tr w14:paraId="4093A3A5">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A7BBC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13226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4EA0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服务时间</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3791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（1）周一至周日每天10小时在客户服务中心进行业务接待并提供服务。其它时间设置值班人员，公示24小时服务电话。</w:t>
            </w:r>
          </w:p>
        </w:tc>
      </w:tr>
      <w:tr w14:paraId="3344A94F">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ACCED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83391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86945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9FBBE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（2）24小时受理业主或使用人报修。接到急修30分钟内到达现场处理，一般修理6小时内完成（预约除外）。</w:t>
            </w:r>
          </w:p>
        </w:tc>
      </w:tr>
      <w:tr w14:paraId="401BDD52">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AA51F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BCEB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32AA9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投诉处理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要求</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1813B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对业主或使用人的投诉应24小区时内答复，回复率100%，有效处理率100%，满意率不低于95%。</w:t>
            </w:r>
          </w:p>
        </w:tc>
      </w:tr>
      <w:tr w14:paraId="175E1687">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DA89B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BEF6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2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9E75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楼宇管家</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设置</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186D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设置楼宇管家等专属人员，每300—500</w:t>
            </w:r>
            <w:r>
              <w:rPr>
                <w:rFonts w:hint="eastAsia" w:ascii="宋体" w:hAnsi="宋体" w:cs="宋体"/>
                <w:i w:val="0"/>
                <w:color w:val="000000"/>
                <w:kern w:val="0"/>
                <w:sz w:val="21"/>
                <w:szCs w:val="21"/>
                <w:u w:val="none"/>
                <w:lang w:val="en-US" w:eastAsia="zh-CN" w:bidi="ar"/>
              </w:rPr>
              <w:t>户</w:t>
            </w:r>
            <w:r>
              <w:rPr>
                <w:rFonts w:hint="eastAsia" w:ascii="宋体" w:hAnsi="宋体" w:eastAsia="宋体" w:cs="宋体"/>
                <w:i w:val="0"/>
                <w:color w:val="000000"/>
                <w:kern w:val="0"/>
                <w:sz w:val="21"/>
                <w:szCs w:val="21"/>
                <w:u w:val="none"/>
                <w:lang w:val="en-US" w:eastAsia="zh-CN" w:bidi="ar"/>
              </w:rPr>
              <w:t>至少配置1人；具备移动现场办公系统。</w:t>
            </w:r>
          </w:p>
        </w:tc>
      </w:tr>
      <w:tr w14:paraId="60359687">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B8992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F55E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42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BF39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日常管理与服务</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479E5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（1）日常物业服务应符合国家、省、市相关法律法规的规定以及物业服务合同的约定。   </w:t>
            </w:r>
          </w:p>
        </w:tc>
      </w:tr>
      <w:tr w14:paraId="54E05E74">
        <w:tblPrEx>
          <w:tblCellMar>
            <w:top w:w="0" w:type="dxa"/>
            <w:left w:w="0" w:type="dxa"/>
            <w:bottom w:w="0" w:type="dxa"/>
            <w:right w:w="0" w:type="dxa"/>
          </w:tblCellMar>
        </w:tblPrEx>
        <w:trPr>
          <w:trHeight w:val="408"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A8B51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24801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08B68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33BDA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（2）建立物业管理制度和服务质量管理体系，制定完善的物业管理方案并组织实施。   </w:t>
            </w:r>
          </w:p>
        </w:tc>
      </w:tr>
      <w:tr w14:paraId="2755FD71">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04238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2AB6A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DEFA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FC99E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（3）规范签订书面物业服务合同，明确双方权利义务、物业服务等级及服务内容、物业服务收费标准等。</w:t>
            </w:r>
          </w:p>
        </w:tc>
      </w:tr>
      <w:tr w14:paraId="4BAA7861">
        <w:tblPrEx>
          <w:tblCellMar>
            <w:top w:w="0" w:type="dxa"/>
            <w:left w:w="0" w:type="dxa"/>
            <w:bottom w:w="0" w:type="dxa"/>
            <w:right w:w="0" w:type="dxa"/>
          </w:tblCellMar>
        </w:tblPrEx>
        <w:trPr>
          <w:trHeight w:val="454" w:hRule="atLeast"/>
        </w:trPr>
        <w:tc>
          <w:tcPr>
            <w:tcW w:w="349"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5B3FB3F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五级</w:t>
            </w:r>
          </w:p>
        </w:tc>
        <w:tc>
          <w:tcPr>
            <w:tcW w:w="20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52502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42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90EF3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日常管理与服务</w:t>
            </w: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D931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（4）按相关规定进行物业承接查验工作。</w:t>
            </w:r>
          </w:p>
        </w:tc>
      </w:tr>
      <w:tr w14:paraId="3C5FD059">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12867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9FB89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CEEE7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7EC84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（5）建立健全财务管理制度，对物业服务费及其</w:t>
            </w:r>
            <w:r>
              <w:rPr>
                <w:rFonts w:hint="eastAsia" w:ascii="宋体" w:hAnsi="宋体" w:cs="宋体"/>
                <w:i w:val="0"/>
                <w:color w:val="000000"/>
                <w:kern w:val="0"/>
                <w:sz w:val="21"/>
                <w:szCs w:val="21"/>
                <w:u w:val="none"/>
                <w:lang w:val="en-US" w:eastAsia="zh-CN" w:bidi="ar"/>
              </w:rPr>
              <w:t>他</w:t>
            </w:r>
            <w:r>
              <w:rPr>
                <w:rFonts w:hint="eastAsia" w:ascii="宋体" w:hAnsi="宋体" w:eastAsia="宋体" w:cs="宋体"/>
                <w:i w:val="0"/>
                <w:color w:val="000000"/>
                <w:kern w:val="0"/>
                <w:sz w:val="21"/>
                <w:szCs w:val="21"/>
                <w:u w:val="none"/>
                <w:lang w:val="en-US" w:eastAsia="zh-CN" w:bidi="ar"/>
              </w:rPr>
              <w:t>费用的收支进行财务管理，做到运作规范，账目清晰。</w:t>
            </w:r>
          </w:p>
        </w:tc>
      </w:tr>
      <w:tr w14:paraId="57DFA7DC">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4F647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2E6C3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0FC9E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E0260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（6）建立完善的档案管理制度，档案资料齐全，分类科学、易于检索。包括物业竣工验收档案、设备管理档案、业主或使用人资料档案（含业主或使用人装修档案）、日常管理档案等。</w:t>
            </w:r>
          </w:p>
        </w:tc>
      </w:tr>
      <w:tr w14:paraId="2BBCE4F9">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32952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455B9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0622D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145D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（7）建立健全保安服务管理制度、岗位责任制度和保安员管理制度，加强对保安员的管理、教育和培训，提高保安员的职业道德水平、业务素质和责任意识。</w:t>
            </w:r>
          </w:p>
        </w:tc>
      </w:tr>
      <w:tr w14:paraId="7684B8C1">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B14ED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6BD82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E5A62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941C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（8）在接到相关部门停水、停电、停气等通知后，及时通知业主或物业使用人。</w:t>
            </w:r>
          </w:p>
        </w:tc>
      </w:tr>
      <w:tr w14:paraId="3238CB6A">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BD0F8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5B45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81CA7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D4A60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（9）在服务窗口公开办事制度、办事流程、物业服务等级及服务内容、物业服务收费项目及收费标准、收费依据、价格举报和服务质量举报电话。</w:t>
            </w:r>
          </w:p>
        </w:tc>
      </w:tr>
      <w:tr w14:paraId="579EE820">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D7B07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F115A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BFB8F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2EAD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（10）每年至少3次采取入户走访、业主座谈会、问卷调查、电话沟通等形式开展征询物业服务工作意见或建议的调查，综合覆盖率在85%以上，并对管理服务中存在的问题及时整改。</w:t>
            </w:r>
          </w:p>
        </w:tc>
      </w:tr>
      <w:tr w14:paraId="2C11C9F4">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B6AC7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B3CF5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E008E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2C175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（11）设立公告宣传栏，宣传内容每季度更新1次，节假日有专题布置，每年组织4次以上的社区活动；能提供5种以上特约服务（有偿）和3种以上便民（无偿）服务。</w:t>
            </w:r>
          </w:p>
        </w:tc>
      </w:tr>
      <w:tr w14:paraId="66B0B217">
        <w:tblPrEx>
          <w:tblCellMar>
            <w:top w:w="0" w:type="dxa"/>
            <w:left w:w="0" w:type="dxa"/>
            <w:bottom w:w="0" w:type="dxa"/>
            <w:right w:w="0" w:type="dxa"/>
          </w:tblCellMar>
        </w:tblPrEx>
        <w:trPr>
          <w:trHeight w:val="454" w:hRule="atLeast"/>
        </w:trPr>
        <w:tc>
          <w:tcPr>
            <w:tcW w:w="34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B9196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0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DB0E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2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E8B6F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2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E8B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（12）日常物业服务工作接受相关主管部门、街道、社区、业主委员会的监督和指导，协助街道、社区等部门做好综合治理、文明创建、垃圾分类、居民调解等社会管理事务，并认真完成他们交办的其他工作。</w:t>
            </w:r>
          </w:p>
        </w:tc>
      </w:tr>
    </w:tbl>
    <w:p w14:paraId="161280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kern w:val="0"/>
          <w:sz w:val="24"/>
          <w:szCs w:val="24"/>
          <w:u w:val="none"/>
          <w:lang w:val="en-US" w:eastAsia="zh-CN" w:bidi="ar"/>
        </w:rPr>
      </w:pPr>
    </w:p>
    <w:p w14:paraId="42FAB6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kern w:val="0"/>
          <w:sz w:val="28"/>
          <w:szCs w:val="28"/>
          <w:u w:val="none"/>
          <w:lang w:val="en-US" w:eastAsia="zh-CN" w:bidi="ar"/>
        </w:rPr>
      </w:pPr>
      <w:r>
        <w:rPr>
          <w:rFonts w:hint="eastAsia" w:ascii="黑体" w:hAnsi="黑体" w:eastAsia="黑体" w:cs="黑体"/>
          <w:b w:val="0"/>
          <w:bCs/>
          <w:i w:val="0"/>
          <w:color w:val="000000"/>
          <w:kern w:val="0"/>
          <w:sz w:val="24"/>
          <w:szCs w:val="24"/>
          <w:u w:val="none"/>
          <w:lang w:val="en-US" w:eastAsia="zh-CN" w:bidi="ar"/>
        </w:rPr>
        <w:br w:type="page"/>
      </w:r>
      <w:r>
        <w:rPr>
          <w:rFonts w:hint="eastAsia" w:ascii="黑体" w:hAnsi="黑体" w:eastAsia="黑体" w:cs="黑体"/>
          <w:b w:val="0"/>
          <w:bCs/>
          <w:i w:val="0"/>
          <w:color w:val="000000"/>
          <w:kern w:val="0"/>
          <w:sz w:val="28"/>
          <w:szCs w:val="28"/>
          <w:u w:val="none"/>
          <w:lang w:val="en-US" w:eastAsia="zh-CN" w:bidi="ar"/>
        </w:rPr>
        <w:t>二、公共区域清洁卫生服务</w:t>
      </w:r>
    </w:p>
    <w:tbl>
      <w:tblPr>
        <w:tblStyle w:val="8"/>
        <w:tblW w:w="4999" w:type="pct"/>
        <w:tblInd w:w="0" w:type="dxa"/>
        <w:tblLayout w:type="autofit"/>
        <w:tblCellMar>
          <w:top w:w="0" w:type="dxa"/>
          <w:left w:w="0" w:type="dxa"/>
          <w:bottom w:w="0" w:type="dxa"/>
          <w:right w:w="0" w:type="dxa"/>
        </w:tblCellMar>
      </w:tblPr>
      <w:tblGrid>
        <w:gridCol w:w="598"/>
        <w:gridCol w:w="598"/>
        <w:gridCol w:w="2697"/>
        <w:gridCol w:w="10138"/>
      </w:tblGrid>
      <w:tr w14:paraId="5EB318FF">
        <w:tblPrEx>
          <w:tblCellMar>
            <w:top w:w="0" w:type="dxa"/>
            <w:left w:w="0" w:type="dxa"/>
            <w:bottom w:w="0" w:type="dxa"/>
            <w:right w:w="0" w:type="dxa"/>
          </w:tblCellMar>
        </w:tblPrEx>
        <w:trPr>
          <w:trHeight w:val="369" w:hRule="atLeast"/>
          <w:tblHeader/>
        </w:trPr>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B6FC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kern w:val="0"/>
                <w:sz w:val="21"/>
                <w:szCs w:val="21"/>
                <w:u w:val="none"/>
                <w:lang w:val="en-US" w:eastAsia="zh-CN" w:bidi="ar"/>
              </w:rPr>
            </w:pPr>
            <w:r>
              <w:rPr>
                <w:rFonts w:hint="eastAsia" w:ascii="黑体" w:hAnsi="黑体" w:eastAsia="黑体" w:cs="黑体"/>
                <w:b w:val="0"/>
                <w:bCs/>
                <w:i w:val="0"/>
                <w:color w:val="000000"/>
                <w:kern w:val="0"/>
                <w:sz w:val="21"/>
                <w:szCs w:val="21"/>
                <w:u w:val="none"/>
                <w:lang w:val="en-US" w:eastAsia="zh-CN" w:bidi="ar"/>
              </w:rPr>
              <w:t>级别</w:t>
            </w: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BAC72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kern w:val="0"/>
                <w:sz w:val="21"/>
                <w:szCs w:val="21"/>
                <w:u w:val="none"/>
                <w:lang w:val="en-US" w:eastAsia="zh-CN" w:bidi="ar"/>
              </w:rPr>
            </w:pPr>
            <w:r>
              <w:rPr>
                <w:rFonts w:hint="eastAsia" w:ascii="黑体" w:hAnsi="黑体" w:eastAsia="黑体" w:cs="黑体"/>
                <w:b w:val="0"/>
                <w:bCs/>
                <w:i w:val="0"/>
                <w:color w:val="000000"/>
                <w:kern w:val="0"/>
                <w:sz w:val="21"/>
                <w:szCs w:val="21"/>
                <w:u w:val="none"/>
                <w:lang w:val="en-US" w:eastAsia="zh-CN" w:bidi="ar"/>
              </w:rPr>
              <w:t>序号</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0393B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kern w:val="0"/>
                <w:sz w:val="21"/>
                <w:szCs w:val="21"/>
                <w:u w:val="none"/>
                <w:lang w:val="en-US" w:eastAsia="zh-CN" w:bidi="ar"/>
              </w:rPr>
            </w:pPr>
            <w:r>
              <w:rPr>
                <w:rFonts w:hint="eastAsia" w:ascii="黑体" w:hAnsi="黑体" w:eastAsia="黑体" w:cs="黑体"/>
                <w:b w:val="0"/>
                <w:bCs/>
                <w:i w:val="0"/>
                <w:color w:val="000000"/>
                <w:kern w:val="0"/>
                <w:sz w:val="21"/>
                <w:szCs w:val="21"/>
                <w:u w:val="none"/>
                <w:lang w:val="en-US" w:eastAsia="zh-CN" w:bidi="ar"/>
              </w:rPr>
              <w:t>内容</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7DF64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kern w:val="0"/>
                <w:sz w:val="21"/>
                <w:szCs w:val="21"/>
                <w:u w:val="none"/>
                <w:lang w:val="en-US" w:eastAsia="zh-CN" w:bidi="ar"/>
              </w:rPr>
            </w:pPr>
            <w:r>
              <w:rPr>
                <w:rFonts w:hint="eastAsia" w:ascii="黑体" w:hAnsi="黑体" w:eastAsia="黑体" w:cs="黑体"/>
                <w:b w:val="0"/>
                <w:bCs/>
                <w:i w:val="0"/>
                <w:color w:val="000000"/>
                <w:kern w:val="0"/>
                <w:sz w:val="21"/>
                <w:szCs w:val="21"/>
                <w:u w:val="none"/>
                <w:lang w:val="en-US" w:eastAsia="zh-CN" w:bidi="ar"/>
              </w:rPr>
              <w:t>服务标准</w:t>
            </w:r>
          </w:p>
        </w:tc>
      </w:tr>
      <w:tr w14:paraId="53E01108">
        <w:tblPrEx>
          <w:tblCellMar>
            <w:top w:w="0" w:type="dxa"/>
            <w:left w:w="0" w:type="dxa"/>
            <w:bottom w:w="0" w:type="dxa"/>
            <w:right w:w="0" w:type="dxa"/>
          </w:tblCellMar>
        </w:tblPrEx>
        <w:trPr>
          <w:trHeight w:val="397" w:hRule="atLeast"/>
        </w:trPr>
        <w:tc>
          <w:tcPr>
            <w:tcW w:w="21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0743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一级</w:t>
            </w: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DACE2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05233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地面</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620E3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隔日清扫一次，每半月拖洗一次，地面无垃圾堆积。</w:t>
            </w:r>
          </w:p>
        </w:tc>
      </w:tr>
      <w:tr w14:paraId="6A9667DC">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768390">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F1CCB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C9E26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楼梯扶手、栏杆、窗台</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020EC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每周擦抹一次。</w:t>
            </w:r>
          </w:p>
        </w:tc>
      </w:tr>
      <w:tr w14:paraId="3AE026EB">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F5223E">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C5D59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17A1B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消防栓、指示牌等公共设施</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EE33F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每半月擦抹一次。</w:t>
            </w:r>
          </w:p>
        </w:tc>
      </w:tr>
      <w:tr w14:paraId="2E946110">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F2CCC">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B51AD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3E5B5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天花板、公共灯具</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8D019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每半年除尘一次。</w:t>
            </w:r>
          </w:p>
        </w:tc>
      </w:tr>
      <w:tr w14:paraId="4A5BAD5F">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043727">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A654F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43FB2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门、窗等玻璃</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DE061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每年擦拭三次，其中底层门厅玻璃每二个月擦拭一次。</w:t>
            </w:r>
          </w:p>
        </w:tc>
      </w:tr>
      <w:tr w14:paraId="20F0691E">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D51FB">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575A3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F1890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天台、屋顶</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C8C30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屋顶每半年清扫一次，有天台、内天井的每半月清扫一次。</w:t>
            </w:r>
          </w:p>
        </w:tc>
      </w:tr>
      <w:tr w14:paraId="4A4A8A12">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E8D100">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D24FC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FD97A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垃圾收集</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E87C4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居民自行投放至小区集中投放点。</w:t>
            </w:r>
          </w:p>
        </w:tc>
      </w:tr>
      <w:tr w14:paraId="6DA3F4CE">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3A3139">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3D223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8BDE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电梯轿厢</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CF0C7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操作板每日擦拭一次，目视无污迹；地面每日清扫一次。</w:t>
            </w:r>
          </w:p>
        </w:tc>
      </w:tr>
      <w:tr w14:paraId="54C7ACCF">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C419E0">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C2F19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ABDA7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道路地面、绿地、明沟</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D7CE8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道路地面、绿地每日清扫一次，无明显暴露垃圾，无卫生死角；明沟每周清扫一次。</w:t>
            </w:r>
          </w:p>
        </w:tc>
      </w:tr>
      <w:tr w14:paraId="601FBB14">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EEC5D1">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3B341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43292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公共灯具、宣传栏、小品等</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3DAD8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每月擦抹一次。</w:t>
            </w:r>
          </w:p>
        </w:tc>
      </w:tr>
      <w:tr w14:paraId="33953090">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D40BC5">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72892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D0201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垃圾厢（房）</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E4C7F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每日清扫洗刷一次以上，保持垃圾厢（房）及其周围清洁；建筑垃圾有固定堆放点；设有灭蝇装置。</w:t>
            </w:r>
          </w:p>
        </w:tc>
      </w:tr>
      <w:tr w14:paraId="3765F311">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A8F084">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7DA3D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4D63E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消毒灭害</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2A6D0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每季对窨井、明沟、垃圾房喷洒药水一次（6、7、8月每月喷洒一次），每半年灭鼠一次。</w:t>
            </w:r>
          </w:p>
        </w:tc>
      </w:tr>
      <w:tr w14:paraId="31592431">
        <w:tblPrEx>
          <w:tblCellMar>
            <w:top w:w="0" w:type="dxa"/>
            <w:left w:w="0" w:type="dxa"/>
            <w:bottom w:w="0" w:type="dxa"/>
            <w:right w:w="0" w:type="dxa"/>
          </w:tblCellMar>
        </w:tblPrEx>
        <w:trPr>
          <w:trHeight w:val="397" w:hRule="atLeast"/>
        </w:trPr>
        <w:tc>
          <w:tcPr>
            <w:tcW w:w="21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71E58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w:t>
            </w: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3C6B3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EECF3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地面</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AF5CE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每日清扫一次，其中门厅每日清扫二次，每周拖洗二次，地面清洁。</w:t>
            </w:r>
          </w:p>
        </w:tc>
      </w:tr>
      <w:tr w14:paraId="5FEC0AB9">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C9165B">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FB4F8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0C90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楼梯扶手、栏杆、窗台</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7DD5D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每周擦抹二次。</w:t>
            </w:r>
          </w:p>
        </w:tc>
      </w:tr>
      <w:tr w14:paraId="511828AD">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C0E37">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58EF9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C3F58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消防栓、指示牌等公共设施</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43486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每半月擦抹一次。</w:t>
            </w:r>
          </w:p>
        </w:tc>
      </w:tr>
      <w:tr w14:paraId="6B2B9DB3">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6D1FDA">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B27F8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27D24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天花板、公共灯具</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F772F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每半年除尘一次。</w:t>
            </w:r>
          </w:p>
        </w:tc>
      </w:tr>
      <w:tr w14:paraId="7953D0C9">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D75E1A">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EDF2E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655F3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门、窗等玻璃</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B0674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每二个月擦拭一次，其中底层门厅玻璃每月擦拭一次。</w:t>
            </w:r>
          </w:p>
        </w:tc>
      </w:tr>
      <w:tr w14:paraId="24C563C5">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342D7B">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F4647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45A9D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天台、屋顶</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E5A90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屋顶每半年清扫一次，有天台、内天井的每周清扫一次。</w:t>
            </w:r>
          </w:p>
        </w:tc>
      </w:tr>
      <w:tr w14:paraId="22738DE6">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F21932">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DCD2A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8A779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垃圾收集</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705EA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居民自行投放至小区集中投放点。</w:t>
            </w:r>
          </w:p>
        </w:tc>
      </w:tr>
      <w:tr w14:paraId="1333C79D">
        <w:tblPrEx>
          <w:tblCellMar>
            <w:top w:w="0" w:type="dxa"/>
            <w:left w:w="0" w:type="dxa"/>
            <w:bottom w:w="0" w:type="dxa"/>
            <w:right w:w="0" w:type="dxa"/>
          </w:tblCellMar>
        </w:tblPrEx>
        <w:trPr>
          <w:trHeight w:val="397" w:hRule="atLeast"/>
        </w:trPr>
        <w:tc>
          <w:tcPr>
            <w:tcW w:w="21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8D03D49">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w:t>
            </w: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34F3D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47729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电梯轿厢</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9713F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每日擦拭、清扫一次以上，操作板处无污迹无灰尘。</w:t>
            </w:r>
          </w:p>
        </w:tc>
      </w:tr>
      <w:tr w14:paraId="03668CB3">
        <w:tblPrEx>
          <w:tblCellMar>
            <w:top w:w="0" w:type="dxa"/>
            <w:left w:w="0" w:type="dxa"/>
            <w:bottom w:w="0" w:type="dxa"/>
            <w:right w:w="0" w:type="dxa"/>
          </w:tblCellMar>
        </w:tblPrEx>
        <w:trPr>
          <w:trHeight w:val="397" w:hRule="atLeast"/>
        </w:trPr>
        <w:tc>
          <w:tcPr>
            <w:tcW w:w="213" w:type="pct"/>
            <w:vMerge w:val="continue"/>
            <w:tcBorders>
              <w:left w:val="single" w:color="000000" w:sz="4" w:space="0"/>
              <w:right w:val="single" w:color="000000" w:sz="4" w:space="0"/>
            </w:tcBorders>
            <w:noWrap w:val="0"/>
            <w:tcMar>
              <w:top w:w="15" w:type="dxa"/>
              <w:left w:w="15" w:type="dxa"/>
              <w:right w:w="15" w:type="dxa"/>
            </w:tcMar>
            <w:vAlign w:val="center"/>
          </w:tcPr>
          <w:p w14:paraId="21A32AC2">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0666D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9FBA3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道路地面、绿地、明沟</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7619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道路地面、绿地每日清扫二次，保持地面、绿地清洁；明沟每周清扫一次。</w:t>
            </w:r>
          </w:p>
        </w:tc>
      </w:tr>
      <w:tr w14:paraId="3D79AC55">
        <w:tblPrEx>
          <w:tblCellMar>
            <w:top w:w="0" w:type="dxa"/>
            <w:left w:w="0" w:type="dxa"/>
            <w:bottom w:w="0" w:type="dxa"/>
            <w:right w:w="0" w:type="dxa"/>
          </w:tblCellMar>
        </w:tblPrEx>
        <w:trPr>
          <w:trHeight w:val="397" w:hRule="atLeast"/>
        </w:trPr>
        <w:tc>
          <w:tcPr>
            <w:tcW w:w="213" w:type="pct"/>
            <w:vMerge w:val="continue"/>
            <w:tcBorders>
              <w:left w:val="single" w:color="000000" w:sz="4" w:space="0"/>
              <w:right w:val="single" w:color="000000" w:sz="4" w:space="0"/>
            </w:tcBorders>
            <w:noWrap w:val="0"/>
            <w:tcMar>
              <w:top w:w="15" w:type="dxa"/>
              <w:left w:w="15" w:type="dxa"/>
              <w:right w:w="15" w:type="dxa"/>
            </w:tcMar>
            <w:vAlign w:val="center"/>
          </w:tcPr>
          <w:p w14:paraId="660AE282">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6F696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8916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公共灯具、宣传栏、小品等</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72349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每半月擦抹一次，表面无污迹。</w:t>
            </w:r>
          </w:p>
        </w:tc>
      </w:tr>
      <w:tr w14:paraId="336DC5B5">
        <w:tblPrEx>
          <w:tblCellMar>
            <w:top w:w="0" w:type="dxa"/>
            <w:left w:w="0" w:type="dxa"/>
            <w:bottom w:w="0" w:type="dxa"/>
            <w:right w:w="0" w:type="dxa"/>
          </w:tblCellMar>
        </w:tblPrEx>
        <w:trPr>
          <w:trHeight w:val="397" w:hRule="atLeast"/>
        </w:trPr>
        <w:tc>
          <w:tcPr>
            <w:tcW w:w="213" w:type="pct"/>
            <w:vMerge w:val="continue"/>
            <w:tcBorders>
              <w:left w:val="single" w:color="000000" w:sz="4" w:space="0"/>
              <w:right w:val="single" w:color="000000" w:sz="4" w:space="0"/>
            </w:tcBorders>
            <w:noWrap w:val="0"/>
            <w:tcMar>
              <w:top w:w="15" w:type="dxa"/>
              <w:left w:w="15" w:type="dxa"/>
              <w:right w:w="15" w:type="dxa"/>
            </w:tcMar>
            <w:vAlign w:val="center"/>
          </w:tcPr>
          <w:p w14:paraId="6D3F9C0E">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B1198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3AAA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垃圾厢（房）</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CEEE7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每日清扫洗刷一次以上，保持垃圾厢（房）及其周围清洁；建筑垃圾有固定堆放点；设有灭蝇装置。</w:t>
            </w:r>
          </w:p>
        </w:tc>
      </w:tr>
      <w:tr w14:paraId="30CB6EC9">
        <w:tblPrEx>
          <w:tblCellMar>
            <w:top w:w="0" w:type="dxa"/>
            <w:left w:w="0" w:type="dxa"/>
            <w:bottom w:w="0" w:type="dxa"/>
            <w:right w:w="0" w:type="dxa"/>
          </w:tblCellMar>
        </w:tblPrEx>
        <w:trPr>
          <w:trHeight w:val="397" w:hRule="atLeast"/>
        </w:trPr>
        <w:tc>
          <w:tcPr>
            <w:tcW w:w="21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56E920F">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C863B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9F1A0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消毒灭害</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654BF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每季对窨井、明沟、垃圾房喷洒药水一次（6、7、8月每月喷洒一次），每半年灭鼠一次。</w:t>
            </w:r>
          </w:p>
        </w:tc>
      </w:tr>
      <w:tr w14:paraId="14398877">
        <w:tblPrEx>
          <w:tblCellMar>
            <w:top w:w="0" w:type="dxa"/>
            <w:left w:w="0" w:type="dxa"/>
            <w:bottom w:w="0" w:type="dxa"/>
            <w:right w:w="0" w:type="dxa"/>
          </w:tblCellMar>
        </w:tblPrEx>
        <w:trPr>
          <w:trHeight w:val="397" w:hRule="atLeast"/>
        </w:trPr>
        <w:tc>
          <w:tcPr>
            <w:tcW w:w="21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48B57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三级</w:t>
            </w: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707BF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2881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地面</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87285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每日清扫一次，其中门厅每日清扫二次，隔日拖洗一次，地面清洁。</w:t>
            </w:r>
          </w:p>
        </w:tc>
      </w:tr>
      <w:tr w14:paraId="47862740">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11C4A1">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8E705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DD1C8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楼梯扶手、栏杆、窗台</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1E139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每周擦抹二次，保持基本无灰尘。</w:t>
            </w:r>
          </w:p>
        </w:tc>
      </w:tr>
      <w:tr w14:paraId="5859415A">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3C4B89">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5899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F1B8B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消防栓、指示牌等公共设施</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71267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每周擦抹一次，外表基本无灰尘、无污渍。</w:t>
            </w:r>
          </w:p>
        </w:tc>
      </w:tr>
      <w:tr w14:paraId="6ECD992D">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17B57A">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3C5E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F7067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天花板、公共灯具</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FD335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每季除尘一次，目视基本无灰尘、无蜘蛛网。</w:t>
            </w:r>
          </w:p>
        </w:tc>
      </w:tr>
      <w:tr w14:paraId="590232AC">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7F736A">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E87E8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E96A8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门、窗等玻璃</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2C9FB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每月擦拭一次，其中门厅玻璃每月二次，目视明亮无污迹。</w:t>
            </w:r>
          </w:p>
        </w:tc>
      </w:tr>
      <w:tr w14:paraId="1937FD7A">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AB46D5">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9613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8C3D9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天台、屋顶</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719E9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保持清洁、无垃圾。</w:t>
            </w:r>
          </w:p>
        </w:tc>
      </w:tr>
      <w:tr w14:paraId="5FCAA693">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77CB11">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7AE5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C1AAF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垃圾收集</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C144F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高层按幢设置垃圾收集点，多层按物业管理需要配置收集点，分类收集垃圾，收集点每日清理二次，收集点周围地面无散落垃圾，无污迹，无明显异味。</w:t>
            </w:r>
          </w:p>
        </w:tc>
      </w:tr>
      <w:tr w14:paraId="5FF725B0">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400A8C">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58E4C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60FFC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电梯轿厢</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2DE79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每日擦拭、清扫一次以上，保持目视干净无污迹。</w:t>
            </w:r>
          </w:p>
        </w:tc>
      </w:tr>
      <w:tr w14:paraId="31F176AC">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AA1044">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A6D38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352C2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道路地面、绿地、明沟</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A2AEB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道路地面、绿地每日清扫二次，目视地面、绿地清洁无杂物；明沟每周清扫二次，明沟无杂物、无积水。</w:t>
            </w:r>
          </w:p>
        </w:tc>
      </w:tr>
      <w:tr w14:paraId="3F43664F">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003A91">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BC587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C16C1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公共灯具、宣传栏、小品等</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545F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每周擦抹一次，表面无污迹。</w:t>
            </w:r>
          </w:p>
        </w:tc>
      </w:tr>
      <w:tr w14:paraId="20156F5D">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437C3E">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C49F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EDFB5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垃圾厢（房）</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F252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有专人管理。生活、建筑垃圾封闭存放，垃圾厢（房）每日冲洗二次，垃圾厢（房）及其周围基本整洁、无污渍、无积水、无明显异味，灭害措施完善。</w:t>
            </w:r>
          </w:p>
        </w:tc>
      </w:tr>
      <w:tr w14:paraId="58ED3143">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7C96C3">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61B6C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1341C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果皮箱、垃圾桶</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8A6F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合理设置。每日清理一次，擦拭一次，箱（桶）无满溢、无异味、无污迹。</w:t>
            </w:r>
          </w:p>
        </w:tc>
      </w:tr>
      <w:tr w14:paraId="6C18C923">
        <w:tblPrEx>
          <w:tblCellMar>
            <w:top w:w="0" w:type="dxa"/>
            <w:left w:w="0" w:type="dxa"/>
            <w:bottom w:w="0" w:type="dxa"/>
            <w:right w:w="0" w:type="dxa"/>
          </w:tblCellMar>
        </w:tblPrEx>
        <w:trPr>
          <w:trHeight w:val="397"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E054D">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CED30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52DEA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消毒灭害</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1F5BE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每季对窨井、明沟、垃圾房喷洒药水一次（6、7、8月每月喷洒一次），每半年灭鼠一次。</w:t>
            </w:r>
          </w:p>
        </w:tc>
      </w:tr>
      <w:tr w14:paraId="2DDB5ECE">
        <w:tblPrEx>
          <w:tblCellMar>
            <w:top w:w="0" w:type="dxa"/>
            <w:left w:w="0" w:type="dxa"/>
            <w:bottom w:w="0" w:type="dxa"/>
            <w:right w:w="0" w:type="dxa"/>
          </w:tblCellMar>
        </w:tblPrEx>
        <w:trPr>
          <w:trHeight w:val="408" w:hRule="atLeast"/>
        </w:trPr>
        <w:tc>
          <w:tcPr>
            <w:tcW w:w="21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B13362A">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四级</w:t>
            </w: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32307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C411B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地面和墙面</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25B44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每日清扫一次，其中门厅每日清扫二次，电梯前室地面每日拖洗一次以上；大堂、门厅花岗石、大理石每季保养一次，保持材质原貌，干净、无灰尘。</w:t>
            </w:r>
          </w:p>
        </w:tc>
      </w:tr>
      <w:tr w14:paraId="4315B8E1">
        <w:tblPrEx>
          <w:tblCellMar>
            <w:top w:w="0" w:type="dxa"/>
            <w:left w:w="0" w:type="dxa"/>
            <w:bottom w:w="0" w:type="dxa"/>
            <w:right w:w="0" w:type="dxa"/>
          </w:tblCellMar>
        </w:tblPrEx>
        <w:trPr>
          <w:trHeight w:val="408" w:hRule="atLeast"/>
        </w:trPr>
        <w:tc>
          <w:tcPr>
            <w:tcW w:w="213" w:type="pct"/>
            <w:vMerge w:val="continue"/>
            <w:tcBorders>
              <w:left w:val="single" w:color="000000" w:sz="4" w:space="0"/>
              <w:right w:val="single" w:color="000000" w:sz="4" w:space="0"/>
            </w:tcBorders>
            <w:noWrap w:val="0"/>
            <w:tcMar>
              <w:top w:w="15" w:type="dxa"/>
              <w:left w:w="15" w:type="dxa"/>
              <w:right w:w="15" w:type="dxa"/>
            </w:tcMar>
            <w:vAlign w:val="center"/>
          </w:tcPr>
          <w:p w14:paraId="281F07BD">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9C47E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E2C489">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楼梯扶手、栏杆、窗台</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B22AB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隔日擦抹一次，保持干净、无灰尘。</w:t>
            </w:r>
          </w:p>
        </w:tc>
      </w:tr>
      <w:tr w14:paraId="3C38A2D2">
        <w:tblPrEx>
          <w:tblCellMar>
            <w:top w:w="0" w:type="dxa"/>
            <w:left w:w="0" w:type="dxa"/>
            <w:bottom w:w="0" w:type="dxa"/>
            <w:right w:w="0" w:type="dxa"/>
          </w:tblCellMar>
        </w:tblPrEx>
        <w:trPr>
          <w:trHeight w:val="408" w:hRule="atLeast"/>
        </w:trPr>
        <w:tc>
          <w:tcPr>
            <w:tcW w:w="213" w:type="pct"/>
            <w:vMerge w:val="continue"/>
            <w:tcBorders>
              <w:left w:val="single" w:color="000000" w:sz="4" w:space="0"/>
              <w:right w:val="single" w:color="000000" w:sz="4" w:space="0"/>
            </w:tcBorders>
            <w:noWrap w:val="0"/>
            <w:tcMar>
              <w:top w:w="15" w:type="dxa"/>
              <w:left w:w="15" w:type="dxa"/>
              <w:right w:w="15" w:type="dxa"/>
            </w:tcMar>
            <w:vAlign w:val="center"/>
          </w:tcPr>
          <w:p w14:paraId="71FA96EA">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84CB0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923A7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消防栓、指示牌等公共设施</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5CC03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每周擦抹二次，目视无灰尘、无污渍。</w:t>
            </w:r>
          </w:p>
        </w:tc>
      </w:tr>
      <w:tr w14:paraId="4E36A74B">
        <w:tblPrEx>
          <w:tblCellMar>
            <w:top w:w="0" w:type="dxa"/>
            <w:left w:w="0" w:type="dxa"/>
            <w:bottom w:w="0" w:type="dxa"/>
            <w:right w:w="0" w:type="dxa"/>
          </w:tblCellMar>
        </w:tblPrEx>
        <w:trPr>
          <w:trHeight w:val="408" w:hRule="atLeast"/>
        </w:trPr>
        <w:tc>
          <w:tcPr>
            <w:tcW w:w="213" w:type="pct"/>
            <w:vMerge w:val="continue"/>
            <w:tcBorders>
              <w:left w:val="single" w:color="000000" w:sz="4" w:space="0"/>
              <w:right w:val="single" w:color="000000" w:sz="4" w:space="0"/>
            </w:tcBorders>
            <w:noWrap w:val="0"/>
            <w:tcMar>
              <w:top w:w="15" w:type="dxa"/>
              <w:left w:w="15" w:type="dxa"/>
              <w:right w:w="15" w:type="dxa"/>
            </w:tcMar>
            <w:vAlign w:val="center"/>
          </w:tcPr>
          <w:p w14:paraId="390D7DF9">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9DDB7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5964A1">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天花板、公共灯具</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E4F2C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每月除尘一次，目视干净，无蜘蛛网。</w:t>
            </w:r>
          </w:p>
        </w:tc>
      </w:tr>
      <w:tr w14:paraId="528ECFB9">
        <w:tblPrEx>
          <w:tblCellMar>
            <w:top w:w="0" w:type="dxa"/>
            <w:left w:w="0" w:type="dxa"/>
            <w:bottom w:w="0" w:type="dxa"/>
            <w:right w:w="0" w:type="dxa"/>
          </w:tblCellMar>
        </w:tblPrEx>
        <w:trPr>
          <w:trHeight w:val="408" w:hRule="atLeast"/>
        </w:trPr>
        <w:tc>
          <w:tcPr>
            <w:tcW w:w="213" w:type="pct"/>
            <w:vMerge w:val="continue"/>
            <w:tcBorders>
              <w:left w:val="single" w:color="000000" w:sz="4" w:space="0"/>
              <w:right w:val="single" w:color="000000" w:sz="4" w:space="0"/>
            </w:tcBorders>
            <w:noWrap w:val="0"/>
            <w:tcMar>
              <w:top w:w="15" w:type="dxa"/>
              <w:left w:w="15" w:type="dxa"/>
              <w:right w:w="15" w:type="dxa"/>
            </w:tcMar>
            <w:vAlign w:val="center"/>
          </w:tcPr>
          <w:p w14:paraId="658A5CD6">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89E7A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AE2B2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门、窗等玻璃</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125C1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每半月擦拭一次，其中门厅玻璃每周一次，目视洁净、光亮、无灰尘。</w:t>
            </w:r>
          </w:p>
        </w:tc>
      </w:tr>
      <w:tr w14:paraId="214AEE05">
        <w:tblPrEx>
          <w:tblCellMar>
            <w:top w:w="0" w:type="dxa"/>
            <w:left w:w="0" w:type="dxa"/>
            <w:bottom w:w="0" w:type="dxa"/>
            <w:right w:w="0" w:type="dxa"/>
          </w:tblCellMar>
        </w:tblPrEx>
        <w:trPr>
          <w:trHeight w:val="408" w:hRule="atLeast"/>
        </w:trPr>
        <w:tc>
          <w:tcPr>
            <w:tcW w:w="213" w:type="pct"/>
            <w:vMerge w:val="continue"/>
            <w:tcBorders>
              <w:left w:val="single" w:color="000000" w:sz="4" w:space="0"/>
              <w:right w:val="single" w:color="000000" w:sz="4" w:space="0"/>
            </w:tcBorders>
            <w:noWrap w:val="0"/>
            <w:tcMar>
              <w:top w:w="15" w:type="dxa"/>
              <w:left w:w="15" w:type="dxa"/>
              <w:right w:w="15" w:type="dxa"/>
            </w:tcMar>
            <w:vAlign w:val="center"/>
          </w:tcPr>
          <w:p w14:paraId="5B3A5F6B">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B4C75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09177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天台、屋顶</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7DAD9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保持清洁、无垃圾。</w:t>
            </w:r>
          </w:p>
        </w:tc>
      </w:tr>
      <w:tr w14:paraId="57D25D03">
        <w:tblPrEx>
          <w:tblCellMar>
            <w:top w:w="0" w:type="dxa"/>
            <w:left w:w="0" w:type="dxa"/>
            <w:bottom w:w="0" w:type="dxa"/>
            <w:right w:w="0" w:type="dxa"/>
          </w:tblCellMar>
        </w:tblPrEx>
        <w:trPr>
          <w:trHeight w:val="408" w:hRule="atLeast"/>
        </w:trPr>
        <w:tc>
          <w:tcPr>
            <w:tcW w:w="213" w:type="pct"/>
            <w:vMerge w:val="continue"/>
            <w:tcBorders>
              <w:left w:val="single" w:color="000000" w:sz="4" w:space="0"/>
              <w:right w:val="single" w:color="000000" w:sz="4" w:space="0"/>
            </w:tcBorders>
            <w:noWrap w:val="0"/>
            <w:tcMar>
              <w:top w:w="15" w:type="dxa"/>
              <w:left w:w="15" w:type="dxa"/>
              <w:right w:w="15" w:type="dxa"/>
            </w:tcMar>
            <w:vAlign w:val="center"/>
          </w:tcPr>
          <w:p w14:paraId="1E715193">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AAC9B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B9F23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垃圾收集</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6D18E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按单元设置垃圾收集点，分类收集垃圾，每日清理二次，垃圾桶合理设置，收集点周围地面无散落垃圾、无污迹、无异味。</w:t>
            </w:r>
          </w:p>
        </w:tc>
      </w:tr>
      <w:tr w14:paraId="696F8308">
        <w:tblPrEx>
          <w:tblCellMar>
            <w:top w:w="0" w:type="dxa"/>
            <w:left w:w="0" w:type="dxa"/>
            <w:bottom w:w="0" w:type="dxa"/>
            <w:right w:w="0" w:type="dxa"/>
          </w:tblCellMar>
        </w:tblPrEx>
        <w:trPr>
          <w:trHeight w:val="408" w:hRule="atLeast"/>
        </w:trPr>
        <w:tc>
          <w:tcPr>
            <w:tcW w:w="213" w:type="pct"/>
            <w:vMerge w:val="continue"/>
            <w:tcBorders>
              <w:left w:val="single" w:color="000000" w:sz="4" w:space="0"/>
              <w:right w:val="single" w:color="000000" w:sz="4" w:space="0"/>
            </w:tcBorders>
            <w:noWrap w:val="0"/>
            <w:tcMar>
              <w:top w:w="15" w:type="dxa"/>
              <w:left w:w="15" w:type="dxa"/>
              <w:right w:w="15" w:type="dxa"/>
            </w:tcMar>
            <w:vAlign w:val="center"/>
          </w:tcPr>
          <w:p w14:paraId="1BC34AF2">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3BA2A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24A87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电梯轿厢</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6501A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每日擦拭、清扫一次以上；每月对电梯门壁打蜡上光一次，表面光亮，无污迹。</w:t>
            </w:r>
          </w:p>
        </w:tc>
      </w:tr>
      <w:tr w14:paraId="6B279263">
        <w:tblPrEx>
          <w:tblCellMar>
            <w:top w:w="0" w:type="dxa"/>
            <w:left w:w="0" w:type="dxa"/>
            <w:bottom w:w="0" w:type="dxa"/>
            <w:right w:w="0" w:type="dxa"/>
          </w:tblCellMar>
        </w:tblPrEx>
        <w:trPr>
          <w:trHeight w:val="408" w:hRule="atLeast"/>
        </w:trPr>
        <w:tc>
          <w:tcPr>
            <w:tcW w:w="213" w:type="pct"/>
            <w:vMerge w:val="continue"/>
            <w:tcBorders>
              <w:left w:val="single" w:color="000000" w:sz="4" w:space="0"/>
              <w:right w:val="single" w:color="000000" w:sz="4" w:space="0"/>
            </w:tcBorders>
            <w:noWrap w:val="0"/>
            <w:tcMar>
              <w:top w:w="15" w:type="dxa"/>
              <w:left w:w="15" w:type="dxa"/>
              <w:right w:w="15" w:type="dxa"/>
            </w:tcMar>
            <w:vAlign w:val="center"/>
          </w:tcPr>
          <w:p w14:paraId="4422E23F">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7933D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0781E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道路地面、绿地、明沟</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15F1C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道路、地面、绿地每日清扫二次以上，广场砖地面每月冲洗一次</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明沟每日清扫一次，明沟无杂物、无积水。</w:t>
            </w:r>
          </w:p>
        </w:tc>
      </w:tr>
      <w:tr w14:paraId="77769278">
        <w:tblPrEx>
          <w:tblCellMar>
            <w:top w:w="0" w:type="dxa"/>
            <w:left w:w="0" w:type="dxa"/>
            <w:bottom w:w="0" w:type="dxa"/>
            <w:right w:w="0" w:type="dxa"/>
          </w:tblCellMar>
        </w:tblPrEx>
        <w:trPr>
          <w:trHeight w:val="408" w:hRule="atLeast"/>
        </w:trPr>
        <w:tc>
          <w:tcPr>
            <w:tcW w:w="213" w:type="pct"/>
            <w:vMerge w:val="continue"/>
            <w:tcBorders>
              <w:left w:val="single" w:color="000000" w:sz="4" w:space="0"/>
              <w:right w:val="single" w:color="000000" w:sz="4" w:space="0"/>
            </w:tcBorders>
            <w:noWrap w:val="0"/>
            <w:tcMar>
              <w:top w:w="15" w:type="dxa"/>
              <w:left w:w="15" w:type="dxa"/>
              <w:right w:w="15" w:type="dxa"/>
            </w:tcMar>
            <w:vAlign w:val="center"/>
          </w:tcPr>
          <w:p w14:paraId="6E5D9F98">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6CCAC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CE86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公共灯具、宣传栏、小品等</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EE45A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每周擦抹二次，目视无灰尘、明亮清洁（2米以上部位每月擦抹、除尘一次）。</w:t>
            </w:r>
          </w:p>
        </w:tc>
      </w:tr>
      <w:tr w14:paraId="660B06B3">
        <w:tblPrEx>
          <w:tblCellMar>
            <w:top w:w="0" w:type="dxa"/>
            <w:left w:w="0" w:type="dxa"/>
            <w:bottom w:w="0" w:type="dxa"/>
            <w:right w:w="0" w:type="dxa"/>
          </w:tblCellMar>
        </w:tblPrEx>
        <w:trPr>
          <w:trHeight w:val="408" w:hRule="atLeast"/>
        </w:trPr>
        <w:tc>
          <w:tcPr>
            <w:tcW w:w="213" w:type="pct"/>
            <w:vMerge w:val="continue"/>
            <w:tcBorders>
              <w:left w:val="single" w:color="000000" w:sz="4" w:space="0"/>
              <w:right w:val="single" w:color="000000" w:sz="4" w:space="0"/>
            </w:tcBorders>
            <w:noWrap w:val="0"/>
            <w:tcMar>
              <w:top w:w="15" w:type="dxa"/>
              <w:left w:w="15" w:type="dxa"/>
              <w:right w:w="15" w:type="dxa"/>
            </w:tcMar>
            <w:vAlign w:val="center"/>
          </w:tcPr>
          <w:p w14:paraId="292F73D9">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B1747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AA551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水景</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EF43D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每周二次打捞漂浮杂物，保持水体清洁，水面无漂浮物；定期对水体投放药剂或进行其他处理，保持水体无异味。</w:t>
            </w:r>
          </w:p>
        </w:tc>
      </w:tr>
      <w:tr w14:paraId="4BF3A3C5">
        <w:tblPrEx>
          <w:tblCellMar>
            <w:top w:w="0" w:type="dxa"/>
            <w:left w:w="0" w:type="dxa"/>
            <w:bottom w:w="0" w:type="dxa"/>
            <w:right w:w="0" w:type="dxa"/>
          </w:tblCellMar>
        </w:tblPrEx>
        <w:trPr>
          <w:trHeight w:val="408" w:hRule="atLeast"/>
        </w:trPr>
        <w:tc>
          <w:tcPr>
            <w:tcW w:w="213" w:type="pct"/>
            <w:vMerge w:val="continue"/>
            <w:tcBorders>
              <w:left w:val="single" w:color="000000" w:sz="4" w:space="0"/>
              <w:right w:val="single" w:color="000000" w:sz="4" w:space="0"/>
            </w:tcBorders>
            <w:noWrap w:val="0"/>
            <w:tcMar>
              <w:top w:w="15" w:type="dxa"/>
              <w:left w:w="15" w:type="dxa"/>
              <w:right w:w="15" w:type="dxa"/>
            </w:tcMar>
            <w:vAlign w:val="center"/>
          </w:tcPr>
          <w:p w14:paraId="32908993">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BC4D1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FD69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垃圾厢房</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679E5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有专人管理。生活、建筑垃圾封闭存放，垃圾厢（房）每日清理、冲洗二次以上，垃圾厢（房）整体清洁、无异味，灭害措施完善。</w:t>
            </w:r>
          </w:p>
        </w:tc>
      </w:tr>
      <w:tr w14:paraId="6E6B11BE">
        <w:tblPrEx>
          <w:tblCellMar>
            <w:top w:w="0" w:type="dxa"/>
            <w:left w:w="0" w:type="dxa"/>
            <w:bottom w:w="0" w:type="dxa"/>
            <w:right w:w="0" w:type="dxa"/>
          </w:tblCellMar>
        </w:tblPrEx>
        <w:trPr>
          <w:trHeight w:val="408" w:hRule="atLeast"/>
        </w:trPr>
        <w:tc>
          <w:tcPr>
            <w:tcW w:w="213" w:type="pct"/>
            <w:vMerge w:val="continue"/>
            <w:tcBorders>
              <w:left w:val="single" w:color="000000" w:sz="4" w:space="0"/>
              <w:right w:val="single" w:color="000000" w:sz="4" w:space="0"/>
            </w:tcBorders>
            <w:noWrap w:val="0"/>
            <w:tcMar>
              <w:top w:w="15" w:type="dxa"/>
              <w:left w:w="15" w:type="dxa"/>
              <w:right w:w="15" w:type="dxa"/>
            </w:tcMar>
            <w:vAlign w:val="center"/>
          </w:tcPr>
          <w:p w14:paraId="2A104E92">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E2ACF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066C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果皮箱、垃圾桶</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20A77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分类设置。每日清理二次，擦拭一次，箱（桶）无满溢、无异味、无污迹。</w:t>
            </w:r>
          </w:p>
        </w:tc>
      </w:tr>
      <w:tr w14:paraId="0071A3B2">
        <w:tblPrEx>
          <w:tblCellMar>
            <w:top w:w="0" w:type="dxa"/>
            <w:left w:w="0" w:type="dxa"/>
            <w:bottom w:w="0" w:type="dxa"/>
            <w:right w:w="0" w:type="dxa"/>
          </w:tblCellMar>
        </w:tblPrEx>
        <w:trPr>
          <w:trHeight w:val="408" w:hRule="atLeast"/>
        </w:trPr>
        <w:tc>
          <w:tcPr>
            <w:tcW w:w="213" w:type="pct"/>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6D627721">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CC3B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919EE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消毒灭害</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3392E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每月对窨井、明沟、垃圾房喷洒药水一次，每半年灭鼠一次。</w:t>
            </w:r>
          </w:p>
        </w:tc>
      </w:tr>
      <w:tr w14:paraId="57269D1A">
        <w:tblPrEx>
          <w:tblCellMar>
            <w:top w:w="0" w:type="dxa"/>
            <w:left w:w="0" w:type="dxa"/>
            <w:bottom w:w="0" w:type="dxa"/>
            <w:right w:w="0" w:type="dxa"/>
          </w:tblCellMar>
        </w:tblPrEx>
        <w:trPr>
          <w:trHeight w:val="408" w:hRule="atLeast"/>
        </w:trPr>
        <w:tc>
          <w:tcPr>
            <w:tcW w:w="21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2EEE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五级</w:t>
            </w: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028AF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368AF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地面和墙面</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3B02B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地面每日循环清扫、保洁；电梯前室地面每日拖洗两次以上；墙面保持无灰尘、无污渍；大堂、门厅大理石、花岗石地面每月保养一次，保持材质原貌，干净、有光泽。</w:t>
            </w:r>
          </w:p>
        </w:tc>
      </w:tr>
      <w:tr w14:paraId="744A24C2">
        <w:tblPrEx>
          <w:tblCellMar>
            <w:top w:w="0" w:type="dxa"/>
            <w:left w:w="0" w:type="dxa"/>
            <w:bottom w:w="0" w:type="dxa"/>
            <w:right w:w="0" w:type="dxa"/>
          </w:tblCellMar>
        </w:tblPrEx>
        <w:trPr>
          <w:trHeight w:val="408"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6E96E4">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2E566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49DD6C">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楼梯扶手、栏杆、窗台</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CA6D5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每日擦抹一次，保持干净、无灰尘。</w:t>
            </w:r>
          </w:p>
        </w:tc>
      </w:tr>
      <w:tr w14:paraId="4ECA95EF">
        <w:tblPrEx>
          <w:tblCellMar>
            <w:top w:w="0" w:type="dxa"/>
            <w:left w:w="0" w:type="dxa"/>
            <w:bottom w:w="0" w:type="dxa"/>
            <w:right w:w="0" w:type="dxa"/>
          </w:tblCellMar>
        </w:tblPrEx>
        <w:trPr>
          <w:trHeight w:val="408" w:hRule="atLeast"/>
        </w:trPr>
        <w:tc>
          <w:tcPr>
            <w:tcW w:w="213"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F4C138B">
            <w:pPr>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五级</w:t>
            </w: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EBE21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FC1A3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消防栓、指示牌等公共设施</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18F3F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隔日擦抹一次，表面干净、无灰尘、无污渍。</w:t>
            </w:r>
          </w:p>
        </w:tc>
      </w:tr>
      <w:tr w14:paraId="5A8ADEAE">
        <w:tblPrEx>
          <w:tblCellMar>
            <w:top w:w="0" w:type="dxa"/>
            <w:left w:w="0" w:type="dxa"/>
            <w:bottom w:w="0" w:type="dxa"/>
            <w:right w:w="0" w:type="dxa"/>
          </w:tblCellMar>
        </w:tblPrEx>
        <w:trPr>
          <w:trHeight w:val="408"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BACCE">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4F931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100B2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天花板、公共灯具</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4E2E3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每半月除尘一次，目视无灰尘、无污迹、无蜘蛛网。</w:t>
            </w:r>
          </w:p>
        </w:tc>
      </w:tr>
      <w:tr w14:paraId="179B0FEF">
        <w:tblPrEx>
          <w:tblCellMar>
            <w:top w:w="0" w:type="dxa"/>
            <w:left w:w="0" w:type="dxa"/>
            <w:bottom w:w="0" w:type="dxa"/>
            <w:right w:w="0" w:type="dxa"/>
          </w:tblCellMar>
        </w:tblPrEx>
        <w:trPr>
          <w:trHeight w:val="369"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9A90C">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0A0AF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5C6B2">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门、窗等玻璃</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B4F4D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每周擦拭一次，其中门厅玻璃每周两次，保持洁净、光亮、无灰尘、无污迹。</w:t>
            </w:r>
          </w:p>
        </w:tc>
      </w:tr>
      <w:tr w14:paraId="6FF48109">
        <w:tblPrEx>
          <w:tblCellMar>
            <w:top w:w="0" w:type="dxa"/>
            <w:left w:w="0" w:type="dxa"/>
            <w:bottom w:w="0" w:type="dxa"/>
            <w:right w:w="0" w:type="dxa"/>
          </w:tblCellMar>
        </w:tblPrEx>
        <w:trPr>
          <w:trHeight w:val="369"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56FE3B">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923B9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C4081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天台、屋顶</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CE25E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保持清洁、无垃圾。</w:t>
            </w:r>
          </w:p>
        </w:tc>
      </w:tr>
      <w:tr w14:paraId="4936A210">
        <w:tblPrEx>
          <w:tblCellMar>
            <w:top w:w="0" w:type="dxa"/>
            <w:left w:w="0" w:type="dxa"/>
            <w:bottom w:w="0" w:type="dxa"/>
            <w:right w:w="0" w:type="dxa"/>
          </w:tblCellMar>
        </w:tblPrEx>
        <w:trPr>
          <w:trHeight w:val="369"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968297">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5ECC6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77758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垃圾收集</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9D68B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按单元设置垃圾收集点，分类收集，实行袋装化管理,每日早晚定时清理二次；垃圾收集点周围地面无散落垃圾、无污迹、无异味。</w:t>
            </w:r>
          </w:p>
        </w:tc>
      </w:tr>
      <w:tr w14:paraId="5E9240FE">
        <w:tblPrEx>
          <w:tblCellMar>
            <w:top w:w="0" w:type="dxa"/>
            <w:left w:w="0" w:type="dxa"/>
            <w:bottom w:w="0" w:type="dxa"/>
            <w:right w:w="0" w:type="dxa"/>
          </w:tblCellMar>
        </w:tblPrEx>
        <w:trPr>
          <w:trHeight w:val="369"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9347BE">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A4660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2AF35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电梯轿厢</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4D975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每日循环保洁（如有地毯每日换洗一次）；操作板每日消毒一次；每半月对电梯门壁打蜡上光一次，表面光亮、无污迹；轿厢壁无浮尘，不锈钢表面光亮、无污迹。</w:t>
            </w:r>
          </w:p>
        </w:tc>
      </w:tr>
      <w:tr w14:paraId="1ED3D974">
        <w:tblPrEx>
          <w:tblCellMar>
            <w:top w:w="0" w:type="dxa"/>
            <w:left w:w="0" w:type="dxa"/>
            <w:bottom w:w="0" w:type="dxa"/>
            <w:right w:w="0" w:type="dxa"/>
          </w:tblCellMar>
        </w:tblPrEx>
        <w:trPr>
          <w:trHeight w:val="369"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645ABD">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4CBDB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E03CA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道路地面、绿地、明沟</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EA8F2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道路、地面、绿地每日循环清扫保洁，广场砖地面每周冲洗一次；目视地面干净，地面垃圾滞留时间不超过一小时；明沟每日清扫一次，无杂物，无积水。</w:t>
            </w:r>
          </w:p>
        </w:tc>
      </w:tr>
      <w:tr w14:paraId="32F4B407">
        <w:tblPrEx>
          <w:tblCellMar>
            <w:top w:w="0" w:type="dxa"/>
            <w:left w:w="0" w:type="dxa"/>
            <w:bottom w:w="0" w:type="dxa"/>
            <w:right w:w="0" w:type="dxa"/>
          </w:tblCellMar>
        </w:tblPrEx>
        <w:trPr>
          <w:trHeight w:val="369"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B30C21">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99516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DD132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公共灯具、宣传栏、小品等</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1E8C16">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每日擦抹一次，目视无灰尘、明亮清洁（2米以上部分每半月擦抹、除尘一次）。</w:t>
            </w:r>
          </w:p>
        </w:tc>
      </w:tr>
      <w:tr w14:paraId="3FE6A2C9">
        <w:tblPrEx>
          <w:tblCellMar>
            <w:top w:w="0" w:type="dxa"/>
            <w:left w:w="0" w:type="dxa"/>
            <w:bottom w:w="0" w:type="dxa"/>
            <w:right w:w="0" w:type="dxa"/>
          </w:tblCellMar>
        </w:tblPrEx>
        <w:trPr>
          <w:trHeight w:val="369"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C95655">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A8324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EFBE8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水景</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C658B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打捞漂浮杂物，保持水体清洁，水面无漂浮物；定期对水体投放药剂或进行其</w:t>
            </w:r>
            <w:r>
              <w:rPr>
                <w:rFonts w:hint="eastAsia" w:ascii="宋体" w:hAnsi="宋体" w:cs="宋体"/>
                <w:i w:val="0"/>
                <w:color w:val="000000"/>
                <w:kern w:val="0"/>
                <w:sz w:val="21"/>
                <w:szCs w:val="21"/>
                <w:u w:val="none"/>
                <w:lang w:val="en-US" w:eastAsia="zh-CN" w:bidi="ar"/>
              </w:rPr>
              <w:t>他</w:t>
            </w:r>
            <w:r>
              <w:rPr>
                <w:rFonts w:hint="eastAsia" w:ascii="宋体" w:hAnsi="宋体" w:eastAsia="宋体" w:cs="宋体"/>
                <w:i w:val="0"/>
                <w:color w:val="000000"/>
                <w:kern w:val="0"/>
                <w:sz w:val="21"/>
                <w:szCs w:val="21"/>
                <w:u w:val="none"/>
                <w:lang w:val="en-US" w:eastAsia="zh-CN" w:bidi="ar"/>
              </w:rPr>
              <w:t>处理，保持水体无异味。</w:t>
            </w:r>
          </w:p>
        </w:tc>
      </w:tr>
      <w:tr w14:paraId="59B0A701">
        <w:tblPrEx>
          <w:tblCellMar>
            <w:top w:w="0" w:type="dxa"/>
            <w:left w:w="0" w:type="dxa"/>
            <w:bottom w:w="0" w:type="dxa"/>
            <w:right w:w="0" w:type="dxa"/>
          </w:tblCellMar>
        </w:tblPrEx>
        <w:trPr>
          <w:trHeight w:val="369"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1FDB5A">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BBF2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D6876A">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垃圾厢房</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10C5E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有先进的垃圾处理方式（如分类收集垃圾、压缩垃圾、生物分解有机垃圾等），对垃圾厢（房）循环保洁，垃圾厢（房）整洁、干净、无异味，灭害措施完善。</w:t>
            </w:r>
          </w:p>
        </w:tc>
      </w:tr>
      <w:tr w14:paraId="563E6467">
        <w:tblPrEx>
          <w:tblCellMar>
            <w:top w:w="0" w:type="dxa"/>
            <w:left w:w="0" w:type="dxa"/>
            <w:bottom w:w="0" w:type="dxa"/>
            <w:right w:w="0" w:type="dxa"/>
          </w:tblCellMar>
        </w:tblPrEx>
        <w:trPr>
          <w:trHeight w:val="369"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75A825">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D6100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54AC4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果皮箱、垃圾桶</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F8E55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合理设置。随时清理擦拭，箱（桶）无异味、无污迹。</w:t>
            </w:r>
          </w:p>
        </w:tc>
      </w:tr>
      <w:tr w14:paraId="5675AE68">
        <w:tblPrEx>
          <w:tblCellMar>
            <w:top w:w="0" w:type="dxa"/>
            <w:left w:w="0" w:type="dxa"/>
            <w:bottom w:w="0" w:type="dxa"/>
            <w:right w:w="0" w:type="dxa"/>
          </w:tblCellMar>
        </w:tblPrEx>
        <w:trPr>
          <w:trHeight w:val="369" w:hRule="atLeast"/>
        </w:trPr>
        <w:tc>
          <w:tcPr>
            <w:tcW w:w="21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028C14">
            <w:pPr>
              <w:jc w:val="center"/>
              <w:rPr>
                <w:rFonts w:hint="eastAsia" w:ascii="宋体" w:hAnsi="宋体" w:eastAsia="宋体" w:cs="宋体"/>
                <w:i w:val="0"/>
                <w:color w:val="000000"/>
                <w:sz w:val="21"/>
                <w:szCs w:val="21"/>
                <w:u w:val="none"/>
              </w:rPr>
            </w:pPr>
          </w:p>
        </w:tc>
        <w:tc>
          <w:tcPr>
            <w:tcW w:w="21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F0803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96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F5074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消毒灭害</w:t>
            </w:r>
          </w:p>
        </w:tc>
        <w:tc>
          <w:tcPr>
            <w:tcW w:w="361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98896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每月对窨井、明沟、垃圾房喷洒药水一次，每半年灭鼠一次。</w:t>
            </w:r>
          </w:p>
        </w:tc>
      </w:tr>
    </w:tbl>
    <w:p w14:paraId="2562D0E2">
      <w:pPr>
        <w:spacing w:line="240" w:lineRule="auto"/>
        <w:jc w:val="center"/>
        <w:rPr>
          <w:rFonts w:hint="eastAsia" w:ascii="黑体" w:hAnsi="黑体" w:eastAsia="黑体" w:cs="黑体"/>
          <w:b w:val="0"/>
          <w:bCs/>
          <w:i w:val="0"/>
          <w:color w:val="000000"/>
          <w:kern w:val="0"/>
          <w:sz w:val="28"/>
          <w:szCs w:val="28"/>
          <w:u w:val="none"/>
          <w:lang w:val="en-US" w:eastAsia="zh-CN" w:bidi="ar"/>
        </w:rPr>
      </w:pPr>
      <w:r>
        <w:rPr>
          <w:rFonts w:hint="eastAsia" w:ascii="Times New Roman" w:hAnsi="Times New Roman" w:eastAsia="仿宋_GB2312" w:cs="仿宋_GB2312"/>
          <w:kern w:val="0"/>
          <w:sz w:val="20"/>
          <w:szCs w:val="20"/>
        </w:rPr>
        <w:br w:type="page"/>
      </w:r>
      <w:r>
        <w:rPr>
          <w:rFonts w:hint="eastAsia" w:ascii="黑体" w:hAnsi="黑体" w:eastAsia="黑体" w:cs="黑体"/>
          <w:b w:val="0"/>
          <w:bCs/>
          <w:i w:val="0"/>
          <w:color w:val="000000"/>
          <w:kern w:val="0"/>
          <w:sz w:val="28"/>
          <w:szCs w:val="28"/>
          <w:u w:val="none"/>
          <w:lang w:val="en-US" w:eastAsia="zh-CN" w:bidi="ar"/>
        </w:rPr>
        <w:t>三、公共区域秩序维护服务</w:t>
      </w:r>
    </w:p>
    <w:tbl>
      <w:tblPr>
        <w:tblStyle w:val="8"/>
        <w:tblW w:w="4999" w:type="pct"/>
        <w:tblInd w:w="0" w:type="dxa"/>
        <w:tblLayout w:type="autofit"/>
        <w:tblCellMar>
          <w:top w:w="0" w:type="dxa"/>
          <w:left w:w="0" w:type="dxa"/>
          <w:bottom w:w="0" w:type="dxa"/>
          <w:right w:w="0" w:type="dxa"/>
        </w:tblCellMar>
      </w:tblPr>
      <w:tblGrid>
        <w:gridCol w:w="746"/>
        <w:gridCol w:w="663"/>
        <w:gridCol w:w="1246"/>
        <w:gridCol w:w="11376"/>
      </w:tblGrid>
      <w:tr w14:paraId="22615B87">
        <w:tblPrEx>
          <w:tblCellMar>
            <w:top w:w="0" w:type="dxa"/>
            <w:left w:w="0" w:type="dxa"/>
            <w:bottom w:w="0" w:type="dxa"/>
            <w:right w:w="0" w:type="dxa"/>
          </w:tblCellMar>
        </w:tblPrEx>
        <w:trPr>
          <w:trHeight w:val="397" w:hRule="atLeast"/>
          <w:tblHeader/>
        </w:trPr>
        <w:tc>
          <w:tcPr>
            <w:tcW w:w="2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B3D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级别</w:t>
            </w:r>
          </w:p>
        </w:tc>
        <w:tc>
          <w:tcPr>
            <w:tcW w:w="2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4FBF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序号</w:t>
            </w:r>
          </w:p>
        </w:tc>
        <w:tc>
          <w:tcPr>
            <w:tcW w:w="4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B44A4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内容</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B635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服务标准</w:t>
            </w:r>
          </w:p>
        </w:tc>
      </w:tr>
      <w:tr w14:paraId="2DAC9411">
        <w:tblPrEx>
          <w:tblCellMar>
            <w:top w:w="0" w:type="dxa"/>
            <w:left w:w="0" w:type="dxa"/>
            <w:bottom w:w="0" w:type="dxa"/>
            <w:right w:w="0" w:type="dxa"/>
          </w:tblCellMar>
        </w:tblPrEx>
        <w:trPr>
          <w:trHeight w:val="539" w:hRule="atLeast"/>
        </w:trPr>
        <w:tc>
          <w:tcPr>
            <w:tcW w:w="26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FF105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一级</w:t>
            </w: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CF75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0066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人员要求</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AA4F7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（1）专职保安人员，身体健康，定期接受培训，工作认真负责。</w:t>
            </w:r>
          </w:p>
        </w:tc>
      </w:tr>
      <w:tr w14:paraId="6EB79FC6">
        <w:tblPrEx>
          <w:tblCellMar>
            <w:top w:w="0" w:type="dxa"/>
            <w:left w:w="0" w:type="dxa"/>
            <w:bottom w:w="0" w:type="dxa"/>
            <w:right w:w="0" w:type="dxa"/>
          </w:tblCellMar>
        </w:tblPrEx>
        <w:trPr>
          <w:trHeight w:val="539"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B64A2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2C96C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979CC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FB0B6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（2）能熟练使用小区内配置的各类消防、物防、技防器械和设备，配备对讲装置或必要的防护器械。</w:t>
            </w:r>
          </w:p>
        </w:tc>
      </w:tr>
      <w:tr w14:paraId="6B80D456">
        <w:tblPrEx>
          <w:tblCellMar>
            <w:top w:w="0" w:type="dxa"/>
            <w:left w:w="0" w:type="dxa"/>
            <w:bottom w:w="0" w:type="dxa"/>
            <w:right w:w="0" w:type="dxa"/>
          </w:tblCellMar>
        </w:tblPrEx>
        <w:trPr>
          <w:trHeight w:val="539"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A547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9A8B1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9AB06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F718F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（3）协助公安部门做好物业管理区域内的公共秩序维护和安全防范工作，发生治安案件或各类灾害事故时，及时向公安部门和相关部门报告，并积极协助做好调查和救助工作。</w:t>
            </w:r>
          </w:p>
        </w:tc>
      </w:tr>
      <w:tr w14:paraId="259C8A17">
        <w:tblPrEx>
          <w:tblCellMar>
            <w:top w:w="0" w:type="dxa"/>
            <w:left w:w="0" w:type="dxa"/>
            <w:bottom w:w="0" w:type="dxa"/>
            <w:right w:w="0" w:type="dxa"/>
          </w:tblCellMar>
        </w:tblPrEx>
        <w:trPr>
          <w:trHeight w:val="539"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CC68A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9106C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5A44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E231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（4）上岗时佩</w:t>
            </w:r>
            <w:r>
              <w:rPr>
                <w:rFonts w:hint="eastAsia" w:ascii="宋体" w:hAnsi="宋体" w:cs="宋体"/>
                <w:i w:val="0"/>
                <w:color w:val="000000"/>
                <w:kern w:val="0"/>
                <w:sz w:val="21"/>
                <w:szCs w:val="21"/>
                <w:u w:val="none"/>
                <w:lang w:val="en-US" w:eastAsia="zh-CN" w:bidi="ar"/>
              </w:rPr>
              <w:t>戴</w:t>
            </w:r>
            <w:r>
              <w:rPr>
                <w:rFonts w:hint="eastAsia" w:ascii="宋体" w:hAnsi="宋体" w:eastAsia="宋体" w:cs="宋体"/>
                <w:i w:val="0"/>
                <w:color w:val="000000"/>
                <w:kern w:val="0"/>
                <w:sz w:val="21"/>
                <w:szCs w:val="21"/>
                <w:u w:val="none"/>
                <w:lang w:val="en-US" w:eastAsia="zh-CN" w:bidi="ar"/>
              </w:rPr>
              <w:t>统一标</w:t>
            </w:r>
            <w:r>
              <w:rPr>
                <w:rFonts w:hint="eastAsia" w:ascii="宋体" w:hAnsi="宋体" w:cs="宋体"/>
                <w:i w:val="0"/>
                <w:color w:val="000000"/>
                <w:kern w:val="0"/>
                <w:sz w:val="21"/>
                <w:szCs w:val="21"/>
                <w:u w:val="none"/>
                <w:lang w:val="en-US" w:eastAsia="zh-CN" w:bidi="ar"/>
              </w:rPr>
              <w:t>识</w:t>
            </w:r>
            <w:r>
              <w:rPr>
                <w:rFonts w:hint="eastAsia" w:ascii="宋体" w:hAnsi="宋体" w:eastAsia="宋体" w:cs="宋体"/>
                <w:i w:val="0"/>
                <w:color w:val="000000"/>
                <w:kern w:val="0"/>
                <w:sz w:val="21"/>
                <w:szCs w:val="21"/>
                <w:u w:val="none"/>
                <w:lang w:val="en-US" w:eastAsia="zh-CN" w:bidi="ar"/>
              </w:rPr>
              <w:t>，穿戴统一制服。</w:t>
            </w:r>
          </w:p>
        </w:tc>
      </w:tr>
      <w:tr w14:paraId="178CA42F">
        <w:tblPrEx>
          <w:tblCellMar>
            <w:top w:w="0" w:type="dxa"/>
            <w:left w:w="0" w:type="dxa"/>
            <w:bottom w:w="0" w:type="dxa"/>
            <w:right w:w="0" w:type="dxa"/>
          </w:tblCellMar>
        </w:tblPrEx>
        <w:trPr>
          <w:trHeight w:val="539"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2F6E8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87FD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601E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门岗</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A564F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（1）小区主出入口24小时值班看守，边门定时开放并有专人看管，有详细交接班记录。</w:t>
            </w:r>
          </w:p>
        </w:tc>
      </w:tr>
      <w:tr w14:paraId="177A50EE">
        <w:tblPrEx>
          <w:tblCellMar>
            <w:top w:w="0" w:type="dxa"/>
            <w:left w:w="0" w:type="dxa"/>
            <w:bottom w:w="0" w:type="dxa"/>
            <w:right w:w="0" w:type="dxa"/>
          </w:tblCellMar>
        </w:tblPrEx>
        <w:trPr>
          <w:trHeight w:val="539"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FCDD8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B87DA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055D7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3F265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（2）对进出车辆进行管理和疏导，保持出入口畅通；阻止小商小贩、外来人员随意进入小区。</w:t>
            </w:r>
          </w:p>
        </w:tc>
      </w:tr>
      <w:tr w14:paraId="48E816E1">
        <w:tblPrEx>
          <w:tblCellMar>
            <w:top w:w="0" w:type="dxa"/>
            <w:left w:w="0" w:type="dxa"/>
            <w:bottom w:w="0" w:type="dxa"/>
            <w:right w:w="0" w:type="dxa"/>
          </w:tblCellMar>
        </w:tblPrEx>
        <w:trPr>
          <w:trHeight w:val="539"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CB6AB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BF45F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8BB4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巡逻岗</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64AFF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（1）每天不定时在小区内巡逻。</w:t>
            </w:r>
          </w:p>
        </w:tc>
      </w:tr>
      <w:tr w14:paraId="2789352D">
        <w:tblPrEx>
          <w:tblCellMar>
            <w:top w:w="0" w:type="dxa"/>
            <w:left w:w="0" w:type="dxa"/>
            <w:bottom w:w="0" w:type="dxa"/>
            <w:right w:w="0" w:type="dxa"/>
          </w:tblCellMar>
        </w:tblPrEx>
        <w:trPr>
          <w:trHeight w:val="539"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DB5F7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3FA3C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521AE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C37E7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（2）在遇到突发事件时，采取必要措施并及时报告管理处和相关部门。</w:t>
            </w:r>
          </w:p>
        </w:tc>
      </w:tr>
      <w:tr w14:paraId="6CB7B8E2">
        <w:tblPrEx>
          <w:tblCellMar>
            <w:top w:w="0" w:type="dxa"/>
            <w:left w:w="0" w:type="dxa"/>
            <w:bottom w:w="0" w:type="dxa"/>
            <w:right w:w="0" w:type="dxa"/>
          </w:tblCellMar>
        </w:tblPrEx>
        <w:trPr>
          <w:trHeight w:val="539"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0A41C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04AF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44"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E7E94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技防设施和救助</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F3CED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（1）小区应设有录像监控室、门禁，24小时开通，并有人驻守，注视各设备所传达的信息，重点部位监控录像保存不低于30天。</w:t>
            </w:r>
          </w:p>
        </w:tc>
      </w:tr>
      <w:tr w14:paraId="24936BDB">
        <w:tblPrEx>
          <w:tblCellMar>
            <w:top w:w="0" w:type="dxa"/>
            <w:left w:w="0" w:type="dxa"/>
            <w:bottom w:w="0" w:type="dxa"/>
            <w:right w:w="0" w:type="dxa"/>
          </w:tblCellMar>
        </w:tblPrEx>
        <w:trPr>
          <w:trHeight w:val="539"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F8327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17888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7238C97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（监控岗）</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6DA5E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（2）监控中心收到报警信号后，保安人员应按规定及时赶到现场进行处理，同时应接受用户救助的要求，解答用户的询问。</w:t>
            </w:r>
          </w:p>
        </w:tc>
      </w:tr>
      <w:tr w14:paraId="3FD1D71D">
        <w:tblPrEx>
          <w:tblCellMar>
            <w:top w:w="0" w:type="dxa"/>
            <w:left w:w="0" w:type="dxa"/>
            <w:bottom w:w="0" w:type="dxa"/>
            <w:right w:w="0" w:type="dxa"/>
          </w:tblCellMar>
        </w:tblPrEx>
        <w:trPr>
          <w:trHeight w:val="539"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F82BA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2597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F214C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车辆管理</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7DEE9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（1）设置简易的交通标志。</w:t>
            </w:r>
          </w:p>
        </w:tc>
      </w:tr>
      <w:tr w14:paraId="2D12CF93">
        <w:tblPrEx>
          <w:tblCellMar>
            <w:top w:w="0" w:type="dxa"/>
            <w:left w:w="0" w:type="dxa"/>
            <w:bottom w:w="0" w:type="dxa"/>
            <w:right w:w="0" w:type="dxa"/>
          </w:tblCellMar>
        </w:tblPrEx>
        <w:trPr>
          <w:trHeight w:val="539"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5E74B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BC2D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6F827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16D2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（2）地面有停车点，车辆停放有序（非机动车）。</w:t>
            </w:r>
          </w:p>
        </w:tc>
      </w:tr>
      <w:tr w14:paraId="0FC5BD1C">
        <w:tblPrEx>
          <w:tblCellMar>
            <w:top w:w="0" w:type="dxa"/>
            <w:left w:w="0" w:type="dxa"/>
            <w:bottom w:w="0" w:type="dxa"/>
            <w:right w:w="0" w:type="dxa"/>
          </w:tblCellMar>
        </w:tblPrEx>
        <w:trPr>
          <w:trHeight w:val="539"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EBE02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05EC0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22146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9C8EB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收费管理的车库（棚）应24小时有专人管理，车辆停放有序，备有必需的消防器材，车库（棚）场地整洁，有照明，无渗漏，无明显积水，无易燃、易爆及危险物品存放。发现车辆停放异常情况及时联系车主处理。</w:t>
            </w:r>
          </w:p>
        </w:tc>
      </w:tr>
      <w:tr w14:paraId="740D7B3B">
        <w:tblPrEx>
          <w:tblCellMar>
            <w:top w:w="0" w:type="dxa"/>
            <w:left w:w="0" w:type="dxa"/>
            <w:bottom w:w="0" w:type="dxa"/>
            <w:right w:w="0" w:type="dxa"/>
          </w:tblCellMar>
        </w:tblPrEx>
        <w:trPr>
          <w:trHeight w:val="425" w:hRule="atLeast"/>
        </w:trPr>
        <w:tc>
          <w:tcPr>
            <w:tcW w:w="26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C488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w:t>
            </w: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F3B5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6947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人员要求</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ABE99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（1）专职保安人员，身体健康，定期接受培训，工作认真负责。</w:t>
            </w:r>
          </w:p>
        </w:tc>
      </w:tr>
      <w:tr w14:paraId="3C350172">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9E6E5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991E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513B4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82D00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（2）能熟练使用小区内配置的各类消防、物防、技防器械和设备，配备对讲装置或必要的防护器械。</w:t>
            </w:r>
          </w:p>
        </w:tc>
      </w:tr>
      <w:tr w14:paraId="5872E0D5">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C9717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A63F7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F3EF9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2C02D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（3）协助公安部门做好物业管理区域内的公共秩序维护和安全防范工作，发生治安案件或各类灾害事故时，及时向公安部门和相关部门报告，并积极协助做好调查和救助工作。</w:t>
            </w:r>
          </w:p>
        </w:tc>
      </w:tr>
      <w:tr w14:paraId="2D531076">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0A497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2092C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9CA08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9BE2C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（4）上岗时佩</w:t>
            </w:r>
            <w:r>
              <w:rPr>
                <w:rFonts w:hint="eastAsia" w:ascii="宋体" w:hAnsi="宋体" w:cs="宋体"/>
                <w:i w:val="0"/>
                <w:color w:val="000000"/>
                <w:kern w:val="0"/>
                <w:sz w:val="21"/>
                <w:szCs w:val="21"/>
                <w:u w:val="none"/>
                <w:lang w:val="en-US" w:eastAsia="zh-CN" w:bidi="ar"/>
              </w:rPr>
              <w:t>戴</w:t>
            </w:r>
            <w:r>
              <w:rPr>
                <w:rFonts w:hint="eastAsia" w:ascii="宋体" w:hAnsi="宋体" w:eastAsia="宋体" w:cs="宋体"/>
                <w:i w:val="0"/>
                <w:color w:val="000000"/>
                <w:kern w:val="0"/>
                <w:sz w:val="21"/>
                <w:szCs w:val="21"/>
                <w:u w:val="none"/>
                <w:lang w:val="en-US" w:eastAsia="zh-CN" w:bidi="ar"/>
              </w:rPr>
              <w:t>统一标</w:t>
            </w:r>
            <w:r>
              <w:rPr>
                <w:rFonts w:hint="eastAsia" w:ascii="宋体" w:hAnsi="宋体" w:cs="宋体"/>
                <w:i w:val="0"/>
                <w:color w:val="000000"/>
                <w:kern w:val="0"/>
                <w:sz w:val="21"/>
                <w:szCs w:val="21"/>
                <w:u w:val="none"/>
                <w:lang w:val="en-US" w:eastAsia="zh-CN" w:bidi="ar"/>
              </w:rPr>
              <w:t>识</w:t>
            </w:r>
            <w:r>
              <w:rPr>
                <w:rFonts w:hint="eastAsia" w:ascii="宋体" w:hAnsi="宋体" w:eastAsia="宋体" w:cs="宋体"/>
                <w:i w:val="0"/>
                <w:color w:val="000000"/>
                <w:kern w:val="0"/>
                <w:sz w:val="21"/>
                <w:szCs w:val="21"/>
                <w:u w:val="none"/>
                <w:lang w:val="en-US" w:eastAsia="zh-CN" w:bidi="ar"/>
              </w:rPr>
              <w:t>，穿戴统一制服。</w:t>
            </w:r>
          </w:p>
        </w:tc>
      </w:tr>
      <w:tr w14:paraId="2CAD45B8">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D869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CF3C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F90E5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门岗</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CC350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（1）小区主出入口24小时值班看守，边门定时开放并有专人看管，有详细交接班记录。</w:t>
            </w:r>
          </w:p>
        </w:tc>
      </w:tr>
      <w:tr w14:paraId="3EFE243C">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C81CE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3B3DA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A49F4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9D95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（2）对进出车辆进行管理和疏导，保持出入口畅通；阻止小商小贩、外来人员随意进入小区。</w:t>
            </w:r>
          </w:p>
        </w:tc>
      </w:tr>
      <w:tr w14:paraId="3F94D7AF">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E12FC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8CD1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2777C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巡逻岗</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3324B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（1）白天巡逻次数不少于四次，夜间重点部位巡逻二次，并有巡逻记录。</w:t>
            </w:r>
          </w:p>
        </w:tc>
      </w:tr>
      <w:tr w14:paraId="59528443">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A5144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D977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41763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EB3C5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（2）在遇到突发事件时，采取必要措施并及时报告管理处和相关部门。</w:t>
            </w:r>
          </w:p>
        </w:tc>
      </w:tr>
      <w:tr w14:paraId="40EB71B7">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981C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C06D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44"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1081D7D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技防设施和救助</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F471A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（1）小区应具备录像监控、楼宇对讲、门禁等三项以上技防设施，24小时开通，并有人驻守，注视各设备所传达的信息，重点部位监控录像保存不低于30天。</w:t>
            </w:r>
          </w:p>
        </w:tc>
      </w:tr>
      <w:tr w14:paraId="5D7D3A6E">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F2761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AC55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BE6D3A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（监控岗）</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478AE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r>
              <w:rPr>
                <w:rFonts w:hint="eastAsia" w:ascii="宋体" w:hAnsi="宋体" w:eastAsia="宋体" w:cs="宋体"/>
                <w:i w:val="0"/>
                <w:color w:val="000000"/>
                <w:spacing w:val="-11"/>
                <w:kern w:val="0"/>
                <w:sz w:val="21"/>
                <w:szCs w:val="21"/>
                <w:u w:val="none"/>
                <w:lang w:val="en-US" w:eastAsia="zh-CN" w:bidi="ar"/>
              </w:rPr>
              <w:t>监控中心收到报警信号后，保安人员应按规定及时赶到现场进行处理，同时应接受用户救助的要求，解答用户的询问。</w:t>
            </w:r>
          </w:p>
        </w:tc>
      </w:tr>
      <w:tr w14:paraId="0D134604">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B87A8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D906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8311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车辆管理</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B085E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（1）地面、墙面设置简易的交通标志。</w:t>
            </w:r>
          </w:p>
        </w:tc>
      </w:tr>
      <w:tr w14:paraId="6E7DB585">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BAC6F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320D8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1AF0F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871E4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（2）车辆按规定有序停放，对乱停车辆进行引导或搬迁。</w:t>
            </w:r>
          </w:p>
        </w:tc>
      </w:tr>
      <w:tr w14:paraId="1245DB00">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416E6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CA4A8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A15CE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5AA6D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收费管理的车库（棚）应24小时有专人管理，车辆停放有序，备有必需的消防器械，车库（棚）场地整洁，有照明，无渗漏，无明显积水，无易燃、易爆及危险物品存放。发现车辆停放异常情况及时联系车主处理</w:t>
            </w:r>
          </w:p>
        </w:tc>
      </w:tr>
      <w:tr w14:paraId="0AFBB4E7">
        <w:tblPrEx>
          <w:tblCellMar>
            <w:top w:w="0" w:type="dxa"/>
            <w:left w:w="0" w:type="dxa"/>
            <w:bottom w:w="0" w:type="dxa"/>
            <w:right w:w="0" w:type="dxa"/>
          </w:tblCellMar>
        </w:tblPrEx>
        <w:trPr>
          <w:trHeight w:val="425" w:hRule="atLeast"/>
        </w:trPr>
        <w:tc>
          <w:tcPr>
            <w:tcW w:w="26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DEF6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三级</w:t>
            </w: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2EC01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2CAB6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人员要求</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9E409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（1）专职保安人员中55周岁以下的人员占总数的40%以上，身体健康，定期接受培训，工作认真负责。</w:t>
            </w:r>
          </w:p>
        </w:tc>
      </w:tr>
      <w:tr w14:paraId="666C916D">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AA7B8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2CB3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C0D73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9FEF5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（2）能熟练使用小区内配置的各类消防、物防、技防器械和设备，配备对讲装置或必要的防护器械。</w:t>
            </w:r>
          </w:p>
        </w:tc>
      </w:tr>
      <w:tr w14:paraId="2A5E2796">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0AD7E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F79B5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C415B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12A20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（3）协助公安部门做好物业管理区域内的公共秩序维护和安全防范工作，发生治安案件或各类灾害事故时，及时向公安部门和相关部门报告，并积极协助做好调查和救助工作。</w:t>
            </w:r>
          </w:p>
        </w:tc>
      </w:tr>
      <w:tr w14:paraId="7006EAC2">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AFB40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52CC0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E7084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C432F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（4）上岗时佩</w:t>
            </w:r>
            <w:r>
              <w:rPr>
                <w:rFonts w:hint="eastAsia" w:ascii="宋体" w:hAnsi="宋体" w:cs="宋体"/>
                <w:i w:val="0"/>
                <w:color w:val="000000"/>
                <w:kern w:val="0"/>
                <w:sz w:val="21"/>
                <w:szCs w:val="21"/>
                <w:u w:val="none"/>
                <w:lang w:val="en-US" w:eastAsia="zh-CN" w:bidi="ar"/>
              </w:rPr>
              <w:t>戴</w:t>
            </w:r>
            <w:r>
              <w:rPr>
                <w:rFonts w:hint="eastAsia" w:ascii="宋体" w:hAnsi="宋体" w:eastAsia="宋体" w:cs="宋体"/>
                <w:i w:val="0"/>
                <w:color w:val="000000"/>
                <w:kern w:val="0"/>
                <w:sz w:val="21"/>
                <w:szCs w:val="21"/>
                <w:u w:val="none"/>
                <w:lang w:val="en-US" w:eastAsia="zh-CN" w:bidi="ar"/>
              </w:rPr>
              <w:t>统一标</w:t>
            </w:r>
            <w:r>
              <w:rPr>
                <w:rFonts w:hint="eastAsia" w:ascii="宋体" w:hAnsi="宋体" w:cs="宋体"/>
                <w:i w:val="0"/>
                <w:color w:val="000000"/>
                <w:kern w:val="0"/>
                <w:sz w:val="21"/>
                <w:szCs w:val="21"/>
                <w:u w:val="none"/>
                <w:lang w:val="en-US" w:eastAsia="zh-CN" w:bidi="ar"/>
              </w:rPr>
              <w:t>识</w:t>
            </w:r>
            <w:r>
              <w:rPr>
                <w:rFonts w:hint="eastAsia" w:ascii="宋体" w:hAnsi="宋体" w:eastAsia="宋体" w:cs="宋体"/>
                <w:i w:val="0"/>
                <w:color w:val="000000"/>
                <w:kern w:val="0"/>
                <w:sz w:val="21"/>
                <w:szCs w:val="21"/>
                <w:u w:val="none"/>
                <w:lang w:val="en-US" w:eastAsia="zh-CN" w:bidi="ar"/>
              </w:rPr>
              <w:t>，穿戴统一制服，配备对讲装置或必要的安全护卫器械。</w:t>
            </w:r>
          </w:p>
        </w:tc>
      </w:tr>
      <w:tr w14:paraId="4880DF69">
        <w:tblPrEx>
          <w:tblCellMar>
            <w:top w:w="0" w:type="dxa"/>
            <w:left w:w="0" w:type="dxa"/>
            <w:bottom w:w="0" w:type="dxa"/>
            <w:right w:w="0" w:type="dxa"/>
          </w:tblCellMar>
        </w:tblPrEx>
        <w:trPr>
          <w:trHeight w:val="425" w:hRule="atLeast"/>
        </w:trPr>
        <w:tc>
          <w:tcPr>
            <w:tcW w:w="26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490D1B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三级</w:t>
            </w: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ED0F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C65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门岗</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78FF2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（1）小区主出入口24小时值班看守，并有交接班记录和外来车辆的登记记录。</w:t>
            </w:r>
          </w:p>
        </w:tc>
      </w:tr>
      <w:tr w14:paraId="0F5C3FA4">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C8A28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65D74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A97C8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FECBD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（2）封闭管理小区对外来人员或送货人员进行记录，阻止未经许可的外来人员进入小区。</w:t>
            </w:r>
          </w:p>
        </w:tc>
      </w:tr>
      <w:tr w14:paraId="7059F753">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B010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79A05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848AE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55A54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（3）保持出入口环境整洁、有序、道路畅通；对大型物件搬出实行记录。</w:t>
            </w:r>
          </w:p>
        </w:tc>
      </w:tr>
      <w:tr w14:paraId="0E26562E">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CBAC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9069F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2F9F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巡逻岗</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44ADD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（1）白天每二小时巡逻一次，夜间每三小时巡逻一次，重点部位有明确的巡逻要求，并有巡逻记录。</w:t>
            </w:r>
          </w:p>
        </w:tc>
      </w:tr>
      <w:tr w14:paraId="1C1A3BA6">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A7951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3AA96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57AE6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196FB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（2）在遇到异常情况、突发事件时，采取相应的应对措施，及时报告管理处和相关部门。</w:t>
            </w:r>
          </w:p>
        </w:tc>
      </w:tr>
      <w:tr w14:paraId="00195A03">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D856A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947B6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44"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4156810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技防设施和救助</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D45F5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（1）小区应具备录像监控、楼宇对讲、门禁等三项以上技防设施，24小时开通，并有人驻守，注视各设备所传达的信息,重点部位监控录像保存不低于30天。</w:t>
            </w:r>
          </w:p>
        </w:tc>
      </w:tr>
      <w:tr w14:paraId="6387D7B5">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D82ED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906B0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14:paraId="5522673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（监控岗）</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281A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（2）监控中心收到报警信号后，保安人员应按规定及时赶到现场进行处理，同时应接受用户救助的要求，解答用户的询问。</w:t>
            </w:r>
          </w:p>
        </w:tc>
      </w:tr>
      <w:tr w14:paraId="286D15FB">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40CFD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F0B3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F00D2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车辆管理</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95BFB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（1）地面、墙面按车辆道路行驶要求设立醒目指示牌，车辆基本停放在规定的范围内，车位划线清晰，地面铺设新型环保材料。</w:t>
            </w:r>
          </w:p>
        </w:tc>
      </w:tr>
      <w:tr w14:paraId="1FE69DFD">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6F821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21DC2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7AFA5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7BF00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（2）及时处理车辆停放不规范的现象。</w:t>
            </w:r>
          </w:p>
        </w:tc>
      </w:tr>
      <w:tr w14:paraId="443F546E">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3B52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EF9FD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E654D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404DA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收费管理的车库（棚）应24小时有专人管理，车辆停放有序，备有必需的消防器械，车库（棚）场地整洁，有照明，无渗漏，无明显积水，无易燃、易爆及危险物品存放。发现车辆停放异常情况及时联系车主处理。</w:t>
            </w:r>
          </w:p>
        </w:tc>
      </w:tr>
      <w:tr w14:paraId="57FB02A9">
        <w:tblPrEx>
          <w:tblCellMar>
            <w:top w:w="0" w:type="dxa"/>
            <w:left w:w="0" w:type="dxa"/>
            <w:bottom w:w="0" w:type="dxa"/>
            <w:right w:w="0" w:type="dxa"/>
          </w:tblCellMar>
        </w:tblPrEx>
        <w:trPr>
          <w:trHeight w:val="425" w:hRule="atLeast"/>
        </w:trPr>
        <w:tc>
          <w:tcPr>
            <w:tcW w:w="26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EB883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四级</w:t>
            </w: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0357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E6455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人员要求</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615F8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（1）专职保安人员中50周岁以下的人员占总数的40%以上，身体健康，定期接受培训，工作认真负责。</w:t>
            </w:r>
          </w:p>
        </w:tc>
      </w:tr>
      <w:tr w14:paraId="2AAD7B67">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74CD1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9C1C2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FD675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86FD9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（2）能熟练使用小区内配置的各类消防、物防、技防器械和设备，配备对讲装置或必要的防护器械。</w:t>
            </w:r>
          </w:p>
        </w:tc>
      </w:tr>
      <w:tr w14:paraId="17AEA06D">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69F9D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8A265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4E3B0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3E073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（3）协助公安部门做好物业管理区域内的公共秩序维护和安全防范工作，发生治安案件或各类灾害事故时，及时向公安部门和相关部门报告，并积极协助做好调查和救助工作。</w:t>
            </w:r>
          </w:p>
        </w:tc>
      </w:tr>
      <w:tr w14:paraId="3E274412">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33FF7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84C87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BA474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A4C72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（4）上岗时佩</w:t>
            </w:r>
            <w:r>
              <w:rPr>
                <w:rFonts w:hint="eastAsia" w:ascii="宋体" w:hAnsi="宋体" w:cs="宋体"/>
                <w:i w:val="0"/>
                <w:color w:val="000000"/>
                <w:kern w:val="0"/>
                <w:sz w:val="21"/>
                <w:szCs w:val="21"/>
                <w:u w:val="none"/>
                <w:lang w:val="en-US" w:eastAsia="zh-CN" w:bidi="ar"/>
              </w:rPr>
              <w:t>戴</w:t>
            </w:r>
            <w:r>
              <w:rPr>
                <w:rFonts w:hint="eastAsia" w:ascii="宋体" w:hAnsi="宋体" w:eastAsia="宋体" w:cs="宋体"/>
                <w:i w:val="0"/>
                <w:color w:val="000000"/>
                <w:kern w:val="0"/>
                <w:sz w:val="21"/>
                <w:szCs w:val="21"/>
                <w:u w:val="none"/>
                <w:lang w:val="en-US" w:eastAsia="zh-CN" w:bidi="ar"/>
              </w:rPr>
              <w:t>统一标</w:t>
            </w:r>
            <w:r>
              <w:rPr>
                <w:rFonts w:hint="eastAsia" w:ascii="宋体" w:hAnsi="宋体" w:cs="宋体"/>
                <w:i w:val="0"/>
                <w:color w:val="000000"/>
                <w:kern w:val="0"/>
                <w:sz w:val="21"/>
                <w:szCs w:val="21"/>
                <w:u w:val="none"/>
                <w:lang w:val="en-US" w:eastAsia="zh-CN" w:bidi="ar"/>
              </w:rPr>
              <w:t>识</w:t>
            </w:r>
            <w:r>
              <w:rPr>
                <w:rFonts w:hint="eastAsia" w:ascii="宋体" w:hAnsi="宋体" w:eastAsia="宋体" w:cs="宋体"/>
                <w:i w:val="0"/>
                <w:color w:val="000000"/>
                <w:kern w:val="0"/>
                <w:sz w:val="21"/>
                <w:szCs w:val="21"/>
                <w:u w:val="none"/>
                <w:lang w:val="en-US" w:eastAsia="zh-CN" w:bidi="ar"/>
              </w:rPr>
              <w:t>，穿戴统一制服，仪容仪表规范整齐，配备对讲装置或必要的安全护卫器械。</w:t>
            </w:r>
          </w:p>
        </w:tc>
      </w:tr>
      <w:tr w14:paraId="2B3CE6ED">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3053A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9289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014F1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门岗</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153FA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（1）小区各出入口24小时值班看守，并有详细交接班记录和外来车辆的登记记录。</w:t>
            </w:r>
          </w:p>
        </w:tc>
      </w:tr>
      <w:tr w14:paraId="6D784333">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9E24E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AE7DE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01C5A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DEFE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（2）外来人员进入小区，通过联系住户，决定是否放行。</w:t>
            </w:r>
          </w:p>
        </w:tc>
      </w:tr>
      <w:tr w14:paraId="43808B9A">
        <w:tblPrEx>
          <w:tblCellMar>
            <w:top w:w="0" w:type="dxa"/>
            <w:left w:w="0" w:type="dxa"/>
            <w:bottom w:w="0" w:type="dxa"/>
            <w:right w:w="0" w:type="dxa"/>
          </w:tblCellMar>
        </w:tblPrEx>
        <w:trPr>
          <w:trHeight w:val="425"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97EBC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330D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8A53D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440CE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（3）对进出小区的车辆进行管理和疏导，保持出入口环境整洁、有序、道路畅通；对大型物件搬出实行记录。</w:t>
            </w:r>
          </w:p>
        </w:tc>
      </w:tr>
      <w:tr w14:paraId="51677186">
        <w:tblPrEx>
          <w:tblCellMar>
            <w:top w:w="0" w:type="dxa"/>
            <w:left w:w="0" w:type="dxa"/>
            <w:bottom w:w="0" w:type="dxa"/>
            <w:right w:w="0" w:type="dxa"/>
          </w:tblCellMar>
        </w:tblPrEx>
        <w:trPr>
          <w:trHeight w:val="482" w:hRule="atLeast"/>
        </w:trPr>
        <w:tc>
          <w:tcPr>
            <w:tcW w:w="26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0C3240D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四级</w:t>
            </w: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0B9D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D827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巡逻岗</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746C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（1）保安人员按指定的时间和路线每二小时巡查一次，重点部位应设巡更点。有巡更记录。</w:t>
            </w:r>
          </w:p>
        </w:tc>
      </w:tr>
      <w:tr w14:paraId="7BC74F5E">
        <w:tblPrEx>
          <w:tblCellMar>
            <w:top w:w="0" w:type="dxa"/>
            <w:left w:w="0" w:type="dxa"/>
            <w:bottom w:w="0" w:type="dxa"/>
            <w:right w:w="0" w:type="dxa"/>
          </w:tblCellMar>
        </w:tblPrEx>
        <w:trPr>
          <w:trHeight w:val="482"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C623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88298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92A24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2F5AB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（2）接到火警、警情后十分钟内到达现场，协助保护现场，并报告管理处与警方。</w:t>
            </w:r>
          </w:p>
        </w:tc>
      </w:tr>
      <w:tr w14:paraId="6E9F8A93">
        <w:tblPrEx>
          <w:tblCellMar>
            <w:top w:w="0" w:type="dxa"/>
            <w:left w:w="0" w:type="dxa"/>
            <w:bottom w:w="0" w:type="dxa"/>
            <w:right w:w="0" w:type="dxa"/>
          </w:tblCellMar>
        </w:tblPrEx>
        <w:trPr>
          <w:trHeight w:val="482"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F97F3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1057B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0947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905B9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（3）在遇到异常情况或住户紧急求助时，及时赶到现场，采取相应措施。</w:t>
            </w:r>
          </w:p>
        </w:tc>
      </w:tr>
      <w:tr w14:paraId="4CDDB220">
        <w:tblPrEx>
          <w:tblCellMar>
            <w:top w:w="0" w:type="dxa"/>
            <w:left w:w="0" w:type="dxa"/>
            <w:bottom w:w="0" w:type="dxa"/>
            <w:right w:w="0" w:type="dxa"/>
          </w:tblCellMar>
        </w:tblPrEx>
        <w:trPr>
          <w:trHeight w:val="482"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F6A90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8FF0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6C723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技防设施和救助</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5678D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设有监控中心，应具备录像监控（监控点应至少覆盖单元进出口、小区主要道路出入口）、楼宇对讲、门禁、门锁智能卡等3项以上技防设施，24小时开通，并有人驻守，注视各设备所传达的信息，重点部位监控录像保存不低于30天。</w:t>
            </w:r>
          </w:p>
        </w:tc>
      </w:tr>
      <w:tr w14:paraId="76FDE401">
        <w:tblPrEx>
          <w:tblCellMar>
            <w:top w:w="0" w:type="dxa"/>
            <w:left w:w="0" w:type="dxa"/>
            <w:bottom w:w="0" w:type="dxa"/>
            <w:right w:w="0" w:type="dxa"/>
          </w:tblCellMar>
        </w:tblPrEx>
        <w:trPr>
          <w:trHeight w:val="482"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70C89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708B8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55F1E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（监控岗）</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D3790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（2）控制中心接到报警信号后，保安人员十分钟内赶到现场进行处理，同时中心应接受用户救助要求，解答用户询问。</w:t>
            </w:r>
          </w:p>
        </w:tc>
      </w:tr>
      <w:tr w14:paraId="61D5AD1B">
        <w:tblPrEx>
          <w:tblCellMar>
            <w:top w:w="0" w:type="dxa"/>
            <w:left w:w="0" w:type="dxa"/>
            <w:bottom w:w="0" w:type="dxa"/>
            <w:right w:w="0" w:type="dxa"/>
          </w:tblCellMar>
        </w:tblPrEx>
        <w:trPr>
          <w:trHeight w:val="482"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D952B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ADD31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D2AFF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车辆管理</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29350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（1）地面、墙面按车辆道路行驶要求设立醒目指示牌和地标，车位划线清晰，地面铺设新型环保材料，进出车辆自动识别，车辆行驶有规定路线，车辆停放有序，吊顶整洁，灯光明亮。</w:t>
            </w:r>
          </w:p>
        </w:tc>
      </w:tr>
      <w:tr w14:paraId="294EBB85">
        <w:tblPrEx>
          <w:tblCellMar>
            <w:top w:w="0" w:type="dxa"/>
            <w:left w:w="0" w:type="dxa"/>
            <w:bottom w:w="0" w:type="dxa"/>
            <w:right w:w="0" w:type="dxa"/>
          </w:tblCellMar>
        </w:tblPrEx>
        <w:trPr>
          <w:trHeight w:val="482"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68131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E835E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D485F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F28BE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（2）有专职人员24小时巡视和协助停车事宜。车辆停放有序，备有必需的消防器械，车库（棚）场地整洁，有照明，无渗漏，无明显积水，无易燃、易爆及危险物品存放。</w:t>
            </w:r>
          </w:p>
        </w:tc>
      </w:tr>
      <w:tr w14:paraId="623CC6E4">
        <w:tblPrEx>
          <w:tblCellMar>
            <w:top w:w="0" w:type="dxa"/>
            <w:left w:w="0" w:type="dxa"/>
            <w:bottom w:w="0" w:type="dxa"/>
            <w:right w:w="0" w:type="dxa"/>
          </w:tblCellMar>
        </w:tblPrEx>
        <w:trPr>
          <w:trHeight w:val="482"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0387E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7867B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9351A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9EA77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新建小区有小区停车位充电设施规划设计，预留充电设施安装位置和用电容量。支持和配合新能源小客车在自有车位或租赁期一年以上的租赁车位安装自有充电设施。发现车辆停放异常情况及时联系车主处理</w:t>
            </w:r>
            <w:r>
              <w:rPr>
                <w:rFonts w:hint="eastAsia" w:ascii="宋体" w:hAnsi="宋体" w:cs="宋体"/>
                <w:i w:val="0"/>
                <w:color w:val="000000"/>
                <w:kern w:val="0"/>
                <w:sz w:val="21"/>
                <w:szCs w:val="21"/>
                <w:u w:val="none"/>
                <w:lang w:val="en-US" w:eastAsia="zh-CN" w:bidi="ar"/>
              </w:rPr>
              <w:t>。</w:t>
            </w:r>
          </w:p>
        </w:tc>
      </w:tr>
      <w:tr w14:paraId="0DB28237">
        <w:tblPrEx>
          <w:tblCellMar>
            <w:top w:w="0" w:type="dxa"/>
            <w:left w:w="0" w:type="dxa"/>
            <w:bottom w:w="0" w:type="dxa"/>
            <w:right w:w="0" w:type="dxa"/>
          </w:tblCellMar>
        </w:tblPrEx>
        <w:trPr>
          <w:trHeight w:val="482" w:hRule="atLeast"/>
        </w:trPr>
        <w:tc>
          <w:tcPr>
            <w:tcW w:w="26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E969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五级</w:t>
            </w: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1341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59C4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人员要求</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173EC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（1）专职保安人员，以中青年为主，50周岁以下的人员占总数50%以上，身体健康，定期接受培训，工作认真负责。</w:t>
            </w:r>
          </w:p>
        </w:tc>
      </w:tr>
      <w:tr w14:paraId="2264E6FB">
        <w:tblPrEx>
          <w:tblCellMar>
            <w:top w:w="0" w:type="dxa"/>
            <w:left w:w="0" w:type="dxa"/>
            <w:bottom w:w="0" w:type="dxa"/>
            <w:right w:w="0" w:type="dxa"/>
          </w:tblCellMar>
        </w:tblPrEx>
        <w:trPr>
          <w:trHeight w:val="482"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3EE9E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26ADB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A4599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18672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（2）能处理和应对小区公共秩序维护工作，能正确使用各类消防、物防、技防器械和设备，能够熟悉、掌握各类刑事、治安案件和各类灾害事故的应急预案。</w:t>
            </w:r>
          </w:p>
        </w:tc>
      </w:tr>
      <w:tr w14:paraId="63843119">
        <w:tblPrEx>
          <w:tblCellMar>
            <w:top w:w="0" w:type="dxa"/>
            <w:left w:w="0" w:type="dxa"/>
            <w:bottom w:w="0" w:type="dxa"/>
            <w:right w:w="0" w:type="dxa"/>
          </w:tblCellMar>
        </w:tblPrEx>
        <w:trPr>
          <w:trHeight w:val="482"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193C3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41191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207A3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B0D58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（3）协助公安部门做好物业管理区域内的公共秩序维护和安全防范工作，发生治安案件或各类灾害事故时，及时向公安部门和相关部门报告，并积极协助做好调查和救助工作。</w:t>
            </w:r>
          </w:p>
        </w:tc>
      </w:tr>
      <w:tr w14:paraId="7908865E">
        <w:tblPrEx>
          <w:tblCellMar>
            <w:top w:w="0" w:type="dxa"/>
            <w:left w:w="0" w:type="dxa"/>
            <w:bottom w:w="0" w:type="dxa"/>
            <w:right w:w="0" w:type="dxa"/>
          </w:tblCellMar>
        </w:tblPrEx>
        <w:trPr>
          <w:trHeight w:val="482"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C2418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4015F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B271B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8171E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（4）上岗时佩</w:t>
            </w:r>
            <w:r>
              <w:rPr>
                <w:rFonts w:hint="eastAsia" w:ascii="宋体" w:hAnsi="宋体" w:cs="宋体"/>
                <w:i w:val="0"/>
                <w:color w:val="000000"/>
                <w:kern w:val="0"/>
                <w:sz w:val="21"/>
                <w:szCs w:val="21"/>
                <w:u w:val="none"/>
                <w:lang w:val="en-US" w:eastAsia="zh-CN" w:bidi="ar"/>
              </w:rPr>
              <w:t>戴</w:t>
            </w:r>
            <w:r>
              <w:rPr>
                <w:rFonts w:hint="eastAsia" w:ascii="宋体" w:hAnsi="宋体" w:eastAsia="宋体" w:cs="宋体"/>
                <w:i w:val="0"/>
                <w:color w:val="000000"/>
                <w:kern w:val="0"/>
                <w:sz w:val="21"/>
                <w:szCs w:val="21"/>
                <w:u w:val="none"/>
                <w:lang w:val="en-US" w:eastAsia="zh-CN" w:bidi="ar"/>
              </w:rPr>
              <w:t>统一标</w:t>
            </w:r>
            <w:r>
              <w:rPr>
                <w:rFonts w:hint="eastAsia" w:ascii="宋体" w:hAnsi="宋体" w:cs="宋体"/>
                <w:i w:val="0"/>
                <w:color w:val="000000"/>
                <w:kern w:val="0"/>
                <w:sz w:val="21"/>
                <w:szCs w:val="21"/>
                <w:u w:val="none"/>
                <w:lang w:val="en-US" w:eastAsia="zh-CN" w:bidi="ar"/>
              </w:rPr>
              <w:t>识</w:t>
            </w:r>
            <w:r>
              <w:rPr>
                <w:rFonts w:hint="eastAsia" w:ascii="宋体" w:hAnsi="宋体" w:eastAsia="宋体" w:cs="宋体"/>
                <w:i w:val="0"/>
                <w:color w:val="000000"/>
                <w:kern w:val="0"/>
                <w:sz w:val="21"/>
                <w:szCs w:val="21"/>
                <w:u w:val="none"/>
                <w:lang w:val="en-US" w:eastAsia="zh-CN" w:bidi="ar"/>
              </w:rPr>
              <w:t>，穿戴统一制服（精致），装备佩戴规范，仪容仪表规范整齐，当值时坐姿挺直，站岗时不倚不靠。</w:t>
            </w:r>
          </w:p>
        </w:tc>
      </w:tr>
      <w:tr w14:paraId="2EA55C3B">
        <w:tblPrEx>
          <w:tblCellMar>
            <w:top w:w="0" w:type="dxa"/>
            <w:left w:w="0" w:type="dxa"/>
            <w:bottom w:w="0" w:type="dxa"/>
            <w:right w:w="0" w:type="dxa"/>
          </w:tblCellMar>
        </w:tblPrEx>
        <w:trPr>
          <w:trHeight w:val="482"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963ED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C31C0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C6ED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门岗</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B35A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（1）小区各出入口24小时值班看守，主出入口高峰时期立岗，并有详细交接班记录和外来车辆的登记记录。</w:t>
            </w:r>
          </w:p>
        </w:tc>
      </w:tr>
      <w:tr w14:paraId="41739EBB">
        <w:tblPrEx>
          <w:tblCellMar>
            <w:top w:w="0" w:type="dxa"/>
            <w:left w:w="0" w:type="dxa"/>
            <w:bottom w:w="0" w:type="dxa"/>
            <w:right w:w="0" w:type="dxa"/>
          </w:tblCellMar>
        </w:tblPrEx>
        <w:trPr>
          <w:trHeight w:val="482"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127D5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950B2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5F787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B9EAA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（2）对外来人员进入小区，通过联系住户，决定是否放行。</w:t>
            </w:r>
          </w:p>
        </w:tc>
      </w:tr>
      <w:tr w14:paraId="7E1FDE25">
        <w:tblPrEx>
          <w:tblCellMar>
            <w:top w:w="0" w:type="dxa"/>
            <w:left w:w="0" w:type="dxa"/>
            <w:bottom w:w="0" w:type="dxa"/>
            <w:right w:w="0" w:type="dxa"/>
          </w:tblCellMar>
        </w:tblPrEx>
        <w:trPr>
          <w:trHeight w:val="482"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AE771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DB3DD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FB503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509D2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（3）对进出小区的车辆进行管理和疏导，保持出入口环境整洁、有序、道路畅通；对大型物件搬出实行记录。</w:t>
            </w:r>
          </w:p>
        </w:tc>
      </w:tr>
      <w:tr w14:paraId="32330A78">
        <w:tblPrEx>
          <w:tblCellMar>
            <w:top w:w="0" w:type="dxa"/>
            <w:left w:w="0" w:type="dxa"/>
            <w:bottom w:w="0" w:type="dxa"/>
            <w:right w:w="0" w:type="dxa"/>
          </w:tblCellMar>
        </w:tblPrEx>
        <w:trPr>
          <w:trHeight w:val="397" w:hRule="atLeast"/>
        </w:trPr>
        <w:tc>
          <w:tcPr>
            <w:tcW w:w="266"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4E1112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五级</w:t>
            </w: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E596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3D7C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巡逻岗</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48C9E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（1）保安人员按指定的时间和路线每二小时巡查一次，重点部位（小区道路、单元出入口、楼层和地下车库）应设巡更点，有巡更记录。</w:t>
            </w:r>
          </w:p>
        </w:tc>
      </w:tr>
      <w:tr w14:paraId="368F9DF7">
        <w:tblPrEx>
          <w:tblCellMar>
            <w:top w:w="0" w:type="dxa"/>
            <w:left w:w="0" w:type="dxa"/>
            <w:bottom w:w="0" w:type="dxa"/>
            <w:right w:w="0" w:type="dxa"/>
          </w:tblCellMar>
        </w:tblPrEx>
        <w:trPr>
          <w:trHeight w:val="397"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AC9C6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3BEF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23792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280E2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（2）接到火警、警情后五分钟内到达现场，协助保护现场，并报告管理处与警方。</w:t>
            </w:r>
          </w:p>
        </w:tc>
      </w:tr>
      <w:tr w14:paraId="37F66902">
        <w:tblPrEx>
          <w:tblCellMar>
            <w:top w:w="0" w:type="dxa"/>
            <w:left w:w="0" w:type="dxa"/>
            <w:bottom w:w="0" w:type="dxa"/>
            <w:right w:w="0" w:type="dxa"/>
          </w:tblCellMar>
        </w:tblPrEx>
        <w:trPr>
          <w:trHeight w:val="397"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94536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1EEF2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ECAB4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32CB2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（3）在遇到异常情况或住户紧急求助时，及时采取相应措施。</w:t>
            </w:r>
          </w:p>
        </w:tc>
      </w:tr>
      <w:tr w14:paraId="74CEF2B0">
        <w:tblPrEx>
          <w:tblCellMar>
            <w:top w:w="0" w:type="dxa"/>
            <w:left w:w="0" w:type="dxa"/>
            <w:bottom w:w="0" w:type="dxa"/>
            <w:right w:w="0" w:type="dxa"/>
          </w:tblCellMar>
        </w:tblPrEx>
        <w:trPr>
          <w:trHeight w:val="397"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7C9E1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8AE9A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4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0B38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技防设施和救助</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BD8BA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小区设有监控中心，应具备录像监控（监控点至少覆盖单元进出口、小区主要道路出入口）、楼宇对讲（可视）、门禁（全封闭）、门锁智能卡等四项以上技防设施，24小时开通，并有人驻守，注视各设备所传达的信息，重点部位监控录像保存不低于30天。</w:t>
            </w:r>
          </w:p>
        </w:tc>
      </w:tr>
      <w:tr w14:paraId="47E3820D">
        <w:tblPrEx>
          <w:tblCellMar>
            <w:top w:w="0" w:type="dxa"/>
            <w:left w:w="0" w:type="dxa"/>
            <w:bottom w:w="0" w:type="dxa"/>
            <w:right w:w="0" w:type="dxa"/>
          </w:tblCellMar>
        </w:tblPrEx>
        <w:trPr>
          <w:trHeight w:val="397"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94BCE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FC4AF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9E98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（监控岗）</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53D5E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（2）监控中心接到报警信号后，保安人员十分钟内赶到现场进行处理，同时中心应接受用户救助的要求，解答用户的询问。</w:t>
            </w:r>
          </w:p>
        </w:tc>
      </w:tr>
      <w:tr w14:paraId="2D6D1A6B">
        <w:tblPrEx>
          <w:tblCellMar>
            <w:top w:w="0" w:type="dxa"/>
            <w:left w:w="0" w:type="dxa"/>
            <w:bottom w:w="0" w:type="dxa"/>
            <w:right w:w="0" w:type="dxa"/>
          </w:tblCellMar>
        </w:tblPrEx>
        <w:trPr>
          <w:trHeight w:val="397"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DDAF4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02752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FCC39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C29FA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（3）小区应有火警、水警、警情应急预案，并在监控中心控制室内悬挂；每年应组织不少于1次的应急预案演习。</w:t>
            </w:r>
          </w:p>
        </w:tc>
      </w:tr>
      <w:tr w14:paraId="04CD0083">
        <w:tblPrEx>
          <w:tblCellMar>
            <w:top w:w="0" w:type="dxa"/>
            <w:left w:w="0" w:type="dxa"/>
            <w:bottom w:w="0" w:type="dxa"/>
            <w:right w:w="0" w:type="dxa"/>
          </w:tblCellMar>
        </w:tblPrEx>
        <w:trPr>
          <w:trHeight w:val="397"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E9CED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3ADD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44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D4F8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车辆管理</w:t>
            </w: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7A5E6F">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（1）地面、墙面按车辆道路行驶要求设立指示牌和地标，车辆行驶有规定路线，车辆停放有序。</w:t>
            </w:r>
          </w:p>
        </w:tc>
      </w:tr>
      <w:tr w14:paraId="221790B9">
        <w:tblPrEx>
          <w:tblCellMar>
            <w:top w:w="0" w:type="dxa"/>
            <w:left w:w="0" w:type="dxa"/>
            <w:bottom w:w="0" w:type="dxa"/>
            <w:right w:w="0" w:type="dxa"/>
          </w:tblCellMar>
        </w:tblPrEx>
        <w:trPr>
          <w:trHeight w:val="397"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B08F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50DBB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C17ED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B3A19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（2）有专职人员24小时巡视。</w:t>
            </w:r>
          </w:p>
        </w:tc>
      </w:tr>
      <w:tr w14:paraId="371AA4EE">
        <w:tblPrEx>
          <w:tblCellMar>
            <w:top w:w="0" w:type="dxa"/>
            <w:left w:w="0" w:type="dxa"/>
            <w:bottom w:w="0" w:type="dxa"/>
            <w:right w:w="0" w:type="dxa"/>
          </w:tblCellMar>
        </w:tblPrEx>
        <w:trPr>
          <w:trHeight w:val="397"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774E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C43EA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C2C00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A30D3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收费管理的车库应24小时有专人管理，车辆停放有序，进出车辆自动识别，车库内配置录像监视，地面、墙面按车辆道路行驶要求设立醒目指示牌和地标，照明、消防器械配置齐全，吊顶整洁，灯光明亮，车库场地每日清洁一次，无渗漏，无积水，通风良好，无易燃、易爆及危险物品存放。发现车辆停放异常情况及时联系车主处理。</w:t>
            </w:r>
          </w:p>
        </w:tc>
      </w:tr>
      <w:tr w14:paraId="0114D69D">
        <w:tblPrEx>
          <w:tblCellMar>
            <w:top w:w="0" w:type="dxa"/>
            <w:left w:w="0" w:type="dxa"/>
            <w:bottom w:w="0" w:type="dxa"/>
            <w:right w:w="0" w:type="dxa"/>
          </w:tblCellMar>
        </w:tblPrEx>
        <w:trPr>
          <w:trHeight w:val="397"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2A1C4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3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5F035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B3D48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05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F321A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（4）新建小区有小区停车位充电设施规划设计，预留充电设施安装位置和用电容量。支持和配合新能源小客车在自有车位或租赁期一年以上的租赁车位安装自有充电设施。</w:t>
            </w:r>
          </w:p>
        </w:tc>
      </w:tr>
    </w:tbl>
    <w:p w14:paraId="5B34E492">
      <w:pPr>
        <w:spacing w:line="240" w:lineRule="auto"/>
        <w:jc w:val="center"/>
        <w:rPr>
          <w:rFonts w:hint="eastAsia" w:ascii="黑体" w:hAnsi="黑体" w:eastAsia="黑体" w:cs="黑体"/>
          <w:b w:val="0"/>
          <w:bCs/>
          <w:i w:val="0"/>
          <w:color w:val="000000"/>
          <w:sz w:val="28"/>
          <w:szCs w:val="28"/>
          <w:u w:val="none"/>
        </w:rPr>
      </w:pPr>
      <w:r>
        <w:rPr>
          <w:rFonts w:hint="eastAsia" w:ascii="Times New Roman" w:hAnsi="Times New Roman" w:eastAsia="仿宋_GB2312" w:cs="仿宋_GB2312"/>
          <w:kern w:val="0"/>
          <w:sz w:val="20"/>
          <w:szCs w:val="20"/>
        </w:rPr>
        <w:br w:type="page"/>
      </w:r>
      <w:r>
        <w:rPr>
          <w:rFonts w:hint="eastAsia" w:ascii="黑体" w:hAnsi="黑体" w:eastAsia="黑体" w:cs="黑体"/>
          <w:b w:val="0"/>
          <w:bCs/>
          <w:i w:val="0"/>
          <w:color w:val="000000"/>
          <w:kern w:val="0"/>
          <w:sz w:val="28"/>
          <w:szCs w:val="28"/>
          <w:u w:val="none"/>
          <w:lang w:val="en-US" w:eastAsia="zh-CN" w:bidi="ar"/>
        </w:rPr>
        <w:t>四、绿化日常养护服务</w:t>
      </w:r>
    </w:p>
    <w:tbl>
      <w:tblPr>
        <w:tblStyle w:val="8"/>
        <w:tblW w:w="4998" w:type="pct"/>
        <w:tblInd w:w="0" w:type="dxa"/>
        <w:tblLayout w:type="autofit"/>
        <w:tblCellMar>
          <w:top w:w="0" w:type="dxa"/>
          <w:left w:w="0" w:type="dxa"/>
          <w:bottom w:w="0" w:type="dxa"/>
          <w:right w:w="0" w:type="dxa"/>
        </w:tblCellMar>
      </w:tblPr>
      <w:tblGrid>
        <w:gridCol w:w="637"/>
        <w:gridCol w:w="1752"/>
        <w:gridCol w:w="637"/>
        <w:gridCol w:w="1684"/>
        <w:gridCol w:w="9318"/>
      </w:tblGrid>
      <w:tr w14:paraId="6407246A">
        <w:tblPrEx>
          <w:tblCellMar>
            <w:top w:w="0" w:type="dxa"/>
            <w:left w:w="0" w:type="dxa"/>
            <w:bottom w:w="0" w:type="dxa"/>
            <w:right w:w="0" w:type="dxa"/>
          </w:tblCellMar>
        </w:tblPrEx>
        <w:trPr>
          <w:trHeight w:val="386" w:hRule="atLeast"/>
          <w:tblHeader/>
        </w:trPr>
        <w:tc>
          <w:tcPr>
            <w:tcW w:w="2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2852A2">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级别</w:t>
            </w:r>
          </w:p>
        </w:tc>
        <w:tc>
          <w:tcPr>
            <w:tcW w:w="6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A2547A">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基本条件</w:t>
            </w:r>
          </w:p>
        </w:tc>
        <w:tc>
          <w:tcPr>
            <w:tcW w:w="2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F7DF33">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内容</w:t>
            </w: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634679">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要素</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D0FF21">
            <w:pPr>
              <w:keepNext w:val="0"/>
              <w:keepLines w:val="0"/>
              <w:widowControl/>
              <w:suppressLineNumbers w:val="0"/>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养护要求（植物）</w:t>
            </w:r>
          </w:p>
        </w:tc>
      </w:tr>
      <w:tr w14:paraId="65F5293F">
        <w:tblPrEx>
          <w:tblCellMar>
            <w:top w:w="0" w:type="dxa"/>
            <w:left w:w="0" w:type="dxa"/>
            <w:bottom w:w="0" w:type="dxa"/>
            <w:right w:w="0" w:type="dxa"/>
          </w:tblCellMar>
        </w:tblPrEx>
        <w:trPr>
          <w:trHeight w:val="397" w:hRule="atLeast"/>
        </w:trPr>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A59EE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一级</w:t>
            </w:r>
          </w:p>
        </w:tc>
        <w:tc>
          <w:tcPr>
            <w:tcW w:w="6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4D4AA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1、以绿为主。绿地内植物覆盖率在80%以上。</w:t>
            </w:r>
          </w:p>
        </w:tc>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6EEF4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草坪</w:t>
            </w: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47EF38">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79D83B">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年普修二遍以上。</w:t>
            </w:r>
          </w:p>
        </w:tc>
      </w:tr>
      <w:tr w14:paraId="639E16DF">
        <w:tblPrEx>
          <w:tblCellMar>
            <w:top w:w="0" w:type="dxa"/>
            <w:left w:w="0" w:type="dxa"/>
            <w:bottom w:w="0" w:type="dxa"/>
            <w:right w:w="0" w:type="dxa"/>
          </w:tblCellMar>
        </w:tblPrEx>
        <w:trPr>
          <w:trHeight w:val="397"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50E9E2">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DA0D08">
            <w:pPr>
              <w:jc w:val="center"/>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EA66DF">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54B1C2">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清杂草</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225C9">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每年除草三遍以上，控制杂草孳生。</w:t>
            </w:r>
          </w:p>
        </w:tc>
      </w:tr>
      <w:tr w14:paraId="15D5B2E9">
        <w:tblPrEx>
          <w:tblCellMar>
            <w:top w:w="0" w:type="dxa"/>
            <w:left w:w="0" w:type="dxa"/>
            <w:bottom w:w="0" w:type="dxa"/>
            <w:right w:w="0" w:type="dxa"/>
          </w:tblCellMar>
        </w:tblPrEx>
        <w:trPr>
          <w:trHeight w:val="397"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9126A5">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8206D">
            <w:pPr>
              <w:jc w:val="center"/>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0A251D">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E88EE9">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灌、排水</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F9FE25">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无明显缺水枯黄，有积水采取排除措施。</w:t>
            </w:r>
          </w:p>
        </w:tc>
      </w:tr>
      <w:tr w14:paraId="5AAAA861">
        <w:tblPrEx>
          <w:tblCellMar>
            <w:top w:w="0" w:type="dxa"/>
            <w:left w:w="0" w:type="dxa"/>
            <w:bottom w:w="0" w:type="dxa"/>
            <w:right w:w="0" w:type="dxa"/>
          </w:tblCellMar>
        </w:tblPrEx>
        <w:trPr>
          <w:trHeight w:val="397"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DC6DE2">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0C5FEA">
            <w:pPr>
              <w:jc w:val="center"/>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DC30F9">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090AE4">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ECD338">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控制大面积病虫害发生。</w:t>
            </w:r>
          </w:p>
        </w:tc>
      </w:tr>
      <w:tr w14:paraId="5A43AB3B">
        <w:tblPrEx>
          <w:tblCellMar>
            <w:top w:w="0" w:type="dxa"/>
            <w:left w:w="0" w:type="dxa"/>
            <w:bottom w:w="0" w:type="dxa"/>
            <w:right w:w="0" w:type="dxa"/>
          </w:tblCellMar>
        </w:tblPrEx>
        <w:trPr>
          <w:trHeight w:val="397"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BB5100">
            <w:pPr>
              <w:jc w:val="center"/>
              <w:rPr>
                <w:rFonts w:hint="eastAsia" w:ascii="宋体" w:hAnsi="宋体" w:eastAsia="宋体" w:cs="宋体"/>
                <w:i w:val="0"/>
                <w:color w:val="000000"/>
                <w:sz w:val="21"/>
                <w:szCs w:val="21"/>
                <w:u w:val="none"/>
              </w:rPr>
            </w:pPr>
          </w:p>
        </w:tc>
        <w:tc>
          <w:tcPr>
            <w:tcW w:w="6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6539B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2、乔、灌、草等保存率90%以上。</w:t>
            </w:r>
          </w:p>
        </w:tc>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A7029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树木</w:t>
            </w: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92A28C">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A9EF3C">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乔、灌木每年适时修剪一次；篱、球</w:t>
            </w:r>
            <w:r>
              <w:rPr>
                <w:rFonts w:hint="eastAsia" w:ascii="宋体" w:hAnsi="宋体" w:cs="宋体"/>
                <w:i w:val="0"/>
                <w:color w:val="000000"/>
                <w:kern w:val="0"/>
                <w:sz w:val="21"/>
                <w:szCs w:val="21"/>
                <w:u w:val="none"/>
                <w:lang w:val="en-US" w:eastAsia="zh-CN" w:bidi="ar"/>
              </w:rPr>
              <w:t>每</w:t>
            </w:r>
            <w:r>
              <w:rPr>
                <w:rFonts w:hint="eastAsia" w:ascii="宋体" w:hAnsi="宋体" w:eastAsia="宋体" w:cs="宋体"/>
                <w:i w:val="0"/>
                <w:color w:val="000000"/>
                <w:kern w:val="0"/>
                <w:sz w:val="21"/>
                <w:szCs w:val="21"/>
                <w:u w:val="none"/>
                <w:lang w:val="en-US" w:eastAsia="zh-CN" w:bidi="ar"/>
              </w:rPr>
              <w:t>年修剪二遍以上；地被、攀援植物每年修剪、整理一次以上。</w:t>
            </w:r>
          </w:p>
        </w:tc>
      </w:tr>
      <w:tr w14:paraId="3040C6B3">
        <w:tblPrEx>
          <w:tblCellMar>
            <w:top w:w="0" w:type="dxa"/>
            <w:left w:w="0" w:type="dxa"/>
            <w:bottom w:w="0" w:type="dxa"/>
            <w:right w:w="0" w:type="dxa"/>
          </w:tblCellMar>
        </w:tblPrEx>
        <w:trPr>
          <w:trHeight w:val="397"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B04D57">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C19DD2">
            <w:pPr>
              <w:jc w:val="center"/>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49847">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52FE75">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中耕除草、松土</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43D07">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年中耕除草不少于三遍，及时拔除大型杂草，控制大面积杂草发生。</w:t>
            </w:r>
          </w:p>
        </w:tc>
      </w:tr>
      <w:tr w14:paraId="67D1818A">
        <w:tblPrEx>
          <w:tblCellMar>
            <w:top w:w="0" w:type="dxa"/>
            <w:left w:w="0" w:type="dxa"/>
            <w:bottom w:w="0" w:type="dxa"/>
            <w:right w:w="0" w:type="dxa"/>
          </w:tblCellMar>
        </w:tblPrEx>
        <w:trPr>
          <w:trHeight w:val="397"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4C672F">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C7C21">
            <w:pPr>
              <w:jc w:val="center"/>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45E677">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02AC23">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E0BD73">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有针对性及时灭治，年喷药不少于二次，控制大面积病虫害发生。</w:t>
            </w:r>
          </w:p>
        </w:tc>
      </w:tr>
      <w:tr w14:paraId="7F48960B">
        <w:tblPrEx>
          <w:tblCellMar>
            <w:top w:w="0" w:type="dxa"/>
            <w:left w:w="0" w:type="dxa"/>
            <w:bottom w:w="0" w:type="dxa"/>
            <w:right w:w="0" w:type="dxa"/>
          </w:tblCellMar>
        </w:tblPrEx>
        <w:trPr>
          <w:trHeight w:val="397"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E93DFE">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FFC9D">
            <w:pPr>
              <w:jc w:val="center"/>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04D5B9">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CEA969">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扶正加固</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A58440">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发生倒伏及时扶正、抢救。</w:t>
            </w:r>
          </w:p>
        </w:tc>
      </w:tr>
      <w:tr w14:paraId="76AF8F1A">
        <w:tblPrEx>
          <w:tblCellMar>
            <w:top w:w="0" w:type="dxa"/>
            <w:left w:w="0" w:type="dxa"/>
            <w:bottom w:w="0" w:type="dxa"/>
            <w:right w:w="0" w:type="dxa"/>
          </w:tblCellMar>
        </w:tblPrEx>
        <w:trPr>
          <w:trHeight w:val="397" w:hRule="atLeast"/>
        </w:trPr>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18E46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w:t>
            </w:r>
          </w:p>
        </w:tc>
        <w:tc>
          <w:tcPr>
            <w:tcW w:w="6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C5409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1、以绿为主，植物造景。绿地内植物覆盖率80%以上，绿地基本无裸露。</w:t>
            </w:r>
          </w:p>
        </w:tc>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8E060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草坪</w:t>
            </w: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E0DF07">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40AF95">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年普修三遍以上，切边整理一次以上。</w:t>
            </w:r>
          </w:p>
        </w:tc>
      </w:tr>
      <w:tr w14:paraId="07C4E8EE">
        <w:tblPrEx>
          <w:tblCellMar>
            <w:top w:w="0" w:type="dxa"/>
            <w:left w:w="0" w:type="dxa"/>
            <w:bottom w:w="0" w:type="dxa"/>
            <w:right w:w="0" w:type="dxa"/>
          </w:tblCellMar>
        </w:tblPrEx>
        <w:trPr>
          <w:trHeight w:val="397"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0DDE44">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0A5453">
            <w:pPr>
              <w:jc w:val="center"/>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A5DFDB">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B63D3">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清杂草</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E9EFBD">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年普除杂草四遍以上，杂草面积不大于8%。</w:t>
            </w:r>
          </w:p>
        </w:tc>
      </w:tr>
      <w:tr w14:paraId="1ED81271">
        <w:tblPrEx>
          <w:tblCellMar>
            <w:top w:w="0" w:type="dxa"/>
            <w:left w:w="0" w:type="dxa"/>
            <w:bottom w:w="0" w:type="dxa"/>
            <w:right w:w="0" w:type="dxa"/>
          </w:tblCellMar>
        </w:tblPrEx>
        <w:trPr>
          <w:trHeight w:val="397"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7856D1">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E66A4E">
            <w:pPr>
              <w:jc w:val="center"/>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C5DF9C">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477B9F">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灌、排水</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B5C159">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干旱、高温季节基本保证有效供水，有积水应及时排除。</w:t>
            </w:r>
          </w:p>
        </w:tc>
      </w:tr>
      <w:tr w14:paraId="73912374">
        <w:tblPrEx>
          <w:tblCellMar>
            <w:top w:w="0" w:type="dxa"/>
            <w:left w:w="0" w:type="dxa"/>
            <w:bottom w:w="0" w:type="dxa"/>
            <w:right w:w="0" w:type="dxa"/>
          </w:tblCellMar>
        </w:tblPrEx>
        <w:trPr>
          <w:trHeight w:val="397"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07785F">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21A4AD">
            <w:pPr>
              <w:jc w:val="center"/>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642766">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06F9C9">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CF52A1">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发现病虫害及时灭杀。</w:t>
            </w:r>
          </w:p>
        </w:tc>
      </w:tr>
      <w:tr w14:paraId="7E188478">
        <w:tblPrEx>
          <w:tblCellMar>
            <w:top w:w="0" w:type="dxa"/>
            <w:left w:w="0" w:type="dxa"/>
            <w:bottom w:w="0" w:type="dxa"/>
            <w:right w:w="0" w:type="dxa"/>
          </w:tblCellMar>
        </w:tblPrEx>
        <w:trPr>
          <w:trHeight w:val="397"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2191A6">
            <w:pPr>
              <w:jc w:val="center"/>
              <w:rPr>
                <w:rFonts w:hint="eastAsia" w:ascii="宋体" w:hAnsi="宋体" w:eastAsia="宋体" w:cs="宋体"/>
                <w:i w:val="0"/>
                <w:color w:val="000000"/>
                <w:sz w:val="21"/>
                <w:szCs w:val="21"/>
                <w:u w:val="none"/>
              </w:rPr>
            </w:pPr>
          </w:p>
        </w:tc>
        <w:tc>
          <w:tcPr>
            <w:tcW w:w="6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83DF2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2、绿地保存率 100%，乔、灌、草等保存率95%以上，大乔木保存率98%以上。绿地设施基本完好。</w:t>
            </w:r>
          </w:p>
        </w:tc>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09D78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树木</w:t>
            </w: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7D4C05">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349A03">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乔、灌木按规范修剪每年二遍以上；篱、球每年修剪三次以上；地被、攀援植物每年修剪、整理不少于二次。</w:t>
            </w:r>
          </w:p>
        </w:tc>
      </w:tr>
      <w:tr w14:paraId="6B8C4FE1">
        <w:tblPrEx>
          <w:tblCellMar>
            <w:top w:w="0" w:type="dxa"/>
            <w:left w:w="0" w:type="dxa"/>
            <w:bottom w:w="0" w:type="dxa"/>
            <w:right w:w="0" w:type="dxa"/>
          </w:tblCellMar>
        </w:tblPrEx>
        <w:trPr>
          <w:trHeight w:val="397"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2B3F41">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3F712">
            <w:pPr>
              <w:jc w:val="center"/>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334649">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0C3F5C">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中耕除草、松土</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0E9967">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每年中耕除草四次以上。</w:t>
            </w:r>
          </w:p>
        </w:tc>
      </w:tr>
      <w:tr w14:paraId="0EDA31A5">
        <w:tblPrEx>
          <w:tblCellMar>
            <w:top w:w="0" w:type="dxa"/>
            <w:left w:w="0" w:type="dxa"/>
            <w:bottom w:w="0" w:type="dxa"/>
            <w:right w:w="0" w:type="dxa"/>
          </w:tblCellMar>
        </w:tblPrEx>
        <w:trPr>
          <w:trHeight w:val="397"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9B2255">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52A8FA">
            <w:pPr>
              <w:jc w:val="center"/>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2D6341">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1046E3">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施肥</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766378">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每年普施基肥一遍。</w:t>
            </w:r>
          </w:p>
        </w:tc>
      </w:tr>
      <w:tr w14:paraId="719AF419">
        <w:tblPrEx>
          <w:tblCellMar>
            <w:top w:w="0" w:type="dxa"/>
            <w:left w:w="0" w:type="dxa"/>
            <w:bottom w:w="0" w:type="dxa"/>
            <w:right w:w="0" w:type="dxa"/>
          </w:tblCellMar>
        </w:tblPrEx>
        <w:trPr>
          <w:trHeight w:val="397"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8EAA2C">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243375">
            <w:pPr>
              <w:jc w:val="center"/>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DEEE08">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2F4AA6">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7761CE">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有针对性及时灭治，每年喷药不少于二次，控制大面积病虫害发生。</w:t>
            </w:r>
          </w:p>
        </w:tc>
      </w:tr>
      <w:tr w14:paraId="14356623">
        <w:tblPrEx>
          <w:tblCellMar>
            <w:top w:w="0" w:type="dxa"/>
            <w:left w:w="0" w:type="dxa"/>
            <w:bottom w:w="0" w:type="dxa"/>
            <w:right w:w="0" w:type="dxa"/>
          </w:tblCellMar>
        </w:tblPrEx>
        <w:trPr>
          <w:trHeight w:val="397"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DC5307">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5296F">
            <w:pPr>
              <w:jc w:val="center"/>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B0DB68">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652193">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扶正加固</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7A2223">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发生倒伏及时扶正、加固。</w:t>
            </w:r>
          </w:p>
        </w:tc>
      </w:tr>
      <w:tr w14:paraId="69133340">
        <w:tblPrEx>
          <w:tblCellMar>
            <w:top w:w="0" w:type="dxa"/>
            <w:left w:w="0" w:type="dxa"/>
            <w:bottom w:w="0" w:type="dxa"/>
            <w:right w:w="0" w:type="dxa"/>
          </w:tblCellMar>
        </w:tblPrEx>
        <w:trPr>
          <w:trHeight w:val="454" w:hRule="atLeast"/>
        </w:trPr>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15ADE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三级</w:t>
            </w:r>
          </w:p>
        </w:tc>
        <w:tc>
          <w:tcPr>
            <w:tcW w:w="6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EDB19E">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1、利用植物、山石、水体等设置景点。</w:t>
            </w:r>
          </w:p>
        </w:tc>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C361D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草坪</w:t>
            </w: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1B72D4">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829222">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每年普修四遍以上，草面基本平整。</w:t>
            </w:r>
          </w:p>
        </w:tc>
      </w:tr>
      <w:tr w14:paraId="57E2B9AC">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166D5A">
            <w:pPr>
              <w:jc w:val="center"/>
              <w:rPr>
                <w:rFonts w:hint="eastAsia" w:ascii="宋体" w:hAnsi="宋体" w:eastAsia="宋体" w:cs="宋体"/>
                <w:i w:val="0"/>
                <w:color w:val="000000"/>
                <w:sz w:val="21"/>
                <w:szCs w:val="21"/>
                <w:u w:val="none"/>
              </w:rPr>
            </w:pPr>
          </w:p>
        </w:tc>
        <w:tc>
          <w:tcPr>
            <w:tcW w:w="6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C19179">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2、绿地内植物覆盖率80%以上，且群落、层次明显,并有花卉布置。</w:t>
            </w: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C02637">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0C5571">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清杂草</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A55A28">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每年普除杂草五遍以上，杂草面积不大于6%。</w:t>
            </w:r>
          </w:p>
        </w:tc>
      </w:tr>
      <w:tr w14:paraId="0DB842A9">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0CA643">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5749DC">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7B4A7D">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DCA435">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灌、排水</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6B247">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及时灌溉，保证有效供水，有积水及时排除。</w:t>
            </w:r>
          </w:p>
        </w:tc>
      </w:tr>
      <w:tr w14:paraId="07B1568F">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EBC384">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14FE82">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D20B3">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B36E0F">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施肥</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D88FB2">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每年普施有机肥一遍。</w:t>
            </w:r>
          </w:p>
        </w:tc>
      </w:tr>
      <w:tr w14:paraId="74EDF8DA">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2A4007">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2675E7">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75D0F2">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8E2C07">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3CB924">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发现病虫害及时灭杀。</w:t>
            </w:r>
          </w:p>
        </w:tc>
      </w:tr>
      <w:tr w14:paraId="66D87A91">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63CDAB">
            <w:pPr>
              <w:jc w:val="center"/>
              <w:rPr>
                <w:rFonts w:hint="eastAsia" w:ascii="宋体" w:hAnsi="宋体" w:eastAsia="宋体" w:cs="宋体"/>
                <w:i w:val="0"/>
                <w:color w:val="000000"/>
                <w:sz w:val="21"/>
                <w:szCs w:val="21"/>
                <w:u w:val="none"/>
              </w:rPr>
            </w:pPr>
          </w:p>
        </w:tc>
        <w:tc>
          <w:tcPr>
            <w:tcW w:w="6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0CD149">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3、绿地保存率 100%（包括经过规定手续变更）。乔、灌、草等保存率95%以上，大乔木保存率98%以上。绿地设施及硬质景观保持</w:t>
            </w:r>
            <w:r>
              <w:rPr>
                <w:rFonts w:hint="eastAsia" w:ascii="宋体" w:hAnsi="宋体" w:cs="宋体"/>
                <w:i w:val="0"/>
                <w:color w:val="000000"/>
                <w:kern w:val="0"/>
                <w:sz w:val="21"/>
                <w:szCs w:val="21"/>
                <w:u w:val="none"/>
                <w:lang w:val="en-US" w:eastAsia="zh-CN" w:bidi="ar"/>
              </w:rPr>
              <w:t>常</w:t>
            </w:r>
            <w:r>
              <w:rPr>
                <w:rFonts w:hint="eastAsia" w:ascii="宋体" w:hAnsi="宋体" w:eastAsia="宋体" w:cs="宋体"/>
                <w:i w:val="0"/>
                <w:color w:val="000000"/>
                <w:kern w:val="0"/>
                <w:sz w:val="21"/>
                <w:szCs w:val="21"/>
                <w:u w:val="none"/>
                <w:lang w:val="en-US" w:eastAsia="zh-CN" w:bidi="ar"/>
              </w:rPr>
              <w:t>年基本完好。</w:t>
            </w:r>
          </w:p>
        </w:tc>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654A6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树木</w:t>
            </w: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A0FD5">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53A78F">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乔、灌木修剪每年二遍以上，无二级枯枝；蓠、球超过齐平线10cm应修剪，每年不少于四遍，做到表面圆整，基本无脱节；地被、攀援植物适时修剪，每年不少于二次。</w:t>
            </w:r>
          </w:p>
        </w:tc>
      </w:tr>
      <w:tr w14:paraId="06E5E05D">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D6AB21">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C6E055">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95F06B">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C21EAD">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中耕除草、松土</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C8B0B">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每年中耕除草五次以上，土壤基本疏松。</w:t>
            </w:r>
          </w:p>
        </w:tc>
      </w:tr>
      <w:tr w14:paraId="1D0C6203">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A099D5">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265C19">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2C3B0F">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9C2E8E">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施肥</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C9413D">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按植物品种、生长状况、土壤条件适当施肥；每年普施基肥一遍，部分花灌木增施追肥一次。</w:t>
            </w:r>
          </w:p>
        </w:tc>
      </w:tr>
      <w:tr w14:paraId="74534EDB">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F17B07">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230562">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56C25A">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9A07D6">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B4E056">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有针对性及时灭治，主要病虫害发生低于10％。</w:t>
            </w:r>
          </w:p>
        </w:tc>
      </w:tr>
      <w:tr w14:paraId="0CC7692D">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03BB3">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BC30A8">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30A6DB">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6A60F4">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扶正加固</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3EC4DB">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有倒伏倾向，及时扶正、加固。</w:t>
            </w:r>
          </w:p>
        </w:tc>
      </w:tr>
      <w:tr w14:paraId="735F906D">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8A1A25">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16BB11">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6F34C9">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70EA3E">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其它</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0D2AF5">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乔灌木生长良好，树冠完整；花灌木基本开花；球、篱、地被生长正常,缺枝、空档不明显。</w:t>
            </w:r>
          </w:p>
        </w:tc>
      </w:tr>
      <w:tr w14:paraId="252F10AE">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1BB049">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C2FEDA">
            <w:pPr>
              <w:jc w:val="both"/>
              <w:rPr>
                <w:rFonts w:hint="eastAsia" w:ascii="宋体" w:hAnsi="宋体" w:eastAsia="宋体" w:cs="宋体"/>
                <w:i w:val="0"/>
                <w:color w:val="000000"/>
                <w:sz w:val="21"/>
                <w:szCs w:val="21"/>
                <w:u w:val="none"/>
              </w:rPr>
            </w:pPr>
          </w:p>
        </w:tc>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F4CC8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花坛花境</w:t>
            </w: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6B7C41">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布置</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FE264D">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一年中有一次以上花卉布置。</w:t>
            </w:r>
          </w:p>
        </w:tc>
      </w:tr>
      <w:tr w14:paraId="05F89484">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2B2A53">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0D7340">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D270FE">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007941">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灌、排水</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55012D">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保持有效供水，无积水。</w:t>
            </w:r>
          </w:p>
        </w:tc>
      </w:tr>
      <w:tr w14:paraId="30B6F1BF">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5F59FE">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7E4B33">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E30AD1">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1403B5">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补种</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7F03C2">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缺枝倒伏不超过十处。</w:t>
            </w:r>
          </w:p>
        </w:tc>
      </w:tr>
      <w:tr w14:paraId="0B19ED65">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7AA86C">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6ED47F">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AF957B">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ECBB4B">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修剪、施肥</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D0C436">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保持花卉生长良好。</w:t>
            </w:r>
          </w:p>
        </w:tc>
      </w:tr>
      <w:tr w14:paraId="299938D0">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206429">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651FB3">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021042">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B8201E">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698F38">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及时做好病虫害防治。</w:t>
            </w:r>
          </w:p>
        </w:tc>
      </w:tr>
      <w:tr w14:paraId="46640688">
        <w:tblPrEx>
          <w:tblCellMar>
            <w:top w:w="0" w:type="dxa"/>
            <w:left w:w="0" w:type="dxa"/>
            <w:bottom w:w="0" w:type="dxa"/>
            <w:right w:w="0" w:type="dxa"/>
          </w:tblCellMar>
        </w:tblPrEx>
        <w:trPr>
          <w:trHeight w:val="454" w:hRule="atLeast"/>
        </w:trPr>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9BF57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四级</w:t>
            </w:r>
          </w:p>
        </w:tc>
        <w:tc>
          <w:tcPr>
            <w:tcW w:w="6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B1B15E">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1、绿地总体布局合理，满足居住环境的需要，集中绿地率10%以上。</w:t>
            </w:r>
          </w:p>
        </w:tc>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150A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草坪</w:t>
            </w: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0A6458">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3FD2B5">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草坪保持平整，草高不超过8cm。</w:t>
            </w:r>
          </w:p>
        </w:tc>
      </w:tr>
      <w:tr w14:paraId="19CDE1CB">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6F86BE">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766716">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79C63E">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64756D">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清杂草</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08316F">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每年清除杂草七遍以上，杂草面积不大于5%。</w:t>
            </w:r>
          </w:p>
        </w:tc>
      </w:tr>
      <w:tr w14:paraId="03AB796B">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B01185">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149FA3">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A95269">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C8047E">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灌、排水</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EA7A4B">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常年保证有效供水，有低洼及时整平，基本无积水。</w:t>
            </w:r>
          </w:p>
        </w:tc>
      </w:tr>
      <w:tr w14:paraId="5077F7A9">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588A19">
            <w:pPr>
              <w:jc w:val="center"/>
              <w:rPr>
                <w:rFonts w:hint="eastAsia" w:ascii="宋体" w:hAnsi="宋体" w:eastAsia="宋体" w:cs="宋体"/>
                <w:i w:val="0"/>
                <w:color w:val="000000"/>
                <w:sz w:val="21"/>
                <w:szCs w:val="21"/>
                <w:u w:val="none"/>
              </w:rPr>
            </w:pPr>
          </w:p>
        </w:tc>
        <w:tc>
          <w:tcPr>
            <w:tcW w:w="6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13292D">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2、利用植物、山石、水景等设置景点，且与环境协调。</w:t>
            </w: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ECF7B">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F8C50F">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施肥</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8FD830">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按肥力、草种、生长情况及时施肥，每年二遍以上。</w:t>
            </w:r>
          </w:p>
        </w:tc>
      </w:tr>
      <w:tr w14:paraId="09318F90">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1BFEEF">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E68B37">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4A038">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084F9E">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789BA2">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及时做好病虫害防治。</w:t>
            </w:r>
          </w:p>
        </w:tc>
      </w:tr>
      <w:tr w14:paraId="4BF71E3E">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0DBF49">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2BE813">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D50938">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EF04F0">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其它</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FDEF1E">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草地生长正常，斑秃黄萎低于5%。</w:t>
            </w:r>
          </w:p>
        </w:tc>
      </w:tr>
      <w:tr w14:paraId="6D426F7A">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862D1E">
            <w:pPr>
              <w:jc w:val="center"/>
              <w:rPr>
                <w:rFonts w:hint="eastAsia" w:ascii="宋体" w:hAnsi="宋体" w:eastAsia="宋体" w:cs="宋体"/>
                <w:i w:val="0"/>
                <w:color w:val="000000"/>
                <w:sz w:val="21"/>
                <w:szCs w:val="21"/>
                <w:u w:val="none"/>
              </w:rPr>
            </w:pPr>
          </w:p>
        </w:tc>
        <w:tc>
          <w:tcPr>
            <w:tcW w:w="6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6A081">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3、乔、灌、地被、草配植合理，层次较丰富，景观好。花坛、花境面积占绿地总面积的0.5%以上。</w:t>
            </w:r>
          </w:p>
        </w:tc>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522F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树木</w:t>
            </w: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FEF578">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9BE4FA">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乔、灌木修剪每年三次以上，基本做到无枯枝、萌蘖枝；蓠、球、造型植物及时修剪，每年不少于五遍，做到枝叶紧密、圆整、无脱节；地被、攀援植物修剪及时，每年不少于三次，基本无枯枝。</w:t>
            </w:r>
          </w:p>
        </w:tc>
      </w:tr>
      <w:tr w14:paraId="42033922">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50A148">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427A3C">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72AD72">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A2CAC8">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中耕除草、松土</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EB9A3">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适时中耕除草,做到基本无杂草，土壤疏松。</w:t>
            </w:r>
          </w:p>
        </w:tc>
      </w:tr>
      <w:tr w14:paraId="37378C80">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7DCCFD">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B02423">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3B7570">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55A64E">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施肥</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9846C6">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按植物品种、生长状况、土壤条件适时施肥，每年普施基肥不少于一遍，花灌木增施追肥一遍。</w:t>
            </w:r>
          </w:p>
        </w:tc>
      </w:tr>
      <w:tr w14:paraId="168EDCB3">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59DA48">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C840F">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A340B">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834608">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060628">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防治结合、及时灭治，主要病虫害发生低于5％。</w:t>
            </w:r>
          </w:p>
        </w:tc>
      </w:tr>
      <w:tr w14:paraId="29956454">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5A031C">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14B6B9">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EE1BF3">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AE9F9B">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扶正加固</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B98B7">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树木基本无倾斜。</w:t>
            </w:r>
          </w:p>
        </w:tc>
      </w:tr>
      <w:tr w14:paraId="7B836F74">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ADA568">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4DD2D8">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E49CCE">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B42E4">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其它</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398529">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乔灌木生长良好，树冠完整；花灌木按时开花结果；球、篱、地被生长良好，无缺枝、空档。</w:t>
            </w:r>
          </w:p>
        </w:tc>
      </w:tr>
      <w:tr w14:paraId="34F32C01">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559A03">
            <w:pPr>
              <w:jc w:val="center"/>
              <w:rPr>
                <w:rFonts w:hint="eastAsia" w:ascii="宋体" w:hAnsi="宋体" w:eastAsia="宋体" w:cs="宋体"/>
                <w:i w:val="0"/>
                <w:color w:val="000000"/>
                <w:sz w:val="21"/>
                <w:szCs w:val="21"/>
                <w:u w:val="none"/>
              </w:rPr>
            </w:pPr>
          </w:p>
        </w:tc>
        <w:tc>
          <w:tcPr>
            <w:tcW w:w="6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5D77AC">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4、绿地保存率100%，乔、灌、草等保存率98%以上。绿地设施、硬质景观保持完好。</w:t>
            </w:r>
          </w:p>
        </w:tc>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685B2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花坛花境</w:t>
            </w: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D7A934">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布置</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83B73">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一年中有两次以上花卉布置，三季有花。</w:t>
            </w:r>
          </w:p>
        </w:tc>
      </w:tr>
      <w:tr w14:paraId="0E8D6E5E">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38D9DE">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7580C5">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642F1F">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E8D31B">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灌、排水</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B57339">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保持有效供水，无积水。</w:t>
            </w:r>
          </w:p>
        </w:tc>
      </w:tr>
      <w:tr w14:paraId="5C6621CA">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FA4F0F">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DB229D">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2E50CC">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9C5198">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补种</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2517BF">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缺枝倒伏不超过五处。</w:t>
            </w:r>
          </w:p>
        </w:tc>
      </w:tr>
      <w:tr w14:paraId="4A3B6DE5">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D8FA74">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DE5BCD">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3B518F">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2A83EB">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修剪、施肥</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CF8EB9">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及时清除枯萎的花蒂、黄叶、杂草、垃圾；每年施基肥一次，每次布置前施复合肥一次。</w:t>
            </w:r>
          </w:p>
        </w:tc>
      </w:tr>
      <w:tr w14:paraId="1BFEEBF8">
        <w:tblPrEx>
          <w:tblCellMar>
            <w:top w:w="0" w:type="dxa"/>
            <w:left w:w="0" w:type="dxa"/>
            <w:bottom w:w="0" w:type="dxa"/>
            <w:right w:w="0" w:type="dxa"/>
          </w:tblCellMar>
        </w:tblPrEx>
        <w:trPr>
          <w:trHeight w:val="454"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6D8C52">
            <w:pPr>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F9ED24">
            <w:pPr>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0AEA73">
            <w:pPr>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64E6BF">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6EA14">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适时做好病虫害防治。</w:t>
            </w:r>
          </w:p>
        </w:tc>
      </w:tr>
      <w:tr w14:paraId="0CA82556">
        <w:tblPrEx>
          <w:tblCellMar>
            <w:top w:w="0" w:type="dxa"/>
            <w:left w:w="0" w:type="dxa"/>
            <w:bottom w:w="0" w:type="dxa"/>
            <w:right w:w="0" w:type="dxa"/>
          </w:tblCellMar>
        </w:tblPrEx>
        <w:trPr>
          <w:trHeight w:val="369" w:hRule="atLeast"/>
        </w:trPr>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83179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五级</w:t>
            </w:r>
          </w:p>
        </w:tc>
        <w:tc>
          <w:tcPr>
            <w:tcW w:w="6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20146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1、绿地总体布局均衡，生态、景观效应显著，集中绿地率20%以上。</w:t>
            </w:r>
          </w:p>
        </w:tc>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7108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草坪</w:t>
            </w: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3F975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95F5C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草坪常年保持平整，边缘清晰，草高不超过6cm。</w:t>
            </w:r>
          </w:p>
        </w:tc>
      </w:tr>
      <w:tr w14:paraId="75385F78">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5B527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6D0CC2">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16AD8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6D66A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清杂草</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41B2E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及时清除杂草,做到基本无杂草。</w:t>
            </w:r>
          </w:p>
        </w:tc>
      </w:tr>
      <w:tr w14:paraId="59F3FB2F">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4E5DB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6AAE66">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5E03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AE3CB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灌、排水</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EC1BC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常年保持有效供水，草地充分生长，有覆沙调整，地形平整、流畅。</w:t>
            </w:r>
          </w:p>
        </w:tc>
      </w:tr>
      <w:tr w14:paraId="5F8805AF">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EFCF3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C01A7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2、运用植物、山石、水体等设置景点，且与环境协调，效果好。</w:t>
            </w: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2F7A0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D1A1E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施肥</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17B87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按肥力、草种、生长情况，适时适量施有机复合肥二到三遍。</w:t>
            </w:r>
          </w:p>
        </w:tc>
      </w:tr>
      <w:tr w14:paraId="6F20827E">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80837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95D97D">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B5274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01DA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BC1C2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预防为主、综合治理，严格控制病虫害。</w:t>
            </w:r>
          </w:p>
        </w:tc>
      </w:tr>
      <w:tr w14:paraId="26AFA432">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5A7B0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9E364A">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99C3B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A1A30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其它</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32BC6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绿草如茵,斑秃黄萎低于5%。</w:t>
            </w:r>
          </w:p>
        </w:tc>
      </w:tr>
      <w:tr w14:paraId="3212AB26">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76B0D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83FD7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3、乔、灌、地被、草配植科学，层次丰富、季相分明。集中绿地布置全冠大树；花坛、花景面积占绿地总面积1%以上；植物品种多样（1万平方米以上绿地不少于80种，2万平方米以上绿地不少于100种）。</w:t>
            </w:r>
          </w:p>
        </w:tc>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9A0DE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树木</w:t>
            </w: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34564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3DEE8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乔、灌木修剪每年三遍以上，无枯枝、萌蘖枝；篱、球、造型植物按生长情况，造型要求及时修剪，做到枝叶茂密、圆整、无脱节；地被、攀援植物修剪、整理及时，每年三次以上，基本无枯枝。</w:t>
            </w:r>
          </w:p>
        </w:tc>
      </w:tr>
      <w:tr w14:paraId="77CD3F19">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92104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EEECF0">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6F6A9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D6E2B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中耕除草、松土</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0C1BF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常年土壤疏松通透，无杂草。</w:t>
            </w:r>
          </w:p>
        </w:tc>
      </w:tr>
      <w:tr w14:paraId="20DBC579">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41058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680DC0">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ED89B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612A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施肥</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664F8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按植物品种、生长、土壤状况适时适量施肥。每年普施基肥不少于一遍，花灌木增追施复合肥二遍，满足植物生长需要。</w:t>
            </w:r>
          </w:p>
        </w:tc>
      </w:tr>
      <w:tr w14:paraId="55C6D837">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860BB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97C261">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9F437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B1EC4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8A0B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预防为主、生态治理，各类病虫害发生低于5%。</w:t>
            </w:r>
          </w:p>
        </w:tc>
      </w:tr>
      <w:tr w14:paraId="70B35491">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948E1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D02A97">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AD2F8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EFF26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扶正、加固</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76206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树木基本无倾斜。</w:t>
            </w:r>
          </w:p>
        </w:tc>
      </w:tr>
      <w:tr w14:paraId="52A66ADE">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E2C13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CC55C5">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8E91F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F5BF7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其它</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81062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乔灌木生长健壮，树冠完整，形态优美；花灌木按时开花结果；球、篱、地被生长茂盛，无缺枝、空挡。</w:t>
            </w:r>
          </w:p>
        </w:tc>
      </w:tr>
      <w:tr w14:paraId="15420CBC">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3590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F6785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4、绿地保存率100%。乔、灌、草等保存率98%以上。绿地设施及硬质景观保持常年完好。</w:t>
            </w:r>
          </w:p>
        </w:tc>
        <w:tc>
          <w:tcPr>
            <w:tcW w:w="2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2C75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花坛花境</w:t>
            </w: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F61E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布置</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837F3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每年中有四次以上花卉布置，四季有花。</w:t>
            </w:r>
          </w:p>
        </w:tc>
      </w:tr>
      <w:tr w14:paraId="669B2F95">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58A89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08C443">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1641A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57D0D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灌、排水</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5386B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保持有效供水，无积水。</w:t>
            </w:r>
          </w:p>
        </w:tc>
      </w:tr>
      <w:tr w14:paraId="1138E1D7">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52FE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6510A3">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45DD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237F9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补种</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39F3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缺枝倒伏及时补种。</w:t>
            </w:r>
          </w:p>
        </w:tc>
      </w:tr>
      <w:tr w14:paraId="055CAFDA">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142D6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1BF560">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8F8F4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96AE3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修剪、施肥</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B051C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及时清除枯萎的花蒂、黄叶、杂草、垃圾。每年施基肥一次，每次布置前施复合肥一次，盛花期追肥适量。</w:t>
            </w:r>
          </w:p>
        </w:tc>
      </w:tr>
      <w:tr w14:paraId="4B1357F5">
        <w:tblPrEx>
          <w:tblCellMar>
            <w:top w:w="0" w:type="dxa"/>
            <w:left w:w="0" w:type="dxa"/>
            <w:bottom w:w="0" w:type="dxa"/>
            <w:right w:w="0" w:type="dxa"/>
          </w:tblCellMar>
        </w:tblPrEx>
        <w:trPr>
          <w:trHeight w:val="369"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BC665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2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1C335D">
            <w:pPr>
              <w:keepNext w:val="0"/>
              <w:keepLines w:val="0"/>
              <w:pageBreakBefore w:val="0"/>
              <w:widowControl/>
              <w:kinsoku/>
              <w:wordWrap/>
              <w:overflowPunct/>
              <w:topLinePunct w:val="0"/>
              <w:autoSpaceDE/>
              <w:autoSpaceDN/>
              <w:bidi w:val="0"/>
              <w:adjustRightInd/>
              <w:snapToGrid/>
              <w:spacing w:line="280" w:lineRule="exact"/>
              <w:jc w:val="both"/>
              <w:rPr>
                <w:rFonts w:hint="eastAsia" w:ascii="宋体" w:hAnsi="宋体" w:eastAsia="宋体" w:cs="宋体"/>
                <w:i w:val="0"/>
                <w:color w:val="000000"/>
                <w:sz w:val="21"/>
                <w:szCs w:val="21"/>
                <w:u w:val="none"/>
              </w:rPr>
            </w:pPr>
          </w:p>
        </w:tc>
        <w:tc>
          <w:tcPr>
            <w:tcW w:w="2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7D93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6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D0971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病虫害防治</w:t>
            </w:r>
          </w:p>
        </w:tc>
        <w:tc>
          <w:tcPr>
            <w:tcW w:w="3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6E450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适时做好病虫害防治。</w:t>
            </w:r>
          </w:p>
        </w:tc>
      </w:tr>
    </w:tbl>
    <w:p w14:paraId="6A109237">
      <w:pPr>
        <w:spacing w:line="596" w:lineRule="exact"/>
        <w:ind w:firstLine="0" w:firstLineChars="0"/>
        <w:jc w:val="center"/>
        <w:rPr>
          <w:rFonts w:hint="default" w:ascii="Times New Roman" w:eastAsia="方正小标宋_GBK"/>
          <w:color w:val="000000"/>
          <w:sz w:val="44"/>
          <w:szCs w:val="36"/>
          <w:lang w:val="en-US" w:eastAsia="zh-CN"/>
        </w:rPr>
      </w:pPr>
      <w:r>
        <w:rPr>
          <w:rFonts w:hint="eastAsia" w:ascii="Times New Roman" w:hAnsi="Times New Roman" w:eastAsia="仿宋_GB2312" w:cs="仿宋_GB2312"/>
          <w:kern w:val="0"/>
          <w:sz w:val="20"/>
          <w:szCs w:val="20"/>
        </w:rPr>
        <w:br w:type="page"/>
      </w:r>
    </w:p>
    <w:p w14:paraId="72BC2D00">
      <w:pPr>
        <w:spacing w:line="240" w:lineRule="auto"/>
        <w:jc w:val="center"/>
        <w:rPr>
          <w:rFonts w:hint="eastAsia" w:ascii="黑体" w:hAnsi="黑体" w:eastAsia="黑体" w:cs="黑体"/>
          <w:b w:val="0"/>
          <w:bCs/>
          <w:i w:val="0"/>
          <w:color w:val="000000"/>
          <w:sz w:val="28"/>
          <w:szCs w:val="28"/>
          <w:u w:val="none"/>
        </w:rPr>
      </w:pPr>
      <w:r>
        <w:rPr>
          <w:rFonts w:hint="eastAsia" w:ascii="黑体" w:hAnsi="黑体" w:eastAsia="黑体" w:cs="黑体"/>
          <w:b w:val="0"/>
          <w:bCs/>
          <w:i w:val="0"/>
          <w:color w:val="000000"/>
          <w:kern w:val="0"/>
          <w:sz w:val="28"/>
          <w:szCs w:val="28"/>
          <w:u w:val="none"/>
          <w:lang w:val="en-US" w:eastAsia="zh-CN" w:bidi="ar"/>
        </w:rPr>
        <w:t>五、共用部位、共用设备设施日常运行、保养、维修服务</w:t>
      </w:r>
    </w:p>
    <w:tbl>
      <w:tblPr>
        <w:tblStyle w:val="8"/>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2"/>
        <w:gridCol w:w="511"/>
        <w:gridCol w:w="685"/>
        <w:gridCol w:w="12368"/>
      </w:tblGrid>
      <w:tr w14:paraId="7D8E0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blHeader/>
        </w:trPr>
        <w:tc>
          <w:tcPr>
            <w:tcW w:w="165" w:type="pct"/>
            <w:tcBorders>
              <w:tl2br w:val="nil"/>
              <w:tr2bl w:val="nil"/>
            </w:tcBorders>
            <w:noWrap/>
            <w:tcMar>
              <w:top w:w="15" w:type="dxa"/>
              <w:left w:w="15" w:type="dxa"/>
              <w:right w:w="15" w:type="dxa"/>
            </w:tcMar>
            <w:vAlign w:val="center"/>
          </w:tcPr>
          <w:p w14:paraId="40DA579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级别</w:t>
            </w:r>
          </w:p>
        </w:tc>
        <w:tc>
          <w:tcPr>
            <w:tcW w:w="182" w:type="pct"/>
            <w:tcBorders>
              <w:tl2br w:val="nil"/>
              <w:tr2bl w:val="nil"/>
            </w:tcBorders>
            <w:noWrap/>
            <w:tcMar>
              <w:top w:w="15" w:type="dxa"/>
              <w:left w:w="15" w:type="dxa"/>
              <w:right w:w="15" w:type="dxa"/>
            </w:tcMar>
            <w:vAlign w:val="center"/>
          </w:tcPr>
          <w:p w14:paraId="0DDF150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序号</w:t>
            </w:r>
          </w:p>
        </w:tc>
        <w:tc>
          <w:tcPr>
            <w:tcW w:w="244" w:type="pct"/>
            <w:tcBorders>
              <w:tl2br w:val="nil"/>
              <w:tr2bl w:val="nil"/>
            </w:tcBorders>
            <w:noWrap/>
            <w:tcMar>
              <w:top w:w="15" w:type="dxa"/>
              <w:left w:w="15" w:type="dxa"/>
              <w:right w:w="15" w:type="dxa"/>
            </w:tcMar>
            <w:vAlign w:val="center"/>
          </w:tcPr>
          <w:p w14:paraId="49FECE2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内容</w:t>
            </w:r>
          </w:p>
        </w:tc>
        <w:tc>
          <w:tcPr>
            <w:tcW w:w="4407" w:type="pct"/>
            <w:tcBorders>
              <w:tl2br w:val="nil"/>
              <w:tr2bl w:val="nil"/>
            </w:tcBorders>
            <w:noWrap/>
            <w:tcMar>
              <w:top w:w="15" w:type="dxa"/>
              <w:left w:w="15" w:type="dxa"/>
              <w:right w:w="15" w:type="dxa"/>
            </w:tcMar>
            <w:vAlign w:val="center"/>
          </w:tcPr>
          <w:p w14:paraId="6B08BE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b w:val="0"/>
                <w:bCs/>
                <w:i w:val="0"/>
                <w:color w:val="000000"/>
                <w:sz w:val="21"/>
                <w:szCs w:val="21"/>
                <w:u w:val="none"/>
              </w:rPr>
            </w:pPr>
            <w:r>
              <w:rPr>
                <w:rFonts w:hint="eastAsia" w:ascii="黑体" w:hAnsi="黑体" w:eastAsia="黑体" w:cs="黑体"/>
                <w:b w:val="0"/>
                <w:bCs/>
                <w:i w:val="0"/>
                <w:color w:val="000000"/>
                <w:kern w:val="0"/>
                <w:sz w:val="21"/>
                <w:szCs w:val="21"/>
                <w:u w:val="none"/>
                <w:lang w:val="en-US" w:eastAsia="zh-CN" w:bidi="ar"/>
              </w:rPr>
              <w:t>服务标准</w:t>
            </w:r>
          </w:p>
        </w:tc>
      </w:tr>
      <w:tr w14:paraId="01667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restart"/>
            <w:tcBorders>
              <w:tl2br w:val="nil"/>
              <w:tr2bl w:val="nil"/>
            </w:tcBorders>
            <w:noWrap w:val="0"/>
            <w:tcMar>
              <w:top w:w="15" w:type="dxa"/>
              <w:left w:w="15" w:type="dxa"/>
              <w:right w:w="15" w:type="dxa"/>
            </w:tcMar>
            <w:vAlign w:val="center"/>
          </w:tcPr>
          <w:p w14:paraId="6802DB7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一级</w:t>
            </w:r>
          </w:p>
        </w:tc>
        <w:tc>
          <w:tcPr>
            <w:tcW w:w="182" w:type="pct"/>
            <w:vMerge w:val="restart"/>
            <w:tcBorders>
              <w:tl2br w:val="nil"/>
              <w:tr2bl w:val="nil"/>
            </w:tcBorders>
            <w:noWrap w:val="0"/>
            <w:tcMar>
              <w:top w:w="15" w:type="dxa"/>
              <w:left w:w="15" w:type="dxa"/>
              <w:right w:w="15" w:type="dxa"/>
            </w:tcMar>
            <w:vAlign w:val="center"/>
          </w:tcPr>
          <w:p w14:paraId="147984D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44" w:type="pct"/>
            <w:vMerge w:val="restart"/>
            <w:tcBorders>
              <w:tl2br w:val="nil"/>
              <w:tr2bl w:val="nil"/>
            </w:tcBorders>
            <w:noWrap w:val="0"/>
            <w:tcMar>
              <w:top w:w="15" w:type="dxa"/>
              <w:left w:w="15" w:type="dxa"/>
              <w:right w:w="15" w:type="dxa"/>
            </w:tcMar>
            <w:vAlign w:val="center"/>
          </w:tcPr>
          <w:p w14:paraId="1DD605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房屋</w:t>
            </w:r>
          </w:p>
          <w:p w14:paraId="5E6AA13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w:t>
            </w:r>
          </w:p>
        </w:tc>
        <w:tc>
          <w:tcPr>
            <w:tcW w:w="4407" w:type="pct"/>
            <w:tcBorders>
              <w:tl2br w:val="nil"/>
              <w:tr2bl w:val="nil"/>
            </w:tcBorders>
            <w:noWrap w:val="0"/>
            <w:tcMar>
              <w:top w:w="15" w:type="dxa"/>
              <w:left w:w="15" w:type="dxa"/>
              <w:right w:w="15" w:type="dxa"/>
            </w:tcMar>
            <w:vAlign w:val="center"/>
          </w:tcPr>
          <w:p w14:paraId="72ADFA8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（1）制定完善的房屋管理规定、房屋维修养护制度、房屋装饰装修管理办法、户外设置物业管理规定等规章制度。</w:t>
            </w:r>
          </w:p>
        </w:tc>
      </w:tr>
      <w:tr w14:paraId="13782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1340DFC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6C2EE8F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3401A5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DB5BF8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（2）小区门幢、单元（门）、户门标识明显，有缺损及时更换或修补。</w:t>
            </w:r>
          </w:p>
        </w:tc>
      </w:tr>
      <w:tr w14:paraId="72819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646EDB7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3521B1F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3B80A82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2B6AF8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（3）室外招牌、广告牌、霓虹灯等设施设备，监督安装使用的遵守相关规定，有脱落迹象时及时加固。</w:t>
            </w:r>
          </w:p>
        </w:tc>
      </w:tr>
      <w:tr w14:paraId="3CDFA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445E7D6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7B5E7CA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DCF495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768B7BE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（4）对私搭乱建及擅自改变房屋用途现象及时制止，拒不纠正的，报告有关部门。</w:t>
            </w:r>
          </w:p>
        </w:tc>
      </w:tr>
      <w:tr w14:paraId="7C7EE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5EC1632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57B437F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121483F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3BD3777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（5）共用部位的维修、更新、改造，质保期内的通知建设单位，超出质保期按相关政策法规及时通知业主委员会或社区申请住宅专项维修资金。</w:t>
            </w:r>
          </w:p>
        </w:tc>
      </w:tr>
      <w:tr w14:paraId="279F9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6511D06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val="0"/>
            <w:tcMar>
              <w:top w:w="15" w:type="dxa"/>
              <w:left w:w="15" w:type="dxa"/>
              <w:right w:w="15" w:type="dxa"/>
            </w:tcMar>
            <w:vAlign w:val="center"/>
          </w:tcPr>
          <w:p w14:paraId="31B5E5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44" w:type="pct"/>
            <w:vMerge w:val="restart"/>
            <w:tcBorders>
              <w:tl2br w:val="nil"/>
              <w:tr2bl w:val="nil"/>
            </w:tcBorders>
            <w:noWrap w:val="0"/>
            <w:tcMar>
              <w:top w:w="15" w:type="dxa"/>
              <w:left w:w="15" w:type="dxa"/>
              <w:right w:w="15" w:type="dxa"/>
            </w:tcMar>
            <w:vAlign w:val="center"/>
          </w:tcPr>
          <w:p w14:paraId="22E102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维修</w:t>
            </w:r>
          </w:p>
          <w:p w14:paraId="44B4101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养护</w:t>
            </w:r>
          </w:p>
        </w:tc>
        <w:tc>
          <w:tcPr>
            <w:tcW w:w="4407" w:type="pct"/>
            <w:tcBorders>
              <w:tl2br w:val="nil"/>
              <w:tr2bl w:val="nil"/>
            </w:tcBorders>
            <w:noWrap w:val="0"/>
            <w:tcMar>
              <w:top w:w="15" w:type="dxa"/>
              <w:left w:w="15" w:type="dxa"/>
              <w:right w:w="15" w:type="dxa"/>
            </w:tcMar>
            <w:vAlign w:val="center"/>
          </w:tcPr>
          <w:p w14:paraId="0B9FCA9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（1）楼梯扶手、门窗定期巡查，楼内公共部位配件、门窗玻璃正常，单元门的维修按相关规定执行。</w:t>
            </w:r>
          </w:p>
        </w:tc>
      </w:tr>
      <w:tr w14:paraId="1CAE2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6091789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2E2D554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4BA8DD6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24DC621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（2）楼内地面、墙面、顶棚定期巡查，零星破损及时修缮。</w:t>
            </w:r>
          </w:p>
        </w:tc>
      </w:tr>
      <w:tr w14:paraId="7F400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321F9EB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1E666D8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1F5881F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4698D3A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（3）道路、场地、停车场每月巡查1次，发现损坏按规定修复。</w:t>
            </w:r>
          </w:p>
        </w:tc>
      </w:tr>
      <w:tr w14:paraId="69976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7FEA789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69E84FF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4C6DCBB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5823CD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（4）安全标识，定期巡查，危及人身安全隐患处设置明显标识，发现损坏及时修补。</w:t>
            </w:r>
          </w:p>
        </w:tc>
      </w:tr>
      <w:tr w14:paraId="4F7F9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102BCBB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45B3D06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BE7C9E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788DD23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（5）围墙、围栏定期巡查，发现损坏按规定维修。</w:t>
            </w:r>
          </w:p>
        </w:tc>
      </w:tr>
      <w:tr w14:paraId="3ECE1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7788495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21F28DF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4CD0B75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431B7A8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（6）每年1次观测房屋结构，发现特殊情况及时上报，必要时请专业单位进行检测评定。</w:t>
            </w:r>
          </w:p>
        </w:tc>
      </w:tr>
      <w:tr w14:paraId="7D0CE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0F140AC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2781567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41AF680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EC3869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在房屋巡查中发现的损坏及时安排专项修理。属于物业服务费用中支出的维修项目应在24小时内组织修复；需要动用维修资金的，应及时编制维修计划或专项维修资金使用计划，并在3个工作日内向业主委员会提出书面申请，根据业主大会的决定组织维修。未成立业主委员会的向项目所在街道办事处或社区报告。</w:t>
            </w:r>
          </w:p>
        </w:tc>
      </w:tr>
      <w:tr w14:paraId="7C357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1603279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tcBorders>
              <w:tl2br w:val="nil"/>
              <w:tr2bl w:val="nil"/>
            </w:tcBorders>
            <w:noWrap w:val="0"/>
            <w:tcMar>
              <w:top w:w="15" w:type="dxa"/>
              <w:left w:w="15" w:type="dxa"/>
              <w:right w:w="15" w:type="dxa"/>
            </w:tcMar>
            <w:vAlign w:val="center"/>
          </w:tcPr>
          <w:p w14:paraId="06B41C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44" w:type="pct"/>
            <w:tcBorders>
              <w:tl2br w:val="nil"/>
              <w:tr2bl w:val="nil"/>
            </w:tcBorders>
            <w:noWrap w:val="0"/>
            <w:tcMar>
              <w:top w:w="15" w:type="dxa"/>
              <w:left w:w="15" w:type="dxa"/>
              <w:right w:w="15" w:type="dxa"/>
            </w:tcMar>
            <w:vAlign w:val="center"/>
          </w:tcPr>
          <w:p w14:paraId="4143CAF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装饰装修管理</w:t>
            </w:r>
          </w:p>
        </w:tc>
        <w:tc>
          <w:tcPr>
            <w:tcW w:w="4407" w:type="pct"/>
            <w:tcBorders>
              <w:tl2br w:val="nil"/>
              <w:tr2bl w:val="nil"/>
            </w:tcBorders>
            <w:noWrap w:val="0"/>
            <w:tcMar>
              <w:top w:w="15" w:type="dxa"/>
              <w:left w:w="15" w:type="dxa"/>
              <w:right w:w="15" w:type="dxa"/>
            </w:tcMar>
            <w:vAlign w:val="center"/>
          </w:tcPr>
          <w:p w14:paraId="0E499E7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业主或使用人装饰装修期间每周巡查1次现场，发现业主或物业使用人违规装修，影响房屋外观、危及房屋结构安全及拆改共用管线等损害公共利益现象的，应及时劝阻或制止；拒不改正的，报告相关行政主管部门及业主委员会，并在物业管理区域内公示。</w:t>
            </w:r>
          </w:p>
        </w:tc>
      </w:tr>
      <w:tr w14:paraId="42B33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6649A8A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14:paraId="018E73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44" w:type="pct"/>
            <w:vMerge w:val="restart"/>
            <w:tcBorders>
              <w:tl2br w:val="nil"/>
              <w:tr2bl w:val="nil"/>
            </w:tcBorders>
            <w:noWrap w:val="0"/>
            <w:tcMar>
              <w:top w:w="15" w:type="dxa"/>
              <w:left w:w="15" w:type="dxa"/>
              <w:right w:w="15" w:type="dxa"/>
            </w:tcMar>
            <w:vAlign w:val="center"/>
          </w:tcPr>
          <w:p w14:paraId="14E286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管理</w:t>
            </w:r>
          </w:p>
        </w:tc>
        <w:tc>
          <w:tcPr>
            <w:tcW w:w="4407" w:type="pct"/>
            <w:tcBorders>
              <w:tl2br w:val="nil"/>
              <w:tr2bl w:val="nil"/>
            </w:tcBorders>
            <w:noWrap w:val="0"/>
            <w:tcMar>
              <w:top w:w="15" w:type="dxa"/>
              <w:left w:w="15" w:type="dxa"/>
              <w:right w:w="15" w:type="dxa"/>
            </w:tcMar>
            <w:vAlign w:val="center"/>
          </w:tcPr>
          <w:p w14:paraId="06E9489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（1）共用设施设备运行养护工作标准及岗位责任制明确，设置重点设施设备标识。</w:t>
            </w:r>
          </w:p>
        </w:tc>
      </w:tr>
      <w:tr w14:paraId="3CFE9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32D5239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04D3E71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571C0BE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4A11089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（2）建立共用设施设备档案，重点设备的运行、检查、维修、保养等记录齐全。</w:t>
            </w:r>
          </w:p>
        </w:tc>
      </w:tr>
      <w:tr w14:paraId="1CA5C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64BAFAB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77492A6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55CF643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3C173B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（3）实行预防性周期维修养护。</w:t>
            </w:r>
          </w:p>
        </w:tc>
      </w:tr>
      <w:tr w14:paraId="783C7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782B2A7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59CBB56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7FD69A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400F4B2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（4）对重点设备突发故障有应急方案，进行抢修，尽快恢复运行。</w:t>
            </w:r>
          </w:p>
        </w:tc>
      </w:tr>
      <w:tr w14:paraId="3FF65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restart"/>
            <w:tcBorders>
              <w:tl2br w:val="nil"/>
              <w:tr2bl w:val="nil"/>
            </w:tcBorders>
            <w:noWrap w:val="0"/>
            <w:tcMar>
              <w:top w:w="15" w:type="dxa"/>
              <w:left w:w="15" w:type="dxa"/>
              <w:right w:w="15" w:type="dxa"/>
            </w:tcMar>
            <w:vAlign w:val="center"/>
          </w:tcPr>
          <w:p w14:paraId="6916CE8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一级</w:t>
            </w:r>
          </w:p>
        </w:tc>
        <w:tc>
          <w:tcPr>
            <w:tcW w:w="182" w:type="pct"/>
            <w:vMerge w:val="restart"/>
            <w:tcBorders>
              <w:tl2br w:val="nil"/>
              <w:tr2bl w:val="nil"/>
            </w:tcBorders>
            <w:noWrap/>
            <w:tcMar>
              <w:top w:w="15" w:type="dxa"/>
              <w:left w:w="15" w:type="dxa"/>
              <w:right w:w="15" w:type="dxa"/>
            </w:tcMar>
            <w:vAlign w:val="center"/>
          </w:tcPr>
          <w:p w14:paraId="567ED08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44" w:type="pct"/>
            <w:vMerge w:val="restart"/>
            <w:tcBorders>
              <w:tl2br w:val="nil"/>
              <w:tr2bl w:val="nil"/>
            </w:tcBorders>
            <w:noWrap/>
            <w:tcMar>
              <w:top w:w="15" w:type="dxa"/>
              <w:left w:w="15" w:type="dxa"/>
              <w:right w:w="15" w:type="dxa"/>
            </w:tcMar>
            <w:vAlign w:val="center"/>
          </w:tcPr>
          <w:p w14:paraId="1F9793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供配电</w:t>
            </w:r>
          </w:p>
        </w:tc>
        <w:tc>
          <w:tcPr>
            <w:tcW w:w="4407" w:type="pct"/>
            <w:tcBorders>
              <w:tl2br w:val="nil"/>
              <w:tr2bl w:val="nil"/>
            </w:tcBorders>
            <w:noWrap w:val="0"/>
            <w:tcMar>
              <w:top w:w="15" w:type="dxa"/>
              <w:left w:w="15" w:type="dxa"/>
              <w:right w:w="15" w:type="dxa"/>
            </w:tcMar>
            <w:vAlign w:val="center"/>
          </w:tcPr>
          <w:p w14:paraId="605985F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1、设备运行状况应每24小时检查1次，对主要运行参数进行检查、记录；具备无人值守条件的配电室每日检查2次，用电高峰时期适当增加巡视次数；其他低压配电室每月巡查1次；</w:t>
            </w:r>
          </w:p>
        </w:tc>
      </w:tr>
      <w:tr w14:paraId="07511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3EB1DDE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76D5AEC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tcMar>
              <w:top w:w="15" w:type="dxa"/>
              <w:left w:w="15" w:type="dxa"/>
              <w:right w:w="15" w:type="dxa"/>
            </w:tcMar>
            <w:vAlign w:val="center"/>
          </w:tcPr>
          <w:p w14:paraId="6DDAFAD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E0E769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2、高低压配电柜、变压器应每年检修除尘1次。</w:t>
            </w:r>
          </w:p>
        </w:tc>
      </w:tr>
      <w:tr w14:paraId="2FE70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41D82D9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14:paraId="1FF286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44" w:type="pct"/>
            <w:vMerge w:val="restart"/>
            <w:tcBorders>
              <w:tl2br w:val="nil"/>
              <w:tr2bl w:val="nil"/>
            </w:tcBorders>
            <w:noWrap w:val="0"/>
            <w:tcMar>
              <w:top w:w="15" w:type="dxa"/>
              <w:left w:w="15" w:type="dxa"/>
              <w:right w:w="15" w:type="dxa"/>
            </w:tcMar>
            <w:vAlign w:val="center"/>
          </w:tcPr>
          <w:p w14:paraId="40C65A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照明</w:t>
            </w:r>
          </w:p>
        </w:tc>
        <w:tc>
          <w:tcPr>
            <w:tcW w:w="4407" w:type="pct"/>
            <w:tcBorders>
              <w:tl2br w:val="nil"/>
              <w:tr2bl w:val="nil"/>
            </w:tcBorders>
            <w:noWrap w:val="0"/>
            <w:tcMar>
              <w:top w:w="15" w:type="dxa"/>
              <w:left w:w="15" w:type="dxa"/>
              <w:right w:w="15" w:type="dxa"/>
            </w:tcMar>
            <w:vAlign w:val="center"/>
          </w:tcPr>
          <w:p w14:paraId="586E7D6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（1）路灯、楼道灯完好率不低于95%；接到业主或使用人报修后一个工作日内修复。</w:t>
            </w:r>
          </w:p>
        </w:tc>
      </w:tr>
      <w:tr w14:paraId="3C328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45B08DB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2801A78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1DA04D2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29CC40D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（2）按时开启，满足使用要求。</w:t>
            </w:r>
          </w:p>
        </w:tc>
      </w:tr>
      <w:tr w14:paraId="7361C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5816B3C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1B5CA5D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0D4F25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61403B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（3）公共照明系统控制柜、线路、灯具综合检修每年1次。</w:t>
            </w:r>
          </w:p>
        </w:tc>
      </w:tr>
      <w:tr w14:paraId="2BCAF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438F76D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14:paraId="380394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44" w:type="pct"/>
            <w:vMerge w:val="restart"/>
            <w:tcBorders>
              <w:tl2br w:val="nil"/>
              <w:tr2bl w:val="nil"/>
            </w:tcBorders>
            <w:noWrap w:val="0"/>
            <w:tcMar>
              <w:top w:w="15" w:type="dxa"/>
              <w:left w:w="15" w:type="dxa"/>
              <w:right w:w="15" w:type="dxa"/>
            </w:tcMar>
            <w:vAlign w:val="center"/>
          </w:tcPr>
          <w:p w14:paraId="5DCE132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排水</w:t>
            </w:r>
          </w:p>
        </w:tc>
        <w:tc>
          <w:tcPr>
            <w:tcW w:w="4407" w:type="pct"/>
            <w:tcBorders>
              <w:tl2br w:val="nil"/>
              <w:tr2bl w:val="nil"/>
            </w:tcBorders>
            <w:noWrap w:val="0"/>
            <w:tcMar>
              <w:top w:w="15" w:type="dxa"/>
              <w:left w:w="15" w:type="dxa"/>
              <w:right w:w="15" w:type="dxa"/>
            </w:tcMar>
            <w:vAlign w:val="center"/>
          </w:tcPr>
          <w:p w14:paraId="455D1F5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（1）泵房通风良好，无杂物存放。泵房设备运行情况每周检查1次；地下室、管道井等部位明装管线、阀门巡查每季度1次。</w:t>
            </w:r>
          </w:p>
        </w:tc>
      </w:tr>
      <w:tr w14:paraId="40157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52A0861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06E9757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5BC512E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1F8D97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（2）水泵、阀门全面检查、检测、保养每年1次，保证正常供水。</w:t>
            </w:r>
          </w:p>
        </w:tc>
      </w:tr>
      <w:tr w14:paraId="16D24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50BF2C4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148B8CE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32CAFF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80029A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（3）公共污水管道每年检查1次，视情况进行清理、疏通。</w:t>
            </w:r>
          </w:p>
        </w:tc>
      </w:tr>
      <w:tr w14:paraId="5EA44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16BD803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175D620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A28E38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8B8EC0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（4）雨水管道、化粪池等部位每年检查1次，视情况进行清理、疏通。</w:t>
            </w:r>
          </w:p>
        </w:tc>
      </w:tr>
      <w:tr w14:paraId="711F0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1F0EAB2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002BF72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5222E7C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13935A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（5）污水提升泵保证正常运行。</w:t>
            </w:r>
          </w:p>
        </w:tc>
      </w:tr>
      <w:tr w14:paraId="57660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0DEC97E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76E61FB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0F38C04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A7A6DB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（6）雨、雪季前对屋面天沟、落水口及雨水管进行清理、疏通。</w:t>
            </w:r>
          </w:p>
        </w:tc>
      </w:tr>
      <w:tr w14:paraId="205D62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0AB05F6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14:paraId="0CF7C9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44" w:type="pct"/>
            <w:vMerge w:val="restart"/>
            <w:tcBorders>
              <w:tl2br w:val="nil"/>
              <w:tr2bl w:val="nil"/>
            </w:tcBorders>
            <w:noWrap w:val="0"/>
            <w:tcMar>
              <w:top w:w="15" w:type="dxa"/>
              <w:left w:w="15" w:type="dxa"/>
              <w:right w:w="15" w:type="dxa"/>
            </w:tcMar>
            <w:vAlign w:val="center"/>
          </w:tcPr>
          <w:p w14:paraId="74D560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安全防范措施</w:t>
            </w:r>
          </w:p>
        </w:tc>
        <w:tc>
          <w:tcPr>
            <w:tcW w:w="4407" w:type="pct"/>
            <w:tcBorders>
              <w:tl2br w:val="nil"/>
              <w:tr2bl w:val="nil"/>
            </w:tcBorders>
            <w:noWrap w:val="0"/>
            <w:tcMar>
              <w:top w:w="15" w:type="dxa"/>
              <w:left w:w="15" w:type="dxa"/>
              <w:right w:w="15" w:type="dxa"/>
            </w:tcMar>
            <w:vAlign w:val="center"/>
          </w:tcPr>
          <w:p w14:paraId="29EDFB7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（1）监控系统设施设备应24小时运转正常，设备出现故障，按规定及时修复。</w:t>
            </w:r>
          </w:p>
        </w:tc>
      </w:tr>
      <w:tr w14:paraId="627E3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7A137A7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7F65986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319528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B5D265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（2）门禁系统工作正常；不需要更换配件的一般性故障及时修复。</w:t>
            </w:r>
          </w:p>
        </w:tc>
      </w:tr>
      <w:tr w14:paraId="314DB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5C9B7FC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4B0CF40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1641261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7669DFB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（3）监控控制系统每月表面清洁1次。</w:t>
            </w:r>
          </w:p>
        </w:tc>
      </w:tr>
      <w:tr w14:paraId="4570C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3595BFB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156062A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536401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E9BE03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（4）对讲门口机每月表面清洁1次。</w:t>
            </w:r>
          </w:p>
        </w:tc>
      </w:tr>
      <w:tr w14:paraId="0F82B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0593739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565CA1C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0DF1081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9C1FB3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（5）电子围栏等探测器每年检查1次固定状况、探测范围、防水状况等。</w:t>
            </w:r>
          </w:p>
        </w:tc>
      </w:tr>
      <w:tr w14:paraId="1E177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48D1C42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1F1BA33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6BF76B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72CFFD9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（6）图像采集设备每月检查1次画面、录像功能，显示时间准确无误；每月表面清洁1次。</w:t>
            </w:r>
          </w:p>
        </w:tc>
      </w:tr>
      <w:tr w14:paraId="61D3C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10CF712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3D32AD6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3E30A88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70AE862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（7）巡更点每半年检查1次外观，每半年表面清洁1次，每日存储巡更记录。</w:t>
            </w:r>
          </w:p>
        </w:tc>
      </w:tr>
      <w:tr w14:paraId="416D3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583305B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38F2C8A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4BD1C34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4326A7A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（8）制</w:t>
            </w:r>
            <w:r>
              <w:rPr>
                <w:rFonts w:hint="eastAsia" w:ascii="宋体" w:hAnsi="宋体" w:cs="宋体"/>
                <w:i w:val="0"/>
                <w:color w:val="000000"/>
                <w:kern w:val="0"/>
                <w:sz w:val="21"/>
                <w:szCs w:val="21"/>
                <w:u w:val="none"/>
                <w:lang w:val="en-US" w:eastAsia="zh-CN" w:bidi="ar"/>
              </w:rPr>
              <w:t>定</w:t>
            </w:r>
            <w:r>
              <w:rPr>
                <w:rFonts w:hint="eastAsia" w:ascii="宋体" w:hAnsi="宋体" w:eastAsia="宋体" w:cs="宋体"/>
                <w:i w:val="0"/>
                <w:color w:val="000000"/>
                <w:kern w:val="0"/>
                <w:sz w:val="21"/>
                <w:szCs w:val="21"/>
                <w:u w:val="none"/>
                <w:lang w:val="en-US" w:eastAsia="zh-CN" w:bidi="ar"/>
              </w:rPr>
              <w:t>安全监控系统重大故障应急预案，保证故障状态下安全管理可控。</w:t>
            </w:r>
          </w:p>
        </w:tc>
      </w:tr>
      <w:tr w14:paraId="11BD8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restart"/>
            <w:tcBorders>
              <w:tl2br w:val="nil"/>
              <w:tr2bl w:val="nil"/>
            </w:tcBorders>
            <w:noWrap w:val="0"/>
            <w:tcMar>
              <w:top w:w="15" w:type="dxa"/>
              <w:left w:w="15" w:type="dxa"/>
              <w:right w:w="15" w:type="dxa"/>
            </w:tcMar>
            <w:vAlign w:val="center"/>
          </w:tcPr>
          <w:p w14:paraId="55D1EE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w:t>
            </w:r>
          </w:p>
        </w:tc>
        <w:tc>
          <w:tcPr>
            <w:tcW w:w="182" w:type="pct"/>
            <w:vMerge w:val="restart"/>
            <w:tcBorders>
              <w:tl2br w:val="nil"/>
              <w:tr2bl w:val="nil"/>
            </w:tcBorders>
            <w:noWrap w:val="0"/>
            <w:tcMar>
              <w:top w:w="15" w:type="dxa"/>
              <w:left w:w="15" w:type="dxa"/>
              <w:right w:w="15" w:type="dxa"/>
            </w:tcMar>
            <w:vAlign w:val="center"/>
          </w:tcPr>
          <w:p w14:paraId="229BE1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44" w:type="pct"/>
            <w:vMerge w:val="restart"/>
            <w:tcBorders>
              <w:tl2br w:val="nil"/>
              <w:tr2bl w:val="nil"/>
            </w:tcBorders>
            <w:noWrap w:val="0"/>
            <w:tcMar>
              <w:top w:w="15" w:type="dxa"/>
              <w:left w:w="15" w:type="dxa"/>
              <w:right w:w="15" w:type="dxa"/>
            </w:tcMar>
            <w:vAlign w:val="center"/>
          </w:tcPr>
          <w:p w14:paraId="61B7C1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房屋管理</w:t>
            </w:r>
          </w:p>
        </w:tc>
        <w:tc>
          <w:tcPr>
            <w:tcW w:w="4407" w:type="pct"/>
            <w:tcBorders>
              <w:tl2br w:val="nil"/>
              <w:tr2bl w:val="nil"/>
            </w:tcBorders>
            <w:noWrap w:val="0"/>
            <w:tcMar>
              <w:top w:w="15" w:type="dxa"/>
              <w:left w:w="15" w:type="dxa"/>
              <w:right w:w="15" w:type="dxa"/>
            </w:tcMar>
            <w:vAlign w:val="center"/>
          </w:tcPr>
          <w:p w14:paraId="21EEBF6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（1）制定完善的房屋管理规定、房屋维修养护制度、房屋装饰装修管理办法、户外设置物业管理规定等规章制度。</w:t>
            </w:r>
          </w:p>
        </w:tc>
      </w:tr>
      <w:tr w14:paraId="7EB37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375519F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6042407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44ECFA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4B2D09F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（2）小区平面分布图，组团及门幢、单元（门）、户门标识明显，有缺损及时更换或修补。</w:t>
            </w:r>
          </w:p>
        </w:tc>
      </w:tr>
      <w:tr w14:paraId="010EE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52E2B07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33C521E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4BC3A64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1C981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（3）室外招牌、广告牌、霓虹灯等设施设备，监督安装使用方遵守相关规定，有脱落迹象时及时加固。</w:t>
            </w:r>
          </w:p>
        </w:tc>
      </w:tr>
      <w:tr w14:paraId="0B250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437FE2B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7678121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34DE867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F45810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（4）对私搭乱建及擅自改变房屋用途现象及时制止，拒不纠正的，报告有关部门。</w:t>
            </w:r>
          </w:p>
        </w:tc>
      </w:tr>
      <w:tr w14:paraId="0512B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43F6FEB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2DBD563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0088A39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4B65EC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（5）共用部位的维修、更新、改造，质保期内的通知建设单位，超出质保期按相关政策法规及时通知业主委员会申请住宅专项维修资金。</w:t>
            </w:r>
          </w:p>
        </w:tc>
      </w:tr>
      <w:tr w14:paraId="15F72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61A55E4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val="0"/>
            <w:tcMar>
              <w:top w:w="15" w:type="dxa"/>
              <w:left w:w="15" w:type="dxa"/>
              <w:right w:w="15" w:type="dxa"/>
            </w:tcMar>
            <w:vAlign w:val="center"/>
          </w:tcPr>
          <w:p w14:paraId="4FCD16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44" w:type="pct"/>
            <w:vMerge w:val="restart"/>
            <w:tcBorders>
              <w:tl2br w:val="nil"/>
              <w:tr2bl w:val="nil"/>
            </w:tcBorders>
            <w:noWrap w:val="0"/>
            <w:tcMar>
              <w:top w:w="15" w:type="dxa"/>
              <w:left w:w="15" w:type="dxa"/>
              <w:right w:w="15" w:type="dxa"/>
            </w:tcMar>
            <w:vAlign w:val="center"/>
          </w:tcPr>
          <w:p w14:paraId="7F02AC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维修养护</w:t>
            </w:r>
          </w:p>
        </w:tc>
        <w:tc>
          <w:tcPr>
            <w:tcW w:w="4407" w:type="pct"/>
            <w:tcBorders>
              <w:tl2br w:val="nil"/>
              <w:tr2bl w:val="nil"/>
            </w:tcBorders>
            <w:noWrap w:val="0"/>
            <w:tcMar>
              <w:top w:w="15" w:type="dxa"/>
              <w:left w:w="15" w:type="dxa"/>
              <w:right w:w="15" w:type="dxa"/>
            </w:tcMar>
            <w:vAlign w:val="center"/>
          </w:tcPr>
          <w:p w14:paraId="07A29B6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（1）楼梯扶手、门窗每月巡查1次，楼内公共部位配件、门窗玻璃正常，单元门的维修按相关规定执行。</w:t>
            </w:r>
          </w:p>
        </w:tc>
      </w:tr>
      <w:tr w14:paraId="587D4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01E56A1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3A67655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4A8B8C9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77D44C1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（2）楼内地面、墙面、顶棚每月巡查1次，零星破损及时修缮。</w:t>
            </w:r>
          </w:p>
        </w:tc>
      </w:tr>
      <w:tr w14:paraId="74123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6BD237B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3C4FECE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525D11D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4D874F2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（3）道路、场地、停车场每2周巡查1次，发现损坏按规定修复。</w:t>
            </w:r>
          </w:p>
        </w:tc>
      </w:tr>
      <w:tr w14:paraId="5DCF1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5248276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246E2F5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C3BA29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97089A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（4）安全标识，每天巡查1次，危及人身安全隐患处设置明显标识，发现损坏及时修补。</w:t>
            </w:r>
          </w:p>
        </w:tc>
      </w:tr>
      <w:tr w14:paraId="20CA8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11D0406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4E564A3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017ACAD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2BAE01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（5）围墙、围栏每月巡查1次，发现损坏按规定维修。</w:t>
            </w:r>
          </w:p>
        </w:tc>
      </w:tr>
      <w:tr w14:paraId="52FC5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5D665E0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4BAE8FD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073468F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68A4AF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（6）定期清理楼道内外及公共空间乱悬挂、乱贴乱画、乱堆放。</w:t>
            </w:r>
          </w:p>
        </w:tc>
      </w:tr>
      <w:tr w14:paraId="5D436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77A48DD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2D044CE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3E58CC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3FD326F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（7）每年1次观测房屋结构，发现特殊情况及时上报，必要时请专业单位进行检测评定。</w:t>
            </w:r>
          </w:p>
        </w:tc>
      </w:tr>
      <w:tr w14:paraId="3188A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77B703F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2F60102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8E4011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D579E4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在房屋巡查中发现的损坏及时安排专项修理。属于物业服务费用中支出的维修项目应在24小时内组织修复；需要动用维修资金的，应及时编制维修计划或专项维修资金使用计划，并在3个工作日内向业主委员会提出书面申请，根据业主大会的决定组织维修。未成立业主委员会的向项目所在地街道办事处或社区报告。</w:t>
            </w:r>
          </w:p>
        </w:tc>
      </w:tr>
      <w:tr w14:paraId="38705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40BCDF7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tcBorders>
              <w:tl2br w:val="nil"/>
              <w:tr2bl w:val="nil"/>
            </w:tcBorders>
            <w:noWrap w:val="0"/>
            <w:tcMar>
              <w:top w:w="15" w:type="dxa"/>
              <w:left w:w="15" w:type="dxa"/>
              <w:right w:w="15" w:type="dxa"/>
            </w:tcMar>
            <w:vAlign w:val="center"/>
          </w:tcPr>
          <w:p w14:paraId="2A863F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44" w:type="pct"/>
            <w:tcBorders>
              <w:tl2br w:val="nil"/>
              <w:tr2bl w:val="nil"/>
            </w:tcBorders>
            <w:noWrap w:val="0"/>
            <w:tcMar>
              <w:top w:w="15" w:type="dxa"/>
              <w:left w:w="15" w:type="dxa"/>
              <w:right w:w="15" w:type="dxa"/>
            </w:tcMar>
            <w:vAlign w:val="center"/>
          </w:tcPr>
          <w:p w14:paraId="143067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装饰装修管理</w:t>
            </w:r>
          </w:p>
        </w:tc>
        <w:tc>
          <w:tcPr>
            <w:tcW w:w="4407" w:type="pct"/>
            <w:tcBorders>
              <w:tl2br w:val="nil"/>
              <w:tr2bl w:val="nil"/>
            </w:tcBorders>
            <w:noWrap w:val="0"/>
            <w:tcMar>
              <w:top w:w="15" w:type="dxa"/>
              <w:left w:w="15" w:type="dxa"/>
              <w:right w:w="15" w:type="dxa"/>
            </w:tcMar>
            <w:vAlign w:val="center"/>
          </w:tcPr>
          <w:p w14:paraId="1C6DBFD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业主或使用人装饰装修期间每周巡查1次现场，发现业主或物业使用人违规装修，影响房屋外观、危及房屋结构安全及拆改共用管线等损害公共利益现象的，应及时劝阻或制止；拒不改正的，报告相关行政主管部门及业主委员会，并在物业管理区域内公示。</w:t>
            </w:r>
          </w:p>
        </w:tc>
      </w:tr>
      <w:tr w14:paraId="33F26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185E191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14:paraId="4841BB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44" w:type="pct"/>
            <w:vMerge w:val="restart"/>
            <w:tcBorders>
              <w:tl2br w:val="nil"/>
              <w:tr2bl w:val="nil"/>
            </w:tcBorders>
            <w:noWrap w:val="0"/>
            <w:tcMar>
              <w:top w:w="15" w:type="dxa"/>
              <w:left w:w="15" w:type="dxa"/>
              <w:right w:w="15" w:type="dxa"/>
            </w:tcMar>
            <w:vAlign w:val="center"/>
          </w:tcPr>
          <w:p w14:paraId="18F92EE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管理</w:t>
            </w:r>
          </w:p>
        </w:tc>
        <w:tc>
          <w:tcPr>
            <w:tcW w:w="4407" w:type="pct"/>
            <w:tcBorders>
              <w:tl2br w:val="nil"/>
              <w:tr2bl w:val="nil"/>
            </w:tcBorders>
            <w:noWrap w:val="0"/>
            <w:tcMar>
              <w:top w:w="15" w:type="dxa"/>
              <w:left w:w="15" w:type="dxa"/>
              <w:right w:w="15" w:type="dxa"/>
            </w:tcMar>
            <w:vAlign w:val="center"/>
          </w:tcPr>
          <w:p w14:paraId="5B47B6F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（1）共用设施设备运行养护工作标准及岗位责任制明确，设置重点设施设备标识。</w:t>
            </w:r>
          </w:p>
        </w:tc>
      </w:tr>
      <w:tr w14:paraId="3357B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0A08215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24F82C0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5487526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653000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（2）建立共用设施设备档案，重点设备的运行、检查、维修、保养等记录齐全。</w:t>
            </w:r>
          </w:p>
        </w:tc>
      </w:tr>
      <w:tr w14:paraId="09969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1ED5CA2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6C59D49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5D8E54B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AE00B1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（3）实行预防性周期维修养护。</w:t>
            </w:r>
          </w:p>
        </w:tc>
      </w:tr>
      <w:tr w14:paraId="2DCC6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6224FB7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7E2F161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4B5F0CB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1742E4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（4）对重点设备突发故障有应急方案，进行抢修，尽快恢复运行。</w:t>
            </w:r>
          </w:p>
        </w:tc>
      </w:tr>
      <w:tr w14:paraId="212EA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restart"/>
            <w:tcBorders>
              <w:tl2br w:val="nil"/>
              <w:tr2bl w:val="nil"/>
            </w:tcBorders>
            <w:noWrap w:val="0"/>
            <w:tcMar>
              <w:top w:w="15" w:type="dxa"/>
              <w:left w:w="15" w:type="dxa"/>
              <w:right w:w="15" w:type="dxa"/>
            </w:tcMar>
            <w:vAlign w:val="center"/>
          </w:tcPr>
          <w:p w14:paraId="35D9085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w:t>
            </w:r>
          </w:p>
        </w:tc>
        <w:tc>
          <w:tcPr>
            <w:tcW w:w="182" w:type="pct"/>
            <w:vMerge w:val="restart"/>
            <w:tcBorders>
              <w:tl2br w:val="nil"/>
              <w:tr2bl w:val="nil"/>
            </w:tcBorders>
            <w:noWrap/>
            <w:tcMar>
              <w:top w:w="15" w:type="dxa"/>
              <w:left w:w="15" w:type="dxa"/>
              <w:right w:w="15" w:type="dxa"/>
            </w:tcMar>
            <w:vAlign w:val="center"/>
          </w:tcPr>
          <w:p w14:paraId="5EE153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44" w:type="pct"/>
            <w:vMerge w:val="restart"/>
            <w:tcBorders>
              <w:tl2br w:val="nil"/>
              <w:tr2bl w:val="nil"/>
            </w:tcBorders>
            <w:noWrap w:val="0"/>
            <w:tcMar>
              <w:top w:w="15" w:type="dxa"/>
              <w:left w:w="15" w:type="dxa"/>
              <w:right w:w="15" w:type="dxa"/>
            </w:tcMar>
            <w:vAlign w:val="center"/>
          </w:tcPr>
          <w:p w14:paraId="6A679C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w:t>
            </w:r>
          </w:p>
        </w:tc>
        <w:tc>
          <w:tcPr>
            <w:tcW w:w="4407" w:type="pct"/>
            <w:tcBorders>
              <w:tl2br w:val="nil"/>
              <w:tr2bl w:val="nil"/>
            </w:tcBorders>
            <w:noWrap w:val="0"/>
            <w:tcMar>
              <w:top w:w="15" w:type="dxa"/>
              <w:left w:w="15" w:type="dxa"/>
              <w:right w:w="15" w:type="dxa"/>
            </w:tcMar>
            <w:vAlign w:val="center"/>
          </w:tcPr>
          <w:p w14:paraId="60606F2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1、设备运行状况应每24小时检查1次，对主要运行参数进行检查、记录；具备无人值守条件的配电室每日检查2次，用电高峰时期适当增加巡视次数；其他低压配电室每月巡查1次；</w:t>
            </w:r>
          </w:p>
        </w:tc>
      </w:tr>
      <w:tr w14:paraId="6054F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4968D4E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71A778D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1EC672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72FD83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2、高低压配电柜、变压器应每年检修除尘1次。</w:t>
            </w:r>
          </w:p>
        </w:tc>
      </w:tr>
      <w:tr w14:paraId="3603C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41DACD5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14:paraId="2F2BF3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44" w:type="pct"/>
            <w:vMerge w:val="restart"/>
            <w:tcBorders>
              <w:tl2br w:val="nil"/>
              <w:tr2bl w:val="nil"/>
            </w:tcBorders>
            <w:noWrap w:val="0"/>
            <w:tcMar>
              <w:top w:w="15" w:type="dxa"/>
              <w:left w:w="15" w:type="dxa"/>
              <w:right w:w="15" w:type="dxa"/>
            </w:tcMar>
            <w:vAlign w:val="center"/>
          </w:tcPr>
          <w:p w14:paraId="193B4F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照明</w:t>
            </w:r>
          </w:p>
        </w:tc>
        <w:tc>
          <w:tcPr>
            <w:tcW w:w="4407" w:type="pct"/>
            <w:tcBorders>
              <w:tl2br w:val="nil"/>
              <w:tr2bl w:val="nil"/>
            </w:tcBorders>
            <w:noWrap w:val="0"/>
            <w:tcMar>
              <w:top w:w="15" w:type="dxa"/>
              <w:left w:w="15" w:type="dxa"/>
              <w:right w:w="15" w:type="dxa"/>
            </w:tcMar>
            <w:vAlign w:val="center"/>
          </w:tcPr>
          <w:p w14:paraId="67CAB56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（1）路灯、楼道灯完好率不低于95%；接到业主或使用人报修后3个工作日内修复。</w:t>
            </w:r>
          </w:p>
        </w:tc>
      </w:tr>
      <w:tr w14:paraId="69146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0E3D94C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5565AF6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41B860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3C9451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（2）按时开启，满足使用要求。</w:t>
            </w:r>
          </w:p>
        </w:tc>
      </w:tr>
      <w:tr w14:paraId="256F2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59EB708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4CAB259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4FB72FD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5CF074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（3）公共照明系统控制柜、线路、灯具综合检修每年1次。</w:t>
            </w:r>
          </w:p>
        </w:tc>
      </w:tr>
      <w:tr w14:paraId="04120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27CABB4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14:paraId="621A65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44" w:type="pct"/>
            <w:vMerge w:val="restart"/>
            <w:tcBorders>
              <w:tl2br w:val="nil"/>
              <w:tr2bl w:val="nil"/>
            </w:tcBorders>
            <w:noWrap w:val="0"/>
            <w:tcMar>
              <w:top w:w="15" w:type="dxa"/>
              <w:left w:w="15" w:type="dxa"/>
              <w:right w:w="15" w:type="dxa"/>
            </w:tcMar>
            <w:vAlign w:val="center"/>
          </w:tcPr>
          <w:p w14:paraId="088B38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排水</w:t>
            </w:r>
          </w:p>
        </w:tc>
        <w:tc>
          <w:tcPr>
            <w:tcW w:w="4407" w:type="pct"/>
            <w:tcBorders>
              <w:tl2br w:val="nil"/>
              <w:tr2bl w:val="nil"/>
            </w:tcBorders>
            <w:noWrap w:val="0"/>
            <w:tcMar>
              <w:top w:w="15" w:type="dxa"/>
              <w:left w:w="15" w:type="dxa"/>
              <w:right w:w="15" w:type="dxa"/>
            </w:tcMar>
            <w:vAlign w:val="center"/>
          </w:tcPr>
          <w:p w14:paraId="7F4A898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（1）泵房通风良好，无杂物存放。泵房设备运行情况每周检查1次；地下室、管道井等部位明装管线、阀门巡查每季度1次。</w:t>
            </w:r>
          </w:p>
        </w:tc>
      </w:tr>
      <w:tr w14:paraId="5F1E3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41B7084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3EF6773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65E7FE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71531E9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（2）水泵、阀门全面检查、检测、保养每年1次，保证正常供水。</w:t>
            </w:r>
          </w:p>
        </w:tc>
      </w:tr>
      <w:tr w14:paraId="106D7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33F01E9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4716DD8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53E6F7C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E71D1A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（3）公共污水管道每半年检查1次，视情况进行清理、疏通；</w:t>
            </w:r>
          </w:p>
        </w:tc>
      </w:tr>
      <w:tr w14:paraId="5AED1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6E87689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343DB39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183ADFE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784A64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（4）雨水管道、化粪池等部位每半年检查1次，视情况进行清理、疏通；</w:t>
            </w:r>
          </w:p>
        </w:tc>
      </w:tr>
      <w:tr w14:paraId="33657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21AA2D0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7F08F4B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431BF6D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73ECB5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（5）污水提升泵保证正常运行。</w:t>
            </w:r>
          </w:p>
        </w:tc>
      </w:tr>
      <w:tr w14:paraId="6B74D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79CA107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34AE129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2B1444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2AA130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（6）雨、雪季前对屋面天沟、落水口及雨水管进行清理、疏通。</w:t>
            </w:r>
          </w:p>
        </w:tc>
      </w:tr>
      <w:tr w14:paraId="71D5F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78AED12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14:paraId="614591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44" w:type="pct"/>
            <w:vMerge w:val="restart"/>
            <w:tcBorders>
              <w:tl2br w:val="nil"/>
              <w:tr2bl w:val="nil"/>
            </w:tcBorders>
            <w:noWrap w:val="0"/>
            <w:tcMar>
              <w:top w:w="15" w:type="dxa"/>
              <w:left w:w="15" w:type="dxa"/>
              <w:right w:w="15" w:type="dxa"/>
            </w:tcMar>
            <w:vAlign w:val="center"/>
          </w:tcPr>
          <w:p w14:paraId="17042E2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安全防范措施</w:t>
            </w:r>
          </w:p>
        </w:tc>
        <w:tc>
          <w:tcPr>
            <w:tcW w:w="4407" w:type="pct"/>
            <w:tcBorders>
              <w:tl2br w:val="nil"/>
              <w:tr2bl w:val="nil"/>
            </w:tcBorders>
            <w:noWrap w:val="0"/>
            <w:tcMar>
              <w:top w:w="15" w:type="dxa"/>
              <w:left w:w="15" w:type="dxa"/>
              <w:right w:w="15" w:type="dxa"/>
            </w:tcMar>
            <w:vAlign w:val="center"/>
          </w:tcPr>
          <w:p w14:paraId="16430B7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（1）监控系统设施设备应24小时运转正常；按设备使用说明书的要求对摄像、存储设备进行检修保养；设备出现故障，及时修复。</w:t>
            </w:r>
          </w:p>
        </w:tc>
      </w:tr>
      <w:tr w14:paraId="224C2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03DC0AE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2297906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3B7F995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39B7D6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（2）保证系统工作正常；不需要更换配件的一般性故障24小时内修复。</w:t>
            </w:r>
          </w:p>
        </w:tc>
      </w:tr>
      <w:tr w14:paraId="781D2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3D881F8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0C59E0C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3F2D19C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5B6FB5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（3）监控控制系统主机每月表面清洁2次。</w:t>
            </w:r>
          </w:p>
        </w:tc>
      </w:tr>
      <w:tr w14:paraId="6F67E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3F6E11D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468787C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BE37AF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725A871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（4）对讲门口机每月表面清洁2次。</w:t>
            </w:r>
          </w:p>
        </w:tc>
      </w:tr>
      <w:tr w14:paraId="54AC3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070296B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6E807A0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32E807C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CAF4C8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（5）电子围栏等探测器每半年检查1次固定状况、探测范围、防水状况等。</w:t>
            </w:r>
          </w:p>
        </w:tc>
      </w:tr>
      <w:tr w14:paraId="49AEE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50CDD74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12B799F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4EDF13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EF3BE2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（6）图像采集设备每月检查1次画面、录像功能，显示时间准确无误；每月表面清洁1次。</w:t>
            </w:r>
          </w:p>
        </w:tc>
      </w:tr>
      <w:tr w14:paraId="361AD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239367A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1CEC29F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87757E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749139B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（7）巡更点每季度检查1次外观，每季度表面清洁1次，每日存储巡更记录。</w:t>
            </w:r>
          </w:p>
        </w:tc>
      </w:tr>
      <w:tr w14:paraId="2158E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31B642E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43F670F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0A45D33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377DACA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（8）制</w:t>
            </w:r>
            <w:r>
              <w:rPr>
                <w:rFonts w:hint="eastAsia" w:ascii="宋体" w:hAnsi="宋体" w:cs="宋体"/>
                <w:i w:val="0"/>
                <w:color w:val="000000"/>
                <w:kern w:val="0"/>
                <w:sz w:val="21"/>
                <w:szCs w:val="21"/>
                <w:u w:val="none"/>
                <w:lang w:val="en-US" w:eastAsia="zh-CN" w:bidi="ar"/>
              </w:rPr>
              <w:t>定</w:t>
            </w:r>
            <w:r>
              <w:rPr>
                <w:rFonts w:hint="eastAsia" w:ascii="宋体" w:hAnsi="宋体" w:eastAsia="宋体" w:cs="宋体"/>
                <w:i w:val="0"/>
                <w:color w:val="000000"/>
                <w:kern w:val="0"/>
                <w:sz w:val="21"/>
                <w:szCs w:val="21"/>
                <w:u w:val="none"/>
                <w:lang w:val="en-US" w:eastAsia="zh-CN" w:bidi="ar"/>
              </w:rPr>
              <w:t>安全监控系统重大故障应急预案，保证故障状态下安全管理可控。</w:t>
            </w:r>
          </w:p>
        </w:tc>
      </w:tr>
      <w:tr w14:paraId="65C24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restart"/>
            <w:tcBorders>
              <w:tl2br w:val="nil"/>
              <w:tr2bl w:val="nil"/>
            </w:tcBorders>
            <w:noWrap w:val="0"/>
            <w:tcMar>
              <w:top w:w="15" w:type="dxa"/>
              <w:left w:w="15" w:type="dxa"/>
              <w:right w:w="15" w:type="dxa"/>
            </w:tcMar>
            <w:vAlign w:val="center"/>
          </w:tcPr>
          <w:p w14:paraId="085182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三级</w:t>
            </w:r>
          </w:p>
        </w:tc>
        <w:tc>
          <w:tcPr>
            <w:tcW w:w="182" w:type="pct"/>
            <w:vMerge w:val="restart"/>
            <w:tcBorders>
              <w:tl2br w:val="nil"/>
              <w:tr2bl w:val="nil"/>
            </w:tcBorders>
            <w:noWrap w:val="0"/>
            <w:tcMar>
              <w:top w:w="15" w:type="dxa"/>
              <w:left w:w="15" w:type="dxa"/>
              <w:right w:w="15" w:type="dxa"/>
            </w:tcMar>
            <w:vAlign w:val="center"/>
          </w:tcPr>
          <w:p w14:paraId="004082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44" w:type="pct"/>
            <w:vMerge w:val="restart"/>
            <w:tcBorders>
              <w:tl2br w:val="nil"/>
              <w:tr2bl w:val="nil"/>
            </w:tcBorders>
            <w:noWrap w:val="0"/>
            <w:tcMar>
              <w:top w:w="15" w:type="dxa"/>
              <w:left w:w="15" w:type="dxa"/>
              <w:right w:w="15" w:type="dxa"/>
            </w:tcMar>
            <w:vAlign w:val="center"/>
          </w:tcPr>
          <w:p w14:paraId="0D2100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房屋管理</w:t>
            </w:r>
          </w:p>
        </w:tc>
        <w:tc>
          <w:tcPr>
            <w:tcW w:w="4407" w:type="pct"/>
            <w:tcBorders>
              <w:tl2br w:val="nil"/>
              <w:tr2bl w:val="nil"/>
            </w:tcBorders>
            <w:noWrap w:val="0"/>
            <w:tcMar>
              <w:top w:w="15" w:type="dxa"/>
              <w:left w:w="15" w:type="dxa"/>
              <w:right w:w="15" w:type="dxa"/>
            </w:tcMar>
            <w:vAlign w:val="center"/>
          </w:tcPr>
          <w:p w14:paraId="1B37808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（1）制定完善的房屋管理规定、房屋维修养护制度、房屋装饰装修管理办法、户外设置物业管理规定等规章制度。</w:t>
            </w:r>
          </w:p>
        </w:tc>
      </w:tr>
      <w:tr w14:paraId="0D048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continue"/>
            <w:tcBorders>
              <w:tl2br w:val="nil"/>
              <w:tr2bl w:val="nil"/>
            </w:tcBorders>
            <w:noWrap w:val="0"/>
            <w:tcMar>
              <w:top w:w="15" w:type="dxa"/>
              <w:left w:w="15" w:type="dxa"/>
              <w:right w:w="15" w:type="dxa"/>
            </w:tcMar>
            <w:vAlign w:val="center"/>
          </w:tcPr>
          <w:p w14:paraId="7806BA6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1E76273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1A50E54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7DCC037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（2）小区主出入口设有平面分布图，主要路口设有路标，组团及幢、单元（门）、户门标识明显，保持齐全、规范美观，有缺损及时更换或修补。</w:t>
            </w:r>
          </w:p>
        </w:tc>
      </w:tr>
      <w:tr w14:paraId="53D6E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continue"/>
            <w:tcBorders>
              <w:tl2br w:val="nil"/>
              <w:tr2bl w:val="nil"/>
            </w:tcBorders>
            <w:noWrap w:val="0"/>
            <w:tcMar>
              <w:top w:w="15" w:type="dxa"/>
              <w:left w:w="15" w:type="dxa"/>
              <w:right w:w="15" w:type="dxa"/>
            </w:tcMar>
            <w:vAlign w:val="center"/>
          </w:tcPr>
          <w:p w14:paraId="6D478AB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1FBD721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1761871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3E1D386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（3）室外招牌、广告牌、霓虹灯等设施设备，监督安装使用方遵守相关规定，保持外观完好，有脱落迹象时及时加固。</w:t>
            </w:r>
          </w:p>
        </w:tc>
      </w:tr>
      <w:tr w14:paraId="64DB6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continue"/>
            <w:tcBorders>
              <w:tl2br w:val="nil"/>
              <w:tr2bl w:val="nil"/>
            </w:tcBorders>
            <w:noWrap w:val="0"/>
            <w:tcMar>
              <w:top w:w="15" w:type="dxa"/>
              <w:left w:w="15" w:type="dxa"/>
              <w:right w:w="15" w:type="dxa"/>
            </w:tcMar>
            <w:vAlign w:val="center"/>
          </w:tcPr>
          <w:p w14:paraId="03ABCBD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5661F0F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407676A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4470C26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（4）对私搭乱建及擅自改变房屋用途现象及时制止，拒不纠正的，书面报告有关部门。</w:t>
            </w:r>
          </w:p>
        </w:tc>
      </w:tr>
      <w:tr w14:paraId="4ED27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continue"/>
            <w:tcBorders>
              <w:tl2br w:val="nil"/>
              <w:tr2bl w:val="nil"/>
            </w:tcBorders>
            <w:noWrap w:val="0"/>
            <w:tcMar>
              <w:top w:w="15" w:type="dxa"/>
              <w:left w:w="15" w:type="dxa"/>
              <w:right w:w="15" w:type="dxa"/>
            </w:tcMar>
            <w:vAlign w:val="center"/>
          </w:tcPr>
          <w:p w14:paraId="47244A5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35C550E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5B1D3F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D9FA2E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（5）共用部位的维修、更新、改造，质保期内的通知建设单位，超出质保期按相关政策法规及时通知业主委员会申请住宅专项维修资金。</w:t>
            </w:r>
          </w:p>
        </w:tc>
      </w:tr>
      <w:tr w14:paraId="2A007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continue"/>
            <w:tcBorders>
              <w:tl2br w:val="nil"/>
              <w:tr2bl w:val="nil"/>
            </w:tcBorders>
            <w:noWrap w:val="0"/>
            <w:tcMar>
              <w:top w:w="15" w:type="dxa"/>
              <w:left w:w="15" w:type="dxa"/>
              <w:right w:w="15" w:type="dxa"/>
            </w:tcMar>
            <w:vAlign w:val="center"/>
          </w:tcPr>
          <w:p w14:paraId="2703634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val="0"/>
            <w:tcMar>
              <w:top w:w="15" w:type="dxa"/>
              <w:left w:w="15" w:type="dxa"/>
              <w:right w:w="15" w:type="dxa"/>
            </w:tcMar>
            <w:vAlign w:val="center"/>
          </w:tcPr>
          <w:p w14:paraId="18DB705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44" w:type="pct"/>
            <w:vMerge w:val="restart"/>
            <w:tcBorders>
              <w:tl2br w:val="nil"/>
              <w:tr2bl w:val="nil"/>
            </w:tcBorders>
            <w:noWrap w:val="0"/>
            <w:tcMar>
              <w:top w:w="15" w:type="dxa"/>
              <w:left w:w="15" w:type="dxa"/>
              <w:right w:w="15" w:type="dxa"/>
            </w:tcMar>
            <w:vAlign w:val="center"/>
          </w:tcPr>
          <w:p w14:paraId="2DF328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维修养护</w:t>
            </w:r>
          </w:p>
        </w:tc>
        <w:tc>
          <w:tcPr>
            <w:tcW w:w="4407" w:type="pct"/>
            <w:tcBorders>
              <w:tl2br w:val="nil"/>
              <w:tr2bl w:val="nil"/>
            </w:tcBorders>
            <w:noWrap w:val="0"/>
            <w:tcMar>
              <w:top w:w="15" w:type="dxa"/>
              <w:left w:w="15" w:type="dxa"/>
              <w:right w:w="15" w:type="dxa"/>
            </w:tcMar>
            <w:vAlign w:val="center"/>
          </w:tcPr>
          <w:p w14:paraId="54AF444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（1）楼梯扶手、门窗每3周巡查1次，保持楼内公共部位配件、门窗玻璃齐全，单元门的维修按相关规定执行。</w:t>
            </w:r>
          </w:p>
        </w:tc>
      </w:tr>
      <w:tr w14:paraId="11D73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continue"/>
            <w:tcBorders>
              <w:tl2br w:val="nil"/>
              <w:tr2bl w:val="nil"/>
            </w:tcBorders>
            <w:noWrap w:val="0"/>
            <w:tcMar>
              <w:top w:w="15" w:type="dxa"/>
              <w:left w:w="15" w:type="dxa"/>
              <w:right w:w="15" w:type="dxa"/>
            </w:tcMar>
            <w:vAlign w:val="center"/>
          </w:tcPr>
          <w:p w14:paraId="1D26B11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5E0A7C1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8B8922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224BA18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（2）楼内地面、墙面、顶棚每3周巡查1次，零星破损及时修缮。</w:t>
            </w:r>
          </w:p>
        </w:tc>
      </w:tr>
      <w:tr w14:paraId="482C9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continue"/>
            <w:tcBorders>
              <w:tl2br w:val="nil"/>
              <w:tr2bl w:val="nil"/>
            </w:tcBorders>
            <w:noWrap w:val="0"/>
            <w:tcMar>
              <w:top w:w="15" w:type="dxa"/>
              <w:left w:w="15" w:type="dxa"/>
              <w:right w:w="15" w:type="dxa"/>
            </w:tcMar>
            <w:vAlign w:val="center"/>
          </w:tcPr>
          <w:p w14:paraId="6320864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5F63B98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144B786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340C23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（3）道路、场地、停车场每周巡查1次，保持平整通畅，设置必要的交通标志，发现损坏按规定修复。</w:t>
            </w:r>
          </w:p>
        </w:tc>
      </w:tr>
      <w:tr w14:paraId="6D606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continue"/>
            <w:tcBorders>
              <w:tl2br w:val="nil"/>
              <w:tr2bl w:val="nil"/>
            </w:tcBorders>
            <w:noWrap w:val="0"/>
            <w:tcMar>
              <w:top w:w="15" w:type="dxa"/>
              <w:left w:w="15" w:type="dxa"/>
              <w:right w:w="15" w:type="dxa"/>
            </w:tcMar>
            <w:vAlign w:val="center"/>
          </w:tcPr>
          <w:p w14:paraId="2235859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0B3D946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671BC8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2BE09E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（4）安全标识，每天巡查1次，危及人身安全隐患处设置明显标识，发现损坏及时修补。</w:t>
            </w:r>
          </w:p>
        </w:tc>
      </w:tr>
      <w:tr w14:paraId="396BD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continue"/>
            <w:tcBorders>
              <w:tl2br w:val="nil"/>
              <w:tr2bl w:val="nil"/>
            </w:tcBorders>
            <w:noWrap w:val="0"/>
            <w:tcMar>
              <w:top w:w="15" w:type="dxa"/>
              <w:left w:w="15" w:type="dxa"/>
              <w:right w:w="15" w:type="dxa"/>
            </w:tcMar>
            <w:vAlign w:val="center"/>
          </w:tcPr>
          <w:p w14:paraId="6CA72FC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6ED1B16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8A675E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167F9D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（5）围墙、围栏每月巡查1次，保持完好，发现损坏按规定维修。</w:t>
            </w:r>
          </w:p>
        </w:tc>
      </w:tr>
      <w:tr w14:paraId="01B56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continue"/>
            <w:tcBorders>
              <w:tl2br w:val="nil"/>
              <w:tr2bl w:val="nil"/>
            </w:tcBorders>
            <w:noWrap w:val="0"/>
            <w:tcMar>
              <w:top w:w="15" w:type="dxa"/>
              <w:left w:w="15" w:type="dxa"/>
              <w:right w:w="15" w:type="dxa"/>
            </w:tcMar>
            <w:vAlign w:val="center"/>
          </w:tcPr>
          <w:p w14:paraId="34682D4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1B4A929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FE8079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76F7FA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（6）定期清理楼道内外及公共空间乱悬挂、乱贴乱画、乱堆放。</w:t>
            </w:r>
          </w:p>
        </w:tc>
      </w:tr>
      <w:tr w14:paraId="68CA0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continue"/>
            <w:tcBorders>
              <w:tl2br w:val="nil"/>
              <w:tr2bl w:val="nil"/>
            </w:tcBorders>
            <w:noWrap w:val="0"/>
            <w:tcMar>
              <w:top w:w="15" w:type="dxa"/>
              <w:left w:w="15" w:type="dxa"/>
              <w:right w:w="15" w:type="dxa"/>
            </w:tcMar>
            <w:vAlign w:val="center"/>
          </w:tcPr>
          <w:p w14:paraId="3C00260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0D98786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888FBB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703FD85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（7）每年1次观测房屋结构，发现特殊情况及时上报，必要时请专业单位进行检测评定。</w:t>
            </w:r>
          </w:p>
        </w:tc>
      </w:tr>
      <w:tr w14:paraId="5C240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continue"/>
            <w:tcBorders>
              <w:tl2br w:val="nil"/>
              <w:tr2bl w:val="nil"/>
            </w:tcBorders>
            <w:noWrap w:val="0"/>
            <w:tcMar>
              <w:top w:w="15" w:type="dxa"/>
              <w:left w:w="15" w:type="dxa"/>
              <w:right w:w="15" w:type="dxa"/>
            </w:tcMar>
            <w:vAlign w:val="center"/>
          </w:tcPr>
          <w:p w14:paraId="16A06D7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528F5CC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0541FF2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2431D1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在房屋巡查中发现的损坏及时安排专项修理。属于物业服务费用中支出的维修项目应在24小时内组织修复；需要动用维修资金的，应及时编制维修计划或专项维修资金使用计划，并在2个工作日内向业主委员会提出书面申请，根据业主大会的决定组织维修。未成立业主委员会的向项目所在地街道办事处或社区报告。</w:t>
            </w:r>
          </w:p>
        </w:tc>
      </w:tr>
      <w:tr w14:paraId="7C3DC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continue"/>
            <w:tcBorders>
              <w:tl2br w:val="nil"/>
              <w:tr2bl w:val="nil"/>
            </w:tcBorders>
            <w:noWrap w:val="0"/>
            <w:tcMar>
              <w:top w:w="15" w:type="dxa"/>
              <w:left w:w="15" w:type="dxa"/>
              <w:right w:w="15" w:type="dxa"/>
            </w:tcMar>
            <w:vAlign w:val="center"/>
          </w:tcPr>
          <w:p w14:paraId="297FA28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val="0"/>
            <w:tcMar>
              <w:top w:w="15" w:type="dxa"/>
              <w:left w:w="15" w:type="dxa"/>
              <w:right w:w="15" w:type="dxa"/>
            </w:tcMar>
            <w:vAlign w:val="center"/>
          </w:tcPr>
          <w:p w14:paraId="52D3109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44" w:type="pct"/>
            <w:vMerge w:val="restart"/>
            <w:tcBorders>
              <w:tl2br w:val="nil"/>
              <w:tr2bl w:val="nil"/>
            </w:tcBorders>
            <w:noWrap w:val="0"/>
            <w:tcMar>
              <w:top w:w="15" w:type="dxa"/>
              <w:left w:w="15" w:type="dxa"/>
              <w:right w:w="15" w:type="dxa"/>
            </w:tcMar>
            <w:vAlign w:val="center"/>
          </w:tcPr>
          <w:p w14:paraId="6EF8F8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装饰装修管理</w:t>
            </w:r>
          </w:p>
        </w:tc>
        <w:tc>
          <w:tcPr>
            <w:tcW w:w="4407" w:type="pct"/>
            <w:tcBorders>
              <w:tl2br w:val="nil"/>
              <w:tr2bl w:val="nil"/>
            </w:tcBorders>
            <w:noWrap w:val="0"/>
            <w:tcMar>
              <w:top w:w="15" w:type="dxa"/>
              <w:left w:w="15" w:type="dxa"/>
              <w:right w:w="15" w:type="dxa"/>
            </w:tcMar>
            <w:vAlign w:val="center"/>
          </w:tcPr>
          <w:p w14:paraId="12376B2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（1）制定小区房屋装修申请、审批、巡视、验收等装修管理制度</w:t>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对侵害物业共用部位、共用设施设备的行为，要求责任人停止侵害、恢复原状，对拒不改正的</w:t>
            </w:r>
            <w:r>
              <w:rPr>
                <w:rFonts w:hint="eastAsia" w:ascii="宋体" w:hAnsi="宋体" w:cs="宋体"/>
                <w:i w:val="0"/>
                <w:color w:val="000000"/>
                <w:kern w:val="0"/>
                <w:sz w:val="21"/>
                <w:szCs w:val="21"/>
                <w:u w:val="none"/>
                <w:lang w:val="en-US" w:eastAsia="zh-CN" w:bidi="ar"/>
              </w:rPr>
              <w:t>以</w:t>
            </w:r>
            <w:r>
              <w:rPr>
                <w:rFonts w:hint="eastAsia" w:ascii="宋体" w:hAnsi="宋体" w:eastAsia="宋体" w:cs="宋体"/>
                <w:i w:val="0"/>
                <w:color w:val="000000"/>
                <w:kern w:val="0"/>
                <w:sz w:val="21"/>
                <w:szCs w:val="21"/>
                <w:u w:val="none"/>
                <w:lang w:val="en-US" w:eastAsia="zh-CN" w:bidi="ar"/>
              </w:rPr>
              <w:t>书面形式报告有关部门，已成立业委会的，通知业主委员会。</w:t>
            </w:r>
          </w:p>
        </w:tc>
      </w:tr>
      <w:tr w14:paraId="62E76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continue"/>
            <w:tcBorders>
              <w:tl2br w:val="nil"/>
              <w:tr2bl w:val="nil"/>
            </w:tcBorders>
            <w:noWrap w:val="0"/>
            <w:tcMar>
              <w:top w:w="15" w:type="dxa"/>
              <w:left w:w="15" w:type="dxa"/>
              <w:right w:w="15" w:type="dxa"/>
            </w:tcMar>
            <w:vAlign w:val="center"/>
          </w:tcPr>
          <w:p w14:paraId="7739E27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533F81B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114E07F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500C7A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（2）装饰装修期间两日巡查1次现场。</w:t>
            </w:r>
          </w:p>
        </w:tc>
      </w:tr>
      <w:tr w14:paraId="031A2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165" w:type="pct"/>
            <w:vMerge w:val="continue"/>
            <w:tcBorders>
              <w:tl2br w:val="nil"/>
              <w:tr2bl w:val="nil"/>
            </w:tcBorders>
            <w:noWrap w:val="0"/>
            <w:tcMar>
              <w:top w:w="15" w:type="dxa"/>
              <w:left w:w="15" w:type="dxa"/>
              <w:right w:w="15" w:type="dxa"/>
            </w:tcMar>
            <w:vAlign w:val="center"/>
          </w:tcPr>
          <w:p w14:paraId="66325CB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29D2D26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C592A4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61B61C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（3）装饰装修结束后进行检查后，对违反住宅室内装饰装修管理服务协议的当事人按照约定处理。</w:t>
            </w:r>
          </w:p>
        </w:tc>
      </w:tr>
      <w:tr w14:paraId="2ECBC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restart"/>
            <w:tcBorders>
              <w:tl2br w:val="nil"/>
              <w:tr2bl w:val="nil"/>
            </w:tcBorders>
            <w:noWrap w:val="0"/>
            <w:tcMar>
              <w:top w:w="15" w:type="dxa"/>
              <w:left w:w="15" w:type="dxa"/>
              <w:right w:w="15" w:type="dxa"/>
            </w:tcMar>
            <w:vAlign w:val="center"/>
          </w:tcPr>
          <w:p w14:paraId="45C1ACF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三级</w:t>
            </w:r>
          </w:p>
        </w:tc>
        <w:tc>
          <w:tcPr>
            <w:tcW w:w="182" w:type="pct"/>
            <w:vMerge w:val="restart"/>
            <w:tcBorders>
              <w:tl2br w:val="nil"/>
              <w:tr2bl w:val="nil"/>
            </w:tcBorders>
            <w:noWrap/>
            <w:tcMar>
              <w:top w:w="15" w:type="dxa"/>
              <w:left w:w="15" w:type="dxa"/>
              <w:right w:w="15" w:type="dxa"/>
            </w:tcMar>
            <w:vAlign w:val="center"/>
          </w:tcPr>
          <w:p w14:paraId="5158C0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44" w:type="pct"/>
            <w:vMerge w:val="restart"/>
            <w:tcBorders>
              <w:tl2br w:val="nil"/>
              <w:tr2bl w:val="nil"/>
            </w:tcBorders>
            <w:noWrap w:val="0"/>
            <w:tcMar>
              <w:top w:w="15" w:type="dxa"/>
              <w:left w:w="15" w:type="dxa"/>
              <w:right w:w="15" w:type="dxa"/>
            </w:tcMar>
            <w:vAlign w:val="center"/>
          </w:tcPr>
          <w:p w14:paraId="75E82B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管理</w:t>
            </w:r>
          </w:p>
        </w:tc>
        <w:tc>
          <w:tcPr>
            <w:tcW w:w="4407" w:type="pct"/>
            <w:tcBorders>
              <w:tl2br w:val="nil"/>
              <w:tr2bl w:val="nil"/>
            </w:tcBorders>
            <w:noWrap w:val="0"/>
            <w:tcMar>
              <w:top w:w="15" w:type="dxa"/>
              <w:left w:w="15" w:type="dxa"/>
              <w:right w:w="15" w:type="dxa"/>
            </w:tcMar>
            <w:vAlign w:val="center"/>
          </w:tcPr>
          <w:p w14:paraId="7290F31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（1）共用设施设备运行养护工作标准及岗位责任制明确，设备间和设备有统一标识，清楚齐全。对设施设备的运行、维护进行管理。</w:t>
            </w:r>
          </w:p>
        </w:tc>
      </w:tr>
      <w:tr w14:paraId="04F34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41F563A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5E1E6E4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1A3D41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705CF92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（2）共用设施设备档案健全完善，设施设备的运行、检查、维修、保养等记录齐全。</w:t>
            </w:r>
          </w:p>
        </w:tc>
      </w:tr>
      <w:tr w14:paraId="52A38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759DBCA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5A510BA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3A0D6D2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A8D752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（3）实行预防性周期维修养护，按年、季、月制定维修保养计划，做到设备无积尘、无锈蚀、无持续跑冒滴漏、无失灵。</w:t>
            </w:r>
          </w:p>
        </w:tc>
      </w:tr>
      <w:tr w14:paraId="64B62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21B440A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6682C45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0B4FE70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4ABB3D4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（4）对重点设备突发故障有应急方案，30分钟到达现场进行抢修，及时恢复运行。</w:t>
            </w:r>
          </w:p>
        </w:tc>
      </w:tr>
      <w:tr w14:paraId="69BA1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030A921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14:paraId="6622771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44" w:type="pct"/>
            <w:vMerge w:val="restart"/>
            <w:tcBorders>
              <w:tl2br w:val="nil"/>
              <w:tr2bl w:val="nil"/>
            </w:tcBorders>
            <w:noWrap w:val="0"/>
            <w:tcMar>
              <w:top w:w="15" w:type="dxa"/>
              <w:left w:w="15" w:type="dxa"/>
              <w:right w:w="15" w:type="dxa"/>
            </w:tcMar>
            <w:vAlign w:val="center"/>
          </w:tcPr>
          <w:p w14:paraId="4163374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w:t>
            </w:r>
          </w:p>
        </w:tc>
        <w:tc>
          <w:tcPr>
            <w:tcW w:w="4407" w:type="pct"/>
            <w:tcBorders>
              <w:tl2br w:val="nil"/>
              <w:tr2bl w:val="nil"/>
            </w:tcBorders>
            <w:noWrap w:val="0"/>
            <w:tcMar>
              <w:top w:w="15" w:type="dxa"/>
              <w:left w:w="15" w:type="dxa"/>
              <w:right w:w="15" w:type="dxa"/>
            </w:tcMar>
            <w:vAlign w:val="center"/>
          </w:tcPr>
          <w:p w14:paraId="4502B54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（1）总配电室专人值守，设备运行状况应每天检查1次，对主要运行参数进行检查、记录；具备无人值守条件的配电室每6小时检查1次，用电高峰时期适当增加巡视次数；其他低压配电室每2周巡查1次；</w:t>
            </w:r>
          </w:p>
        </w:tc>
      </w:tr>
      <w:tr w14:paraId="17947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0A7A69C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43A397D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162FD55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82BF64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（2）高低压配电柜、变压器应每年检修除尘1次，按要求对高低压供配电设备、绝缘工具进行测试；</w:t>
            </w:r>
          </w:p>
        </w:tc>
      </w:tr>
      <w:tr w14:paraId="715E4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322210C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1A788C3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306C736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DFBAEA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（3）配电室安全标志和安全防护用品齐全，通风照明良好，能有效防止蛇、鼠等小动物进入；无易燃、易爆、危险品及杂物存放，环境整洁</w:t>
            </w:r>
            <w:r>
              <w:rPr>
                <w:rFonts w:hint="eastAsia" w:ascii="宋体" w:hAnsi="宋体" w:cs="宋体"/>
                <w:i w:val="0"/>
                <w:color w:val="000000"/>
                <w:kern w:val="0"/>
                <w:sz w:val="21"/>
                <w:szCs w:val="21"/>
                <w:u w:val="none"/>
                <w:lang w:val="en-US" w:eastAsia="zh-CN" w:bidi="ar"/>
              </w:rPr>
              <w:t>。</w:t>
            </w:r>
          </w:p>
        </w:tc>
      </w:tr>
      <w:tr w14:paraId="269B8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28D8580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14:paraId="7879C18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44" w:type="pct"/>
            <w:vMerge w:val="restart"/>
            <w:tcBorders>
              <w:tl2br w:val="nil"/>
              <w:tr2bl w:val="nil"/>
            </w:tcBorders>
            <w:noWrap w:val="0"/>
            <w:tcMar>
              <w:top w:w="15" w:type="dxa"/>
              <w:left w:w="15" w:type="dxa"/>
              <w:right w:w="15" w:type="dxa"/>
            </w:tcMar>
            <w:vAlign w:val="center"/>
          </w:tcPr>
          <w:p w14:paraId="0F0C81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照明</w:t>
            </w:r>
          </w:p>
        </w:tc>
        <w:tc>
          <w:tcPr>
            <w:tcW w:w="4407" w:type="pct"/>
            <w:tcBorders>
              <w:tl2br w:val="nil"/>
              <w:tr2bl w:val="nil"/>
            </w:tcBorders>
            <w:noWrap w:val="0"/>
            <w:tcMar>
              <w:top w:w="15" w:type="dxa"/>
              <w:left w:w="15" w:type="dxa"/>
              <w:right w:w="15" w:type="dxa"/>
            </w:tcMar>
            <w:vAlign w:val="center"/>
          </w:tcPr>
          <w:p w14:paraId="3767C78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（1）路灯、楼道灯具完好率不低于95%，接到业主或使用人报修后一个工作日内修复。</w:t>
            </w:r>
          </w:p>
        </w:tc>
      </w:tr>
      <w:tr w14:paraId="59C8A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3F71790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6FC526B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AD6F2F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527082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（2）保持公共照明灯具清洁，按时开启，满足使用要求。</w:t>
            </w:r>
          </w:p>
        </w:tc>
      </w:tr>
      <w:tr w14:paraId="53021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1FDDC90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16CAF01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3A5C62A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28D11A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（3）公共照明系统控制柜、线路、灯具综合检修每年1次，控制柜工作正常，无损坏组件。</w:t>
            </w:r>
          </w:p>
        </w:tc>
      </w:tr>
      <w:tr w14:paraId="129CC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4910134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14:paraId="28BEA0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44" w:type="pct"/>
            <w:vMerge w:val="restart"/>
            <w:tcBorders>
              <w:tl2br w:val="nil"/>
              <w:tr2bl w:val="nil"/>
            </w:tcBorders>
            <w:noWrap w:val="0"/>
            <w:tcMar>
              <w:top w:w="15" w:type="dxa"/>
              <w:left w:w="15" w:type="dxa"/>
              <w:right w:w="15" w:type="dxa"/>
            </w:tcMar>
            <w:vAlign w:val="center"/>
          </w:tcPr>
          <w:p w14:paraId="1F3F72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排水</w:t>
            </w:r>
          </w:p>
        </w:tc>
        <w:tc>
          <w:tcPr>
            <w:tcW w:w="4407" w:type="pct"/>
            <w:tcBorders>
              <w:tl2br w:val="nil"/>
              <w:tr2bl w:val="nil"/>
            </w:tcBorders>
            <w:noWrap w:val="0"/>
            <w:tcMar>
              <w:top w:w="15" w:type="dxa"/>
              <w:left w:w="15" w:type="dxa"/>
              <w:right w:w="15" w:type="dxa"/>
            </w:tcMar>
            <w:vAlign w:val="center"/>
          </w:tcPr>
          <w:p w14:paraId="58AB0F1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（1）泵房环境整洁，通风良好，无杂物存放，能有效防蛇、鼠等小动物进入；泵房设备运行情况每日检查1次；地下室、管道井等部位明装管线、阀门巡查每月1次。</w:t>
            </w:r>
          </w:p>
        </w:tc>
      </w:tr>
      <w:tr w14:paraId="5DF55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6DEBA89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5F1A0F4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4F6B767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3ECBA2D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（2）水泵、阀门全面检查、检测、保养每年1次，保证正常供水；水泵润滑点注油每月1次，水泵、管道等除锈、防腐、刷漆每年至少1次。</w:t>
            </w:r>
          </w:p>
        </w:tc>
      </w:tr>
      <w:tr w14:paraId="6FC7E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731FF3B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3E91542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AADC1F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3AC7F1A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（3）公共污水管道每季度检查1次，视情况进行清理、疏通；</w:t>
            </w:r>
          </w:p>
        </w:tc>
      </w:tr>
      <w:tr w14:paraId="56D6B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3A3A651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0EA8786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3A772E2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0D618B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（4）雨水管道、化粪池等部位每季度检查1次，视情况进行清理、疏通；</w:t>
            </w:r>
          </w:p>
        </w:tc>
      </w:tr>
      <w:tr w14:paraId="5A25E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034D3E3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6418339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2F6800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2AC7E26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（5）污水提升泵每半年启动1次、每年养护1次；</w:t>
            </w:r>
          </w:p>
        </w:tc>
      </w:tr>
      <w:tr w14:paraId="1FDB4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1B03BD4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6F06400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13077AE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4A6B8A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（6）雨、雪季前对屋面天沟、落水口及雨水管进行清理、疏通。</w:t>
            </w:r>
          </w:p>
        </w:tc>
      </w:tr>
      <w:tr w14:paraId="63768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5" w:type="pct"/>
            <w:vMerge w:val="restart"/>
            <w:tcBorders>
              <w:tl2br w:val="nil"/>
              <w:tr2bl w:val="nil"/>
            </w:tcBorders>
            <w:noWrap w:val="0"/>
            <w:tcMar>
              <w:top w:w="15" w:type="dxa"/>
              <w:left w:w="15" w:type="dxa"/>
              <w:right w:w="15" w:type="dxa"/>
            </w:tcMar>
            <w:vAlign w:val="center"/>
          </w:tcPr>
          <w:p w14:paraId="3E11804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三级</w:t>
            </w:r>
          </w:p>
        </w:tc>
        <w:tc>
          <w:tcPr>
            <w:tcW w:w="182" w:type="pct"/>
            <w:vMerge w:val="restart"/>
            <w:tcBorders>
              <w:tl2br w:val="nil"/>
              <w:tr2bl w:val="nil"/>
            </w:tcBorders>
            <w:noWrap/>
            <w:tcMar>
              <w:top w:w="15" w:type="dxa"/>
              <w:left w:w="15" w:type="dxa"/>
              <w:right w:w="15" w:type="dxa"/>
            </w:tcMar>
            <w:vAlign w:val="center"/>
          </w:tcPr>
          <w:p w14:paraId="6620A66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44" w:type="pct"/>
            <w:vMerge w:val="restart"/>
            <w:tcBorders>
              <w:tl2br w:val="nil"/>
              <w:tr2bl w:val="nil"/>
            </w:tcBorders>
            <w:noWrap w:val="0"/>
            <w:tcMar>
              <w:top w:w="15" w:type="dxa"/>
              <w:left w:w="15" w:type="dxa"/>
              <w:right w:w="15" w:type="dxa"/>
            </w:tcMar>
            <w:vAlign w:val="center"/>
          </w:tcPr>
          <w:p w14:paraId="562E69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安全防范措施</w:t>
            </w:r>
          </w:p>
        </w:tc>
        <w:tc>
          <w:tcPr>
            <w:tcW w:w="4407" w:type="pct"/>
            <w:tcBorders>
              <w:tl2br w:val="nil"/>
              <w:tr2bl w:val="nil"/>
            </w:tcBorders>
            <w:noWrap w:val="0"/>
            <w:tcMar>
              <w:top w:w="15" w:type="dxa"/>
              <w:left w:w="15" w:type="dxa"/>
              <w:right w:w="15" w:type="dxa"/>
            </w:tcMar>
            <w:vAlign w:val="center"/>
          </w:tcPr>
          <w:p w14:paraId="671911C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监控系统设施设备应24小时运转正常，实现对管理区域的有效监控，画面齐全、清晰；按设备使用说明书的要求对摄像、存储设备进行检修保养；设备出现故障，及时修复。监控控制系统每日表面清洁1次；每季度内部除尘1次。</w:t>
            </w:r>
          </w:p>
        </w:tc>
      </w:tr>
      <w:tr w14:paraId="14467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5" w:type="pct"/>
            <w:vMerge w:val="continue"/>
            <w:tcBorders>
              <w:tl2br w:val="nil"/>
              <w:tr2bl w:val="nil"/>
            </w:tcBorders>
            <w:noWrap w:val="0"/>
            <w:tcMar>
              <w:top w:w="15" w:type="dxa"/>
              <w:left w:w="15" w:type="dxa"/>
              <w:right w:w="15" w:type="dxa"/>
            </w:tcMar>
            <w:vAlign w:val="center"/>
          </w:tcPr>
          <w:p w14:paraId="310B18F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00575E5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3A809CA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DB4E98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（2）保证门禁系统工作正常；不需要更换配件的一般性故障12小时内修复。</w:t>
            </w:r>
          </w:p>
        </w:tc>
      </w:tr>
      <w:tr w14:paraId="5ADE0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5" w:type="pct"/>
            <w:vMerge w:val="continue"/>
            <w:tcBorders>
              <w:tl2br w:val="nil"/>
              <w:tr2bl w:val="nil"/>
            </w:tcBorders>
            <w:noWrap w:val="0"/>
            <w:tcMar>
              <w:top w:w="15" w:type="dxa"/>
              <w:left w:w="15" w:type="dxa"/>
              <w:right w:w="15" w:type="dxa"/>
            </w:tcMar>
            <w:vAlign w:val="center"/>
          </w:tcPr>
          <w:p w14:paraId="551C9A6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485633B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53C6B1A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38DDF5E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（3）监控控制系统每周表面清洁1次；每季度内部除尘1次。</w:t>
            </w:r>
          </w:p>
        </w:tc>
      </w:tr>
      <w:tr w14:paraId="70A93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5" w:type="pct"/>
            <w:vMerge w:val="continue"/>
            <w:tcBorders>
              <w:tl2br w:val="nil"/>
              <w:tr2bl w:val="nil"/>
            </w:tcBorders>
            <w:noWrap w:val="0"/>
            <w:tcMar>
              <w:top w:w="15" w:type="dxa"/>
              <w:left w:w="15" w:type="dxa"/>
              <w:right w:w="15" w:type="dxa"/>
            </w:tcMar>
            <w:vAlign w:val="center"/>
          </w:tcPr>
          <w:p w14:paraId="2DE4A78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1FD5B27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425B50D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FDDD95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（4）对讲门口机每周表面清洁1次。</w:t>
            </w:r>
          </w:p>
        </w:tc>
      </w:tr>
      <w:tr w14:paraId="41395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5" w:type="pct"/>
            <w:vMerge w:val="continue"/>
            <w:tcBorders>
              <w:tl2br w:val="nil"/>
              <w:tr2bl w:val="nil"/>
            </w:tcBorders>
            <w:noWrap w:val="0"/>
            <w:tcMar>
              <w:top w:w="15" w:type="dxa"/>
              <w:left w:w="15" w:type="dxa"/>
              <w:right w:w="15" w:type="dxa"/>
            </w:tcMar>
            <w:vAlign w:val="center"/>
          </w:tcPr>
          <w:p w14:paraId="0A08F88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4D86CDA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E5AE09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483A72B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（5）电子围栏等探测器每季度检查1次固定状况、探测范围、防水状况等。</w:t>
            </w:r>
          </w:p>
        </w:tc>
      </w:tr>
      <w:tr w14:paraId="6AA7B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5" w:type="pct"/>
            <w:vMerge w:val="continue"/>
            <w:tcBorders>
              <w:tl2br w:val="nil"/>
              <w:tr2bl w:val="nil"/>
            </w:tcBorders>
            <w:noWrap w:val="0"/>
            <w:tcMar>
              <w:top w:w="15" w:type="dxa"/>
              <w:left w:w="15" w:type="dxa"/>
              <w:right w:w="15" w:type="dxa"/>
            </w:tcMar>
            <w:vAlign w:val="center"/>
          </w:tcPr>
          <w:p w14:paraId="44E08D5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7ADC2D9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A1FE21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37F0703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（6）图像采集设备每月检查2次画面、录像功能，显示时间准确无误；每2周表面清洁1次。</w:t>
            </w:r>
          </w:p>
        </w:tc>
      </w:tr>
      <w:tr w14:paraId="7D3EA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5" w:type="pct"/>
            <w:vMerge w:val="continue"/>
            <w:tcBorders>
              <w:tl2br w:val="nil"/>
              <w:tr2bl w:val="nil"/>
            </w:tcBorders>
            <w:noWrap w:val="0"/>
            <w:tcMar>
              <w:top w:w="15" w:type="dxa"/>
              <w:left w:w="15" w:type="dxa"/>
              <w:right w:w="15" w:type="dxa"/>
            </w:tcMar>
            <w:vAlign w:val="center"/>
          </w:tcPr>
          <w:p w14:paraId="19EB398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2A78F10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5F89245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9FEF71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（7）巡更点每月检查1次外观，每月表面清洁1次，每日存储巡更记录。</w:t>
            </w:r>
          </w:p>
        </w:tc>
      </w:tr>
      <w:tr w14:paraId="4017D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5" w:type="pct"/>
            <w:vMerge w:val="continue"/>
            <w:tcBorders>
              <w:tl2br w:val="nil"/>
              <w:tr2bl w:val="nil"/>
            </w:tcBorders>
            <w:noWrap w:val="0"/>
            <w:tcMar>
              <w:top w:w="15" w:type="dxa"/>
              <w:left w:w="15" w:type="dxa"/>
              <w:right w:w="15" w:type="dxa"/>
            </w:tcMar>
            <w:vAlign w:val="center"/>
          </w:tcPr>
          <w:p w14:paraId="5A828C6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311918B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35721AD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B623DE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（8）制</w:t>
            </w:r>
            <w:r>
              <w:rPr>
                <w:rFonts w:hint="eastAsia" w:ascii="宋体" w:hAnsi="宋体" w:cs="宋体"/>
                <w:i w:val="0"/>
                <w:color w:val="000000"/>
                <w:kern w:val="0"/>
                <w:sz w:val="21"/>
                <w:szCs w:val="21"/>
                <w:u w:val="none"/>
                <w:lang w:val="en-US" w:eastAsia="zh-CN" w:bidi="ar"/>
              </w:rPr>
              <w:t>定</w:t>
            </w:r>
            <w:r>
              <w:rPr>
                <w:rFonts w:hint="eastAsia" w:ascii="宋体" w:hAnsi="宋体" w:eastAsia="宋体" w:cs="宋体"/>
                <w:i w:val="0"/>
                <w:color w:val="000000"/>
                <w:kern w:val="0"/>
                <w:sz w:val="21"/>
                <w:szCs w:val="21"/>
                <w:u w:val="none"/>
                <w:lang w:val="en-US" w:eastAsia="zh-CN" w:bidi="ar"/>
              </w:rPr>
              <w:t>安全监控系统重大故障应急预案，保证故障状态下安全管理可控。</w:t>
            </w:r>
          </w:p>
        </w:tc>
      </w:tr>
      <w:tr w14:paraId="0FBF3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5" w:type="pct"/>
            <w:vMerge w:val="restart"/>
            <w:tcBorders>
              <w:tl2br w:val="nil"/>
              <w:tr2bl w:val="nil"/>
            </w:tcBorders>
            <w:noWrap w:val="0"/>
            <w:tcMar>
              <w:top w:w="15" w:type="dxa"/>
              <w:left w:w="15" w:type="dxa"/>
              <w:right w:w="15" w:type="dxa"/>
            </w:tcMar>
            <w:vAlign w:val="center"/>
          </w:tcPr>
          <w:p w14:paraId="0E65F67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四级</w:t>
            </w:r>
          </w:p>
        </w:tc>
        <w:tc>
          <w:tcPr>
            <w:tcW w:w="182" w:type="pct"/>
            <w:vMerge w:val="restart"/>
            <w:tcBorders>
              <w:tl2br w:val="nil"/>
              <w:tr2bl w:val="nil"/>
            </w:tcBorders>
            <w:noWrap w:val="0"/>
            <w:tcMar>
              <w:top w:w="15" w:type="dxa"/>
              <w:left w:w="15" w:type="dxa"/>
              <w:right w:w="15" w:type="dxa"/>
            </w:tcMar>
            <w:vAlign w:val="center"/>
          </w:tcPr>
          <w:p w14:paraId="1830EA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44" w:type="pct"/>
            <w:vMerge w:val="restart"/>
            <w:tcBorders>
              <w:tl2br w:val="nil"/>
              <w:tr2bl w:val="nil"/>
            </w:tcBorders>
            <w:noWrap w:val="0"/>
            <w:tcMar>
              <w:top w:w="15" w:type="dxa"/>
              <w:left w:w="15" w:type="dxa"/>
              <w:right w:w="15" w:type="dxa"/>
            </w:tcMar>
            <w:vAlign w:val="center"/>
          </w:tcPr>
          <w:p w14:paraId="6D0A0F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房屋管理</w:t>
            </w:r>
          </w:p>
        </w:tc>
        <w:tc>
          <w:tcPr>
            <w:tcW w:w="4407" w:type="pct"/>
            <w:tcBorders>
              <w:tl2br w:val="nil"/>
              <w:tr2bl w:val="nil"/>
            </w:tcBorders>
            <w:noWrap w:val="0"/>
            <w:tcMar>
              <w:top w:w="15" w:type="dxa"/>
              <w:left w:w="15" w:type="dxa"/>
              <w:right w:w="15" w:type="dxa"/>
            </w:tcMar>
            <w:vAlign w:val="center"/>
          </w:tcPr>
          <w:p w14:paraId="12973D0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（1）制定完善的房屋管理规定、房屋维修养护制度、房屋装饰装修管理办法、户外设置物业管理规定等规章制度。</w:t>
            </w:r>
          </w:p>
        </w:tc>
      </w:tr>
      <w:tr w14:paraId="71ABE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5" w:type="pct"/>
            <w:vMerge w:val="continue"/>
            <w:tcBorders>
              <w:tl2br w:val="nil"/>
              <w:tr2bl w:val="nil"/>
            </w:tcBorders>
            <w:noWrap w:val="0"/>
            <w:tcMar>
              <w:top w:w="15" w:type="dxa"/>
              <w:left w:w="15" w:type="dxa"/>
              <w:right w:w="15" w:type="dxa"/>
            </w:tcMar>
            <w:vAlign w:val="center"/>
          </w:tcPr>
          <w:p w14:paraId="4258B74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0441A87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DF42E4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3836DF5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（2）小区主出入口设有平面分布图，主要路口设有路标，组团及幢、单元（门）、户门标识明显，保持完好齐全、规范美观，有缺损及时更换或修补。</w:t>
            </w:r>
          </w:p>
        </w:tc>
      </w:tr>
      <w:tr w14:paraId="1027A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65" w:type="pct"/>
            <w:vMerge w:val="continue"/>
            <w:tcBorders>
              <w:tl2br w:val="nil"/>
              <w:tr2bl w:val="nil"/>
            </w:tcBorders>
            <w:noWrap w:val="0"/>
            <w:tcMar>
              <w:top w:w="15" w:type="dxa"/>
              <w:left w:w="15" w:type="dxa"/>
              <w:right w:w="15" w:type="dxa"/>
            </w:tcMar>
            <w:vAlign w:val="center"/>
          </w:tcPr>
          <w:p w14:paraId="6A977A3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1668373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47C75DD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07B18B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（3）室外招牌、广告牌、霓虹灯等设施设备，监督安装使用方遵守相关规定，保持美观完好，整齐有序，字迹画面出现缺损及时修补，有脱落迹象时及时加固。</w:t>
            </w:r>
          </w:p>
        </w:tc>
      </w:tr>
      <w:tr w14:paraId="5077C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5" w:type="pct"/>
            <w:vMerge w:val="continue"/>
            <w:tcBorders>
              <w:tl2br w:val="nil"/>
              <w:tr2bl w:val="nil"/>
            </w:tcBorders>
            <w:noWrap w:val="0"/>
            <w:tcMar>
              <w:top w:w="15" w:type="dxa"/>
              <w:left w:w="15" w:type="dxa"/>
              <w:right w:w="15" w:type="dxa"/>
            </w:tcMar>
            <w:vAlign w:val="center"/>
          </w:tcPr>
          <w:p w14:paraId="59231DC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2D34978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5545CE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7BF7FDC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（4）对私搭乱建及擅自改变房屋用途现象及时制止，拒不纠正的，报告有关部门。</w:t>
            </w:r>
          </w:p>
        </w:tc>
      </w:tr>
      <w:tr w14:paraId="0D586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5" w:type="pct"/>
            <w:vMerge w:val="continue"/>
            <w:tcBorders>
              <w:tl2br w:val="nil"/>
              <w:tr2bl w:val="nil"/>
            </w:tcBorders>
            <w:noWrap w:val="0"/>
            <w:tcMar>
              <w:top w:w="15" w:type="dxa"/>
              <w:left w:w="15" w:type="dxa"/>
              <w:right w:w="15" w:type="dxa"/>
            </w:tcMar>
            <w:vAlign w:val="center"/>
          </w:tcPr>
          <w:p w14:paraId="5009DFE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5C0B8FD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DD9A08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112382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（5）空调室外机安装位置统一，有条件的冷凝水集中排放。</w:t>
            </w:r>
          </w:p>
        </w:tc>
      </w:tr>
      <w:tr w14:paraId="15C0F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65" w:type="pct"/>
            <w:vMerge w:val="continue"/>
            <w:tcBorders>
              <w:tl2br w:val="nil"/>
              <w:tr2bl w:val="nil"/>
            </w:tcBorders>
            <w:noWrap w:val="0"/>
            <w:tcMar>
              <w:top w:w="15" w:type="dxa"/>
              <w:left w:w="15" w:type="dxa"/>
              <w:right w:w="15" w:type="dxa"/>
            </w:tcMar>
            <w:vAlign w:val="center"/>
          </w:tcPr>
          <w:p w14:paraId="0EC0463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3777341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5A1C377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C58076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（6）共用部位的维修、更新、改造，质保期内的通知建设单位，超出质保期按相关政策法规及时通知业主委员会申请住宅专项维修资金。</w:t>
            </w:r>
          </w:p>
        </w:tc>
      </w:tr>
      <w:tr w14:paraId="5FA09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restart"/>
            <w:tcBorders>
              <w:tl2br w:val="nil"/>
              <w:tr2bl w:val="nil"/>
            </w:tcBorders>
            <w:noWrap w:val="0"/>
            <w:tcMar>
              <w:top w:w="15" w:type="dxa"/>
              <w:left w:w="15" w:type="dxa"/>
              <w:right w:w="15" w:type="dxa"/>
            </w:tcMar>
            <w:vAlign w:val="center"/>
          </w:tcPr>
          <w:p w14:paraId="15144A6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四级</w:t>
            </w:r>
          </w:p>
        </w:tc>
        <w:tc>
          <w:tcPr>
            <w:tcW w:w="182" w:type="pct"/>
            <w:vMerge w:val="restart"/>
            <w:tcBorders>
              <w:tl2br w:val="nil"/>
              <w:tr2bl w:val="nil"/>
            </w:tcBorders>
            <w:noWrap w:val="0"/>
            <w:tcMar>
              <w:top w:w="15" w:type="dxa"/>
              <w:left w:w="15" w:type="dxa"/>
              <w:right w:w="15" w:type="dxa"/>
            </w:tcMar>
            <w:vAlign w:val="center"/>
          </w:tcPr>
          <w:p w14:paraId="6150CA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44" w:type="pct"/>
            <w:vMerge w:val="restart"/>
            <w:tcBorders>
              <w:tl2br w:val="nil"/>
              <w:tr2bl w:val="nil"/>
            </w:tcBorders>
            <w:noWrap w:val="0"/>
            <w:tcMar>
              <w:top w:w="15" w:type="dxa"/>
              <w:left w:w="15" w:type="dxa"/>
              <w:right w:w="15" w:type="dxa"/>
            </w:tcMar>
            <w:vAlign w:val="center"/>
          </w:tcPr>
          <w:p w14:paraId="49AE77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维修</w:t>
            </w:r>
          </w:p>
          <w:p w14:paraId="555CA6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养护</w:t>
            </w:r>
          </w:p>
        </w:tc>
        <w:tc>
          <w:tcPr>
            <w:tcW w:w="4407" w:type="pct"/>
            <w:tcBorders>
              <w:tl2br w:val="nil"/>
              <w:tr2bl w:val="nil"/>
            </w:tcBorders>
            <w:noWrap w:val="0"/>
            <w:tcMar>
              <w:top w:w="15" w:type="dxa"/>
              <w:left w:w="15" w:type="dxa"/>
              <w:right w:w="15" w:type="dxa"/>
            </w:tcMar>
            <w:vAlign w:val="center"/>
          </w:tcPr>
          <w:p w14:paraId="6D918BE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（1）楼梯扶手、门窗每2周巡查1次，保持楼内公共部位配件、门窗玻璃齐全，开闭灵活。</w:t>
            </w:r>
          </w:p>
        </w:tc>
      </w:tr>
      <w:tr w14:paraId="2F364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06942FE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6F91282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F94120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4C2F0DD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（2）楼内地面、墙面、顶棚每2周巡查1次，零星破损及时修缮。</w:t>
            </w:r>
          </w:p>
        </w:tc>
      </w:tr>
      <w:tr w14:paraId="41C53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56767D8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00BE707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3D20F3B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D78B6AF">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（3）道路、场地、停车场每3天巡查1次，保持平整通畅，交通标志完好，发现损坏按规定修复。</w:t>
            </w:r>
          </w:p>
        </w:tc>
      </w:tr>
      <w:tr w14:paraId="3174A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4735C7D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2F0E270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45F1E3F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327C0F0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（4）安全标识，每天巡查1次，危及人身安全隐患处设置明显标识，发现损坏及时修补。</w:t>
            </w:r>
          </w:p>
        </w:tc>
      </w:tr>
      <w:tr w14:paraId="36735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2D6B9C2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7D96A2B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3343013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281DE3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（5）围墙、围栏每2周巡查1次，保持完好，发现损坏按规定维修。</w:t>
            </w:r>
          </w:p>
        </w:tc>
      </w:tr>
      <w:tr w14:paraId="3EF8B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1A48C1B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762811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44A69F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201CE37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（6）定期清理楼道内外及公共空间乱悬挂、乱贴乱画、乱堆放。</w:t>
            </w:r>
          </w:p>
        </w:tc>
      </w:tr>
      <w:tr w14:paraId="36122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1A9D356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66529E7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5F678A4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AE4B6D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（7）每年1次观测房屋结构，发现特殊情况及时上报，必要时请专业单位进行检测评定。</w:t>
            </w:r>
          </w:p>
        </w:tc>
      </w:tr>
      <w:tr w14:paraId="5B9D7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65" w:type="pct"/>
            <w:vMerge w:val="continue"/>
            <w:tcBorders>
              <w:tl2br w:val="nil"/>
              <w:tr2bl w:val="nil"/>
            </w:tcBorders>
            <w:noWrap w:val="0"/>
            <w:tcMar>
              <w:top w:w="15" w:type="dxa"/>
              <w:left w:w="15" w:type="dxa"/>
              <w:right w:w="15" w:type="dxa"/>
            </w:tcMar>
            <w:vAlign w:val="center"/>
          </w:tcPr>
          <w:p w14:paraId="4C7FDC3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2FDE938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1C1051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72E214E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在房屋巡查中发现的损坏及时安排专项修理。属于物业服务费用中支出的维修项目应在24小时内组织修复；需要动用维修资金的，应及时编制维修计划或专项维修资金使用计划，并在1个工作日内向业主委员会提出书面申请，根据业主大会的决定组织维修。未成立业主委员会的向项目所在地街道办事处或社区报告。</w:t>
            </w:r>
          </w:p>
        </w:tc>
      </w:tr>
      <w:tr w14:paraId="38884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6270BAC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val="0"/>
            <w:tcMar>
              <w:top w:w="15" w:type="dxa"/>
              <w:left w:w="15" w:type="dxa"/>
              <w:right w:w="15" w:type="dxa"/>
            </w:tcMar>
            <w:vAlign w:val="center"/>
          </w:tcPr>
          <w:p w14:paraId="43FCB9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44" w:type="pct"/>
            <w:vMerge w:val="restart"/>
            <w:tcBorders>
              <w:tl2br w:val="nil"/>
              <w:tr2bl w:val="nil"/>
            </w:tcBorders>
            <w:noWrap w:val="0"/>
            <w:tcMar>
              <w:top w:w="15" w:type="dxa"/>
              <w:left w:w="15" w:type="dxa"/>
              <w:right w:w="15" w:type="dxa"/>
            </w:tcMar>
            <w:vAlign w:val="center"/>
          </w:tcPr>
          <w:p w14:paraId="7302D1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装饰装修管理</w:t>
            </w:r>
          </w:p>
        </w:tc>
        <w:tc>
          <w:tcPr>
            <w:tcW w:w="4407" w:type="pct"/>
            <w:tcBorders>
              <w:tl2br w:val="nil"/>
              <w:tr2bl w:val="nil"/>
            </w:tcBorders>
            <w:noWrap w:val="0"/>
            <w:tcMar>
              <w:top w:w="15" w:type="dxa"/>
              <w:left w:w="15" w:type="dxa"/>
              <w:right w:w="15" w:type="dxa"/>
            </w:tcMar>
            <w:vAlign w:val="center"/>
          </w:tcPr>
          <w:p w14:paraId="050B4B8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制定小区房屋装修申请、审批、巡视、验收等装修管理制度，对侵害物业共用部位、共用设施设备的行为，要求责任人停止侵害、恢复原状，对拒不改正的书面形式报告有关部门，已成立业委会的，通知业主委员会。</w:t>
            </w:r>
          </w:p>
        </w:tc>
      </w:tr>
      <w:tr w14:paraId="09CBB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729C8B9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40DBC66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BC7A5E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7637455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（2）装饰装修期间两日巡查1次现场。</w:t>
            </w:r>
          </w:p>
        </w:tc>
      </w:tr>
      <w:tr w14:paraId="625A8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18EDE2E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7C80C53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5215BA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785502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（3）装饰装修结束后进行检查后，对违反住宅室内装饰装修管理服务协议的当事人按照约定处理。</w:t>
            </w:r>
          </w:p>
        </w:tc>
      </w:tr>
      <w:tr w14:paraId="34BE5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39223D5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14:paraId="0673EE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44" w:type="pct"/>
            <w:vMerge w:val="restart"/>
            <w:tcBorders>
              <w:tl2br w:val="nil"/>
              <w:tr2bl w:val="nil"/>
            </w:tcBorders>
            <w:noWrap w:val="0"/>
            <w:tcMar>
              <w:top w:w="15" w:type="dxa"/>
              <w:left w:w="15" w:type="dxa"/>
              <w:right w:w="15" w:type="dxa"/>
            </w:tcMar>
            <w:vAlign w:val="center"/>
          </w:tcPr>
          <w:p w14:paraId="3B45E7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管理</w:t>
            </w:r>
          </w:p>
        </w:tc>
        <w:tc>
          <w:tcPr>
            <w:tcW w:w="4407" w:type="pct"/>
            <w:tcBorders>
              <w:tl2br w:val="nil"/>
              <w:tr2bl w:val="nil"/>
            </w:tcBorders>
            <w:noWrap w:val="0"/>
            <w:tcMar>
              <w:top w:w="15" w:type="dxa"/>
              <w:left w:w="15" w:type="dxa"/>
              <w:right w:w="15" w:type="dxa"/>
            </w:tcMar>
            <w:vAlign w:val="center"/>
          </w:tcPr>
          <w:p w14:paraId="58A3D13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（1）共用设施设备运行养护工作标准及岗位责任制明确，设备间和设备有统一标识，清楚齐全。运用信息化手段对设施设备的运行、维护进行管理。</w:t>
            </w:r>
          </w:p>
        </w:tc>
      </w:tr>
      <w:tr w14:paraId="7E7AD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1076FC6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765081C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180CF2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93C603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（2）共用设施设备档案健全完善，设施设备的运行、检查、维修、保养等记录齐全。</w:t>
            </w:r>
          </w:p>
        </w:tc>
      </w:tr>
      <w:tr w14:paraId="4BD9F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33E33A2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742F301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3B2FA7D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8BB891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（3）实行预防性周期维修养护，按年、季、月制定维修保养计划，做到设备无积尘、无锈蚀、无持续跑冒滴漏、无失灵。</w:t>
            </w:r>
          </w:p>
        </w:tc>
      </w:tr>
      <w:tr w14:paraId="100F1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150500C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499D019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18CE604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3945F9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（4）对重点设备突发故障有应急方案，20分钟到达现场进行抢修，及时恢复运行。</w:t>
            </w:r>
          </w:p>
        </w:tc>
      </w:tr>
      <w:tr w14:paraId="6A7DC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restart"/>
            <w:tcBorders>
              <w:tl2br w:val="nil"/>
              <w:tr2bl w:val="nil"/>
            </w:tcBorders>
            <w:noWrap w:val="0"/>
            <w:tcMar>
              <w:top w:w="15" w:type="dxa"/>
              <w:left w:w="15" w:type="dxa"/>
              <w:right w:w="15" w:type="dxa"/>
            </w:tcMar>
            <w:vAlign w:val="center"/>
          </w:tcPr>
          <w:p w14:paraId="1FB13F9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四级</w:t>
            </w:r>
          </w:p>
        </w:tc>
        <w:tc>
          <w:tcPr>
            <w:tcW w:w="182" w:type="pct"/>
            <w:vMerge w:val="restart"/>
            <w:tcBorders>
              <w:tl2br w:val="nil"/>
              <w:tr2bl w:val="nil"/>
            </w:tcBorders>
            <w:noWrap/>
            <w:tcMar>
              <w:top w:w="15" w:type="dxa"/>
              <w:left w:w="15" w:type="dxa"/>
              <w:right w:w="15" w:type="dxa"/>
            </w:tcMar>
            <w:vAlign w:val="center"/>
          </w:tcPr>
          <w:p w14:paraId="10E0C64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44" w:type="pct"/>
            <w:vMerge w:val="restart"/>
            <w:tcBorders>
              <w:tl2br w:val="nil"/>
              <w:tr2bl w:val="nil"/>
            </w:tcBorders>
            <w:noWrap w:val="0"/>
            <w:tcMar>
              <w:top w:w="15" w:type="dxa"/>
              <w:left w:w="15" w:type="dxa"/>
              <w:right w:w="15" w:type="dxa"/>
            </w:tcMar>
            <w:vAlign w:val="center"/>
          </w:tcPr>
          <w:p w14:paraId="25154FE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w:t>
            </w:r>
          </w:p>
        </w:tc>
        <w:tc>
          <w:tcPr>
            <w:tcW w:w="4407" w:type="pct"/>
            <w:tcBorders>
              <w:tl2br w:val="nil"/>
              <w:tr2bl w:val="nil"/>
            </w:tcBorders>
            <w:noWrap w:val="0"/>
            <w:tcMar>
              <w:top w:w="15" w:type="dxa"/>
              <w:left w:w="15" w:type="dxa"/>
              <w:right w:w="15" w:type="dxa"/>
            </w:tcMar>
            <w:vAlign w:val="center"/>
          </w:tcPr>
          <w:p w14:paraId="4A60C42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（1）总配电室专人值守，设备运行状况应每8小时检查1次，对主要运行参数进行检查、记录；具备无人值守条件的配电室每4小时检查1次，用电高峰时期适当增加巡视次数；其他低压配电室每2周巡查1次；</w:t>
            </w:r>
          </w:p>
        </w:tc>
      </w:tr>
      <w:tr w14:paraId="13300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7959C6B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6E6259A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A0795A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EBF92D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（2）高低压配电柜、变压器应每年检修除尘1次，按要求对高低压供配电设备、绝缘工具进行测试；</w:t>
            </w:r>
          </w:p>
        </w:tc>
      </w:tr>
      <w:tr w14:paraId="4B92B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28A07CB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4C16C9A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BB047B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E896B1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（3）配电室安全标志和安全防护用品齐全，通风照明良好，能有效防止蛇、鼠等小动物进入；无易燃、易爆、危险品及杂物存放，环境整洁。</w:t>
            </w:r>
          </w:p>
        </w:tc>
      </w:tr>
      <w:tr w14:paraId="009EA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5C9681A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14:paraId="0FCBD4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44" w:type="pct"/>
            <w:vMerge w:val="restart"/>
            <w:tcBorders>
              <w:tl2br w:val="nil"/>
              <w:tr2bl w:val="nil"/>
            </w:tcBorders>
            <w:noWrap w:val="0"/>
            <w:tcMar>
              <w:top w:w="15" w:type="dxa"/>
              <w:left w:w="15" w:type="dxa"/>
              <w:right w:w="15" w:type="dxa"/>
            </w:tcMar>
            <w:vAlign w:val="center"/>
          </w:tcPr>
          <w:p w14:paraId="2D8847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照明</w:t>
            </w:r>
          </w:p>
        </w:tc>
        <w:tc>
          <w:tcPr>
            <w:tcW w:w="4407" w:type="pct"/>
            <w:tcBorders>
              <w:tl2br w:val="nil"/>
              <w:tr2bl w:val="nil"/>
            </w:tcBorders>
            <w:noWrap w:val="0"/>
            <w:tcMar>
              <w:top w:w="15" w:type="dxa"/>
              <w:left w:w="15" w:type="dxa"/>
              <w:right w:w="15" w:type="dxa"/>
            </w:tcMar>
            <w:vAlign w:val="center"/>
          </w:tcPr>
          <w:p w14:paraId="51A9894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（1）路灯、楼道灯具完成好率不低于96%，接到业主或使用人报修后白天4小时内修复，夜间一个工作日内修复。</w:t>
            </w:r>
          </w:p>
        </w:tc>
      </w:tr>
      <w:tr w14:paraId="19074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7EA9825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15DDB9E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18D7230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2B4741B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（2）保持公共照明灯具清洁，按时开启，满足使用要求。</w:t>
            </w:r>
          </w:p>
        </w:tc>
      </w:tr>
      <w:tr w14:paraId="73751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671F0DD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3BAD09E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4E3EDD8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21A06D7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（3）公共照明系统控制柜、线路、灯具综合检修每年1次，控制柜工作正常，无损坏组件；灯具无损坏、无变形、无锈蚀。</w:t>
            </w:r>
          </w:p>
        </w:tc>
      </w:tr>
      <w:tr w14:paraId="40709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5CC021A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14:paraId="59D922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44" w:type="pct"/>
            <w:vMerge w:val="restart"/>
            <w:tcBorders>
              <w:tl2br w:val="nil"/>
              <w:tr2bl w:val="nil"/>
            </w:tcBorders>
            <w:noWrap w:val="0"/>
            <w:tcMar>
              <w:top w:w="15" w:type="dxa"/>
              <w:left w:w="15" w:type="dxa"/>
              <w:right w:w="15" w:type="dxa"/>
            </w:tcMar>
            <w:vAlign w:val="center"/>
          </w:tcPr>
          <w:p w14:paraId="244442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排水</w:t>
            </w:r>
          </w:p>
        </w:tc>
        <w:tc>
          <w:tcPr>
            <w:tcW w:w="4407" w:type="pct"/>
            <w:tcBorders>
              <w:tl2br w:val="nil"/>
              <w:tr2bl w:val="nil"/>
            </w:tcBorders>
            <w:noWrap w:val="0"/>
            <w:tcMar>
              <w:top w:w="15" w:type="dxa"/>
              <w:left w:w="15" w:type="dxa"/>
              <w:right w:w="15" w:type="dxa"/>
            </w:tcMar>
            <w:vAlign w:val="center"/>
          </w:tcPr>
          <w:p w14:paraId="1C27274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（1）泵房环境整洁，通风良好，无杂物存放，能有效防蛇、鼠等小动物进入；泵房设备运行情况每日检查4次；地下室、管道井等部位明装管线、阀门巡查每周1次。</w:t>
            </w:r>
          </w:p>
        </w:tc>
      </w:tr>
      <w:tr w14:paraId="10B95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62DF95E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6E8ADF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320B09C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F46F3B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（2）水泵、阀门全面检查、检测、保养每年1次，保证正常供水；水泵润滑点注油每月1次，水泵、管道等除锈、防腐、刷漆每年至少1次。</w:t>
            </w:r>
          </w:p>
        </w:tc>
      </w:tr>
      <w:tr w14:paraId="491DE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0F55F51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52DF30D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4C353EC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7E6613E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（3）公共污水管道每2月检查1次，视情况进行清理、疏通；</w:t>
            </w:r>
          </w:p>
        </w:tc>
      </w:tr>
      <w:tr w14:paraId="2F032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7978191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62441E7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51B690D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7BD5D80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（4）雨水管道、化粪池等部位每2月检查1次，视情况进行清理、疏通；</w:t>
            </w:r>
          </w:p>
        </w:tc>
      </w:tr>
      <w:tr w14:paraId="265DB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79BFA77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27137D2B">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C9EAC5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755EF1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（5）污水提升泵每半年启动1次、养护1次；</w:t>
            </w:r>
          </w:p>
        </w:tc>
      </w:tr>
      <w:tr w14:paraId="1C9E7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2BD0BAF1">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6CB8988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0C8EBCB">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9739C3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（6）雨、雪季前对屋面天沟、落水口及雨水管进行清理、疏通。</w:t>
            </w:r>
          </w:p>
        </w:tc>
      </w:tr>
      <w:tr w14:paraId="20196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3B424830">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14:paraId="6A7DFE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44" w:type="pct"/>
            <w:vMerge w:val="restart"/>
            <w:tcBorders>
              <w:tl2br w:val="nil"/>
              <w:tr2bl w:val="nil"/>
            </w:tcBorders>
            <w:noWrap w:val="0"/>
            <w:tcMar>
              <w:top w:w="15" w:type="dxa"/>
              <w:left w:w="15" w:type="dxa"/>
              <w:right w:w="15" w:type="dxa"/>
            </w:tcMar>
            <w:vAlign w:val="center"/>
          </w:tcPr>
          <w:p w14:paraId="3EA66F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安全防范措施</w:t>
            </w:r>
          </w:p>
        </w:tc>
        <w:tc>
          <w:tcPr>
            <w:tcW w:w="4407" w:type="pct"/>
            <w:tcBorders>
              <w:tl2br w:val="nil"/>
              <w:tr2bl w:val="nil"/>
            </w:tcBorders>
            <w:noWrap w:val="0"/>
            <w:tcMar>
              <w:top w:w="15" w:type="dxa"/>
              <w:left w:w="15" w:type="dxa"/>
              <w:right w:w="15" w:type="dxa"/>
            </w:tcMar>
            <w:vAlign w:val="center"/>
          </w:tcPr>
          <w:p w14:paraId="494618B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监控系统设施设备应24小时运转正常，实现对管理区域的有效监控，画面齐全、清晰；按设备使用说明书的要求对摄像、存储设备进行检修保养；设备出现故障，及时修复。监控控制系统每日表面清洁1次；每季度内部除尘1次。</w:t>
            </w:r>
          </w:p>
        </w:tc>
      </w:tr>
      <w:tr w14:paraId="0E63F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1E57F8FF">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2A8AA5CD">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13E11037">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95E3B5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（2）保证门禁系统工作正常；不需要更换配件的一般性故障8小时内修复。</w:t>
            </w:r>
          </w:p>
        </w:tc>
      </w:tr>
      <w:tr w14:paraId="3403B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73C55FC3">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41D04C31">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02DA6E4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2024BB5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（3）监控控制系统每周表面清洁2次；每季度内部除尘1次。</w:t>
            </w:r>
          </w:p>
        </w:tc>
      </w:tr>
      <w:tr w14:paraId="29C35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3278A13F">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7016B4F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A74409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225937D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（4）对讲门口机每周表面清洁2次；每年内部除尘1次。</w:t>
            </w:r>
          </w:p>
        </w:tc>
      </w:tr>
      <w:tr w14:paraId="420C8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restart"/>
            <w:tcBorders>
              <w:tl2br w:val="nil"/>
              <w:tr2bl w:val="nil"/>
            </w:tcBorders>
            <w:noWrap w:val="0"/>
            <w:tcMar>
              <w:top w:w="15" w:type="dxa"/>
              <w:left w:w="15" w:type="dxa"/>
              <w:right w:w="15" w:type="dxa"/>
            </w:tcMar>
            <w:vAlign w:val="center"/>
          </w:tcPr>
          <w:p w14:paraId="26A3E4C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四级</w:t>
            </w:r>
          </w:p>
        </w:tc>
        <w:tc>
          <w:tcPr>
            <w:tcW w:w="182" w:type="pct"/>
            <w:vMerge w:val="restart"/>
            <w:tcBorders>
              <w:tl2br w:val="nil"/>
              <w:tr2bl w:val="nil"/>
            </w:tcBorders>
            <w:noWrap/>
            <w:tcMar>
              <w:top w:w="15" w:type="dxa"/>
              <w:left w:w="15" w:type="dxa"/>
              <w:right w:w="15" w:type="dxa"/>
            </w:tcMar>
            <w:vAlign w:val="center"/>
          </w:tcPr>
          <w:p w14:paraId="53D8C9C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8</w:t>
            </w:r>
          </w:p>
        </w:tc>
        <w:tc>
          <w:tcPr>
            <w:tcW w:w="244" w:type="pct"/>
            <w:vMerge w:val="restart"/>
            <w:tcBorders>
              <w:tl2br w:val="nil"/>
              <w:tr2bl w:val="nil"/>
            </w:tcBorders>
            <w:noWrap w:val="0"/>
            <w:tcMar>
              <w:top w:w="15" w:type="dxa"/>
              <w:left w:w="15" w:type="dxa"/>
              <w:right w:w="15" w:type="dxa"/>
            </w:tcMar>
            <w:vAlign w:val="center"/>
          </w:tcPr>
          <w:p w14:paraId="70B7D8C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安全防范措施</w:t>
            </w:r>
          </w:p>
        </w:tc>
        <w:tc>
          <w:tcPr>
            <w:tcW w:w="4407" w:type="pct"/>
            <w:tcBorders>
              <w:tl2br w:val="nil"/>
              <w:tr2bl w:val="nil"/>
            </w:tcBorders>
            <w:noWrap w:val="0"/>
            <w:tcMar>
              <w:top w:w="15" w:type="dxa"/>
              <w:left w:w="15" w:type="dxa"/>
              <w:right w:w="15" w:type="dxa"/>
            </w:tcMar>
            <w:vAlign w:val="center"/>
          </w:tcPr>
          <w:p w14:paraId="60F0F82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（5）电子围栏等探测器每2月检查1次固定状况、探测范围、防水状况等；每半年表面清洁1次。</w:t>
            </w:r>
          </w:p>
        </w:tc>
      </w:tr>
      <w:tr w14:paraId="50D70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4E7F4FE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48217152">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0A7927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82ED98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（6）图像采集设备：每周检查1次画面、录像功能，显示时间准确无误；每2周表面清洁1次。</w:t>
            </w:r>
          </w:p>
        </w:tc>
      </w:tr>
      <w:tr w14:paraId="73EC8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7950EE3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3EA4151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08A21DC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E78323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（7）电子巡更保持巡更时间、地点、人员和数据的显示、归档、查询及打印功能正常，巡更违规记录提示功能正常；巡更点每周检查1次外观，每2周表面清洁1次，每日存储巡更记录。</w:t>
            </w:r>
          </w:p>
        </w:tc>
      </w:tr>
      <w:tr w14:paraId="474AE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09ACCB8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40DBD35A">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BB06801">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195E2D9">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（8）制订安全监控系统重大故障应急预案，保证故障状态下安全管理可控</w:t>
            </w:r>
          </w:p>
        </w:tc>
      </w:tr>
      <w:tr w14:paraId="3D50A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restart"/>
            <w:tcBorders>
              <w:tl2br w:val="nil"/>
              <w:tr2bl w:val="nil"/>
            </w:tcBorders>
            <w:noWrap w:val="0"/>
            <w:tcMar>
              <w:top w:w="15" w:type="dxa"/>
              <w:left w:w="15" w:type="dxa"/>
              <w:right w:w="15" w:type="dxa"/>
            </w:tcMar>
            <w:vAlign w:val="center"/>
          </w:tcPr>
          <w:p w14:paraId="096E50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五级</w:t>
            </w:r>
          </w:p>
        </w:tc>
        <w:tc>
          <w:tcPr>
            <w:tcW w:w="182" w:type="pct"/>
            <w:vMerge w:val="restart"/>
            <w:tcBorders>
              <w:tl2br w:val="nil"/>
              <w:tr2bl w:val="nil"/>
            </w:tcBorders>
            <w:noWrap w:val="0"/>
            <w:tcMar>
              <w:top w:w="15" w:type="dxa"/>
              <w:left w:w="15" w:type="dxa"/>
              <w:right w:w="15" w:type="dxa"/>
            </w:tcMar>
            <w:vAlign w:val="center"/>
          </w:tcPr>
          <w:p w14:paraId="262610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44" w:type="pct"/>
            <w:vMerge w:val="restart"/>
            <w:tcBorders>
              <w:tl2br w:val="nil"/>
              <w:tr2bl w:val="nil"/>
            </w:tcBorders>
            <w:noWrap w:val="0"/>
            <w:tcMar>
              <w:top w:w="15" w:type="dxa"/>
              <w:left w:w="15" w:type="dxa"/>
              <w:right w:w="15" w:type="dxa"/>
            </w:tcMar>
            <w:vAlign w:val="center"/>
          </w:tcPr>
          <w:p w14:paraId="3ABB71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房屋</w:t>
            </w:r>
          </w:p>
          <w:p w14:paraId="63A09A1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w:t>
            </w:r>
          </w:p>
        </w:tc>
        <w:tc>
          <w:tcPr>
            <w:tcW w:w="4407" w:type="pct"/>
            <w:tcBorders>
              <w:tl2br w:val="nil"/>
              <w:tr2bl w:val="nil"/>
            </w:tcBorders>
            <w:noWrap w:val="0"/>
            <w:tcMar>
              <w:top w:w="15" w:type="dxa"/>
              <w:left w:w="15" w:type="dxa"/>
              <w:right w:w="15" w:type="dxa"/>
            </w:tcMar>
            <w:vAlign w:val="center"/>
          </w:tcPr>
          <w:p w14:paraId="293C54C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（1）制定完善的房屋管理规定、房屋维修养护制度、房屋装饰装修管理办法、户外设置物业管理规定等规章制度。</w:t>
            </w:r>
          </w:p>
        </w:tc>
      </w:tr>
      <w:tr w14:paraId="76586E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28F625A1">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2329E245">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48A42D43">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106035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（2）小区主出入口设有平面分布图，主要路口设有路标，组团及幢、单元（门）、户门标识明显，保持完好齐全、规范美观，有缺损及时更换或修补。</w:t>
            </w:r>
          </w:p>
        </w:tc>
      </w:tr>
      <w:tr w14:paraId="4B1AC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527D7AC9">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513EC9F0">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541DECD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247E217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（3）室外招牌、广告牌、霓虹灯等设施设备，监督安装使用方遵守相关规定，保持美观完好，整齐有序，字迹画面出现缺损及时修补，有脱落迹象时及时加固。</w:t>
            </w:r>
          </w:p>
        </w:tc>
      </w:tr>
      <w:tr w14:paraId="5E820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0782FC89">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37CB2C3C">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411E63F">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703221C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（4）对私搭乱建及擅自改变房屋用途现象及时制止，拒不纠正的，报告有关部门。</w:t>
            </w:r>
          </w:p>
        </w:tc>
      </w:tr>
      <w:tr w14:paraId="600E3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32D63AD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62E214EE">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C5597B2">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4AAC25B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（5）空调室外机安装位置统一，有条件的冷凝水集中排放。</w:t>
            </w:r>
          </w:p>
        </w:tc>
      </w:tr>
      <w:tr w14:paraId="4499F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3BF2B416">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212490B8">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1BD89A24">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4BC474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r>
              <w:rPr>
                <w:rFonts w:hint="eastAsia" w:ascii="宋体" w:hAnsi="宋体" w:eastAsia="宋体" w:cs="宋体"/>
                <w:i w:val="0"/>
                <w:color w:val="000000"/>
                <w:spacing w:val="-6"/>
                <w:kern w:val="0"/>
                <w:sz w:val="21"/>
                <w:szCs w:val="21"/>
                <w:u w:val="none"/>
                <w:lang w:val="en-US" w:eastAsia="zh-CN" w:bidi="ar"/>
              </w:rPr>
              <w:t>共用部位的维修、更新、改造，质保期内的通知建设单位，超出质保期按相关政策法规及时通知业主委员会申请住宅专项维修资金。</w:t>
            </w:r>
          </w:p>
        </w:tc>
      </w:tr>
      <w:tr w14:paraId="37BE1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0A6FBA3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val="0"/>
            <w:tcMar>
              <w:top w:w="15" w:type="dxa"/>
              <w:left w:w="15" w:type="dxa"/>
              <w:right w:w="15" w:type="dxa"/>
            </w:tcMar>
            <w:vAlign w:val="center"/>
          </w:tcPr>
          <w:p w14:paraId="102D7A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44" w:type="pct"/>
            <w:vMerge w:val="restart"/>
            <w:tcBorders>
              <w:tl2br w:val="nil"/>
              <w:tr2bl w:val="nil"/>
            </w:tcBorders>
            <w:noWrap w:val="0"/>
            <w:tcMar>
              <w:top w:w="15" w:type="dxa"/>
              <w:left w:w="15" w:type="dxa"/>
              <w:right w:w="15" w:type="dxa"/>
            </w:tcMar>
            <w:vAlign w:val="center"/>
          </w:tcPr>
          <w:p w14:paraId="0520F2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维修</w:t>
            </w:r>
          </w:p>
          <w:p w14:paraId="44D780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养护</w:t>
            </w:r>
          </w:p>
        </w:tc>
        <w:tc>
          <w:tcPr>
            <w:tcW w:w="4407" w:type="pct"/>
            <w:tcBorders>
              <w:tl2br w:val="nil"/>
              <w:tr2bl w:val="nil"/>
            </w:tcBorders>
            <w:noWrap w:val="0"/>
            <w:tcMar>
              <w:top w:w="15" w:type="dxa"/>
              <w:left w:w="15" w:type="dxa"/>
              <w:right w:w="15" w:type="dxa"/>
            </w:tcMar>
            <w:vAlign w:val="center"/>
          </w:tcPr>
          <w:p w14:paraId="67D1C21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（1）楼梯扶手、门窗每周巡查1次，保持楼内公共部位配件、门窗玻璃完好，开闭灵活。</w:t>
            </w:r>
          </w:p>
        </w:tc>
      </w:tr>
      <w:tr w14:paraId="56929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1A67DC7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60850FB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46ADC3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76F423D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（2）楼内地面、墙面、顶棚每周巡查1次，零星破损及时修缮。</w:t>
            </w:r>
          </w:p>
        </w:tc>
      </w:tr>
      <w:tr w14:paraId="56DC4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69745CB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36B8225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02BE30C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B816F9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（3）道路、场地、停车场每天巡查1次，保持平整通畅，交通标志齐全完好，发现损坏按规定修复。</w:t>
            </w:r>
          </w:p>
        </w:tc>
      </w:tr>
      <w:tr w14:paraId="7BAF3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514755E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62DBF55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0B3ED5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76CD3AF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（4）安全标识，每天巡查1次，危及人身安全隐患处设置明显标识，发现损坏及时修补。</w:t>
            </w:r>
          </w:p>
        </w:tc>
      </w:tr>
      <w:tr w14:paraId="5BCE7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0178A7C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1A21076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5F54C9B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00EB9A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（5）围墙、围栏每周巡查1次，保持完好，发现损坏按规定维修。</w:t>
            </w:r>
          </w:p>
        </w:tc>
      </w:tr>
      <w:tr w14:paraId="1451C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26EF811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093B37F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16F8A42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2ACEBF6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（6）巡查、制止楼道内外及公共空间乱悬挂、乱贴乱画、乱堆放等现象。</w:t>
            </w:r>
          </w:p>
        </w:tc>
      </w:tr>
      <w:tr w14:paraId="7262E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65" w:type="pct"/>
            <w:vMerge w:val="continue"/>
            <w:tcBorders>
              <w:tl2br w:val="nil"/>
              <w:tr2bl w:val="nil"/>
            </w:tcBorders>
            <w:noWrap w:val="0"/>
            <w:tcMar>
              <w:top w:w="15" w:type="dxa"/>
              <w:left w:w="15" w:type="dxa"/>
              <w:right w:w="15" w:type="dxa"/>
            </w:tcMar>
            <w:vAlign w:val="center"/>
          </w:tcPr>
          <w:p w14:paraId="0B09EF2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788C34C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2AF226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70CEBFC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（7）每年1次观测房屋结构，发现特殊情况及时上报，必要时请专业单位进行检测评定。</w:t>
            </w:r>
          </w:p>
        </w:tc>
      </w:tr>
      <w:tr w14:paraId="0AD3F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220387D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6D8D7D7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167B6D1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3755BD0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在房屋巡查中发现的损坏及时安排专项修理。属于物业服务费用中支出的维修项目应在24小时内组织修复；需要动用维修资金的，应及时编制维修计划或专项维修资金使用计划，并在24小时内向业主委员会提出书面申请，根据业主大会的决定组织维修。未成立业主委员会的向项目所在地街道办事处或社区报告。</w:t>
            </w:r>
          </w:p>
        </w:tc>
      </w:tr>
      <w:tr w14:paraId="179BC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restart"/>
            <w:tcBorders>
              <w:tl2br w:val="nil"/>
              <w:tr2bl w:val="nil"/>
            </w:tcBorders>
            <w:noWrap w:val="0"/>
            <w:tcMar>
              <w:top w:w="15" w:type="dxa"/>
              <w:left w:w="15" w:type="dxa"/>
              <w:right w:w="15" w:type="dxa"/>
            </w:tcMar>
            <w:vAlign w:val="center"/>
          </w:tcPr>
          <w:p w14:paraId="6E327A35">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五级</w:t>
            </w:r>
          </w:p>
        </w:tc>
        <w:tc>
          <w:tcPr>
            <w:tcW w:w="182" w:type="pct"/>
            <w:vMerge w:val="restart"/>
            <w:tcBorders>
              <w:tl2br w:val="nil"/>
              <w:tr2bl w:val="nil"/>
            </w:tcBorders>
            <w:noWrap w:val="0"/>
            <w:tcMar>
              <w:top w:w="15" w:type="dxa"/>
              <w:left w:w="15" w:type="dxa"/>
              <w:right w:w="15" w:type="dxa"/>
            </w:tcMar>
            <w:vAlign w:val="center"/>
          </w:tcPr>
          <w:p w14:paraId="677445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44" w:type="pct"/>
            <w:vMerge w:val="restart"/>
            <w:tcBorders>
              <w:tl2br w:val="nil"/>
              <w:tr2bl w:val="nil"/>
            </w:tcBorders>
            <w:noWrap w:val="0"/>
            <w:tcMar>
              <w:top w:w="15" w:type="dxa"/>
              <w:left w:w="15" w:type="dxa"/>
              <w:right w:w="15" w:type="dxa"/>
            </w:tcMar>
            <w:vAlign w:val="center"/>
          </w:tcPr>
          <w:p w14:paraId="7A48C7F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装饰装修管理</w:t>
            </w:r>
          </w:p>
        </w:tc>
        <w:tc>
          <w:tcPr>
            <w:tcW w:w="4407" w:type="pct"/>
            <w:tcBorders>
              <w:tl2br w:val="nil"/>
              <w:tr2bl w:val="nil"/>
            </w:tcBorders>
            <w:noWrap w:val="0"/>
            <w:tcMar>
              <w:top w:w="15" w:type="dxa"/>
              <w:left w:w="15" w:type="dxa"/>
              <w:right w:w="15" w:type="dxa"/>
            </w:tcMar>
            <w:vAlign w:val="center"/>
          </w:tcPr>
          <w:p w14:paraId="293A278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（1）制定小区房屋装修申请、审批、巡视、验收等装修管理制度，对侵害物业共用部位、共用设施设备的行为，要求责任人停止侵害、恢复原状，对拒不改正的</w:t>
            </w:r>
            <w:r>
              <w:rPr>
                <w:rFonts w:hint="eastAsia" w:ascii="宋体" w:hAnsi="宋体" w:cs="宋体"/>
                <w:i w:val="0"/>
                <w:color w:val="000000"/>
                <w:kern w:val="0"/>
                <w:sz w:val="21"/>
                <w:szCs w:val="21"/>
                <w:u w:val="none"/>
                <w:lang w:val="en-US" w:eastAsia="zh-CN" w:bidi="ar"/>
              </w:rPr>
              <w:t>以</w:t>
            </w:r>
            <w:r>
              <w:rPr>
                <w:rFonts w:hint="eastAsia" w:ascii="宋体" w:hAnsi="宋体" w:eastAsia="宋体" w:cs="宋体"/>
                <w:i w:val="0"/>
                <w:color w:val="000000"/>
                <w:kern w:val="0"/>
                <w:sz w:val="21"/>
                <w:szCs w:val="21"/>
                <w:u w:val="none"/>
                <w:lang w:val="en-US" w:eastAsia="zh-CN" w:bidi="ar"/>
              </w:rPr>
              <w:t>书面形式报告有关部门，已成立业委会的，通知业主委员会。</w:t>
            </w:r>
          </w:p>
        </w:tc>
      </w:tr>
      <w:tr w14:paraId="49EF4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3954792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3AE12D1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D3AE55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3A04FC8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（2）装饰装修期间每日巡查1次现场。</w:t>
            </w:r>
          </w:p>
        </w:tc>
      </w:tr>
      <w:tr w14:paraId="24BF4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6724B09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7C72672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59D6A58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7B37EE8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（3）装饰装修结束后进行检查后，对违反住宅室内装饰装修管理服务协议的当事人按照约定处理。</w:t>
            </w:r>
          </w:p>
        </w:tc>
      </w:tr>
      <w:tr w14:paraId="10DD2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5423E0C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14:paraId="492C5CC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44" w:type="pct"/>
            <w:vMerge w:val="restart"/>
            <w:tcBorders>
              <w:tl2br w:val="nil"/>
              <w:tr2bl w:val="nil"/>
            </w:tcBorders>
            <w:noWrap w:val="0"/>
            <w:tcMar>
              <w:top w:w="15" w:type="dxa"/>
              <w:left w:w="15" w:type="dxa"/>
              <w:right w:w="15" w:type="dxa"/>
            </w:tcMar>
            <w:vAlign w:val="center"/>
          </w:tcPr>
          <w:p w14:paraId="67EC11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设备</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管理</w:t>
            </w:r>
          </w:p>
        </w:tc>
        <w:tc>
          <w:tcPr>
            <w:tcW w:w="4407" w:type="pct"/>
            <w:tcBorders>
              <w:tl2br w:val="nil"/>
              <w:tr2bl w:val="nil"/>
            </w:tcBorders>
            <w:noWrap w:val="0"/>
            <w:tcMar>
              <w:top w:w="15" w:type="dxa"/>
              <w:left w:w="15" w:type="dxa"/>
              <w:right w:w="15" w:type="dxa"/>
            </w:tcMar>
            <w:vAlign w:val="center"/>
          </w:tcPr>
          <w:p w14:paraId="1BAFF51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（1）共用设施设备运行养护工作标准及岗位责任制明确，设备间和设备有统一标识，清楚齐全。运用信息化手段对设施设备的运行、维护进行管理。</w:t>
            </w:r>
          </w:p>
        </w:tc>
      </w:tr>
      <w:tr w14:paraId="056AF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1947328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2E51C2C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823ACC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D7E049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（2）共用设施设备档案健全完善，设施设备的运行、检查、维修、保养等记录齐全。</w:t>
            </w:r>
          </w:p>
        </w:tc>
      </w:tr>
      <w:tr w14:paraId="7882B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676597C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55493F6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2DB7A7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460DA7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（3）实行预防性周期维修养护，按年、季、月制定维修保养计划，做到设备无积尘、无锈蚀、无持续跑冒滴漏、无失灵。</w:t>
            </w:r>
          </w:p>
        </w:tc>
      </w:tr>
      <w:tr w14:paraId="10F5E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50AF82F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205D3E8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77164F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3E24913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（4）对重点设备突发故障有应急方案，15分钟到达现场进行抢修，及时恢复运行。</w:t>
            </w:r>
          </w:p>
        </w:tc>
      </w:tr>
      <w:tr w14:paraId="10879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5748777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14:paraId="2C6049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44" w:type="pct"/>
            <w:vMerge w:val="restart"/>
            <w:tcBorders>
              <w:tl2br w:val="nil"/>
              <w:tr2bl w:val="nil"/>
            </w:tcBorders>
            <w:noWrap w:val="0"/>
            <w:tcMar>
              <w:top w:w="15" w:type="dxa"/>
              <w:left w:w="15" w:type="dxa"/>
              <w:right w:w="15" w:type="dxa"/>
            </w:tcMar>
            <w:vAlign w:val="center"/>
          </w:tcPr>
          <w:p w14:paraId="67CDAD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电</w:t>
            </w:r>
          </w:p>
        </w:tc>
        <w:tc>
          <w:tcPr>
            <w:tcW w:w="4407" w:type="pct"/>
            <w:tcBorders>
              <w:tl2br w:val="nil"/>
              <w:tr2bl w:val="nil"/>
            </w:tcBorders>
            <w:noWrap w:val="0"/>
            <w:tcMar>
              <w:top w:w="15" w:type="dxa"/>
              <w:left w:w="15" w:type="dxa"/>
              <w:right w:w="15" w:type="dxa"/>
            </w:tcMar>
            <w:vAlign w:val="center"/>
          </w:tcPr>
          <w:p w14:paraId="24538D7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（1）高低压配电柜、变压器应每年检修除尘1次，按要求对高低压供配电设备、绝缘工具进行测试；</w:t>
            </w:r>
          </w:p>
        </w:tc>
      </w:tr>
      <w:tr w14:paraId="6DF63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070881F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46205CD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36E3CFD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E7A37D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（2）配电室安全标志和安全防护用品齐全，通风照明良好，能有效防止蛇、鼠等小动物进入；无易燃、易爆、危险品及杂物存放，环境整洁。</w:t>
            </w:r>
          </w:p>
        </w:tc>
      </w:tr>
      <w:tr w14:paraId="0FA93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376E90A8">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14:paraId="0145C1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44" w:type="pct"/>
            <w:vMerge w:val="restart"/>
            <w:tcBorders>
              <w:tl2br w:val="nil"/>
              <w:tr2bl w:val="nil"/>
            </w:tcBorders>
            <w:noWrap w:val="0"/>
            <w:tcMar>
              <w:top w:w="15" w:type="dxa"/>
              <w:left w:w="15" w:type="dxa"/>
              <w:right w:w="15" w:type="dxa"/>
            </w:tcMar>
            <w:vAlign w:val="center"/>
          </w:tcPr>
          <w:p w14:paraId="5608D0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公共</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照明</w:t>
            </w:r>
          </w:p>
        </w:tc>
        <w:tc>
          <w:tcPr>
            <w:tcW w:w="4407" w:type="pct"/>
            <w:tcBorders>
              <w:tl2br w:val="nil"/>
              <w:tr2bl w:val="nil"/>
            </w:tcBorders>
            <w:noWrap w:val="0"/>
            <w:tcMar>
              <w:top w:w="15" w:type="dxa"/>
              <w:left w:w="15" w:type="dxa"/>
              <w:right w:w="15" w:type="dxa"/>
            </w:tcMar>
            <w:vAlign w:val="center"/>
          </w:tcPr>
          <w:p w14:paraId="0D87395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（1）路灯、楼道灯具完成好率不低于98%，接到业主或使用人报修后白天2小时内修复，夜间一个工作日内修复。</w:t>
            </w:r>
          </w:p>
        </w:tc>
      </w:tr>
      <w:tr w14:paraId="71A49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22037DC4">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172758C7">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7849F12">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407210A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（2）保持公共照明灯具清洁，按时开启，满足使用要求。</w:t>
            </w:r>
          </w:p>
        </w:tc>
      </w:tr>
      <w:tr w14:paraId="73CDB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1560AABB">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54922DB5">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3C953256">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499645B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（3）公共照明系统控制柜、线路、灯具综合检修每年1次，控制柜工作正常，无损坏组件；灯具无损坏、无变形、无锈蚀。</w:t>
            </w:r>
          </w:p>
        </w:tc>
      </w:tr>
      <w:tr w14:paraId="50C3A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12E95557">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tcMar>
              <w:top w:w="15" w:type="dxa"/>
              <w:left w:w="15" w:type="dxa"/>
              <w:right w:w="15" w:type="dxa"/>
            </w:tcMar>
            <w:vAlign w:val="center"/>
          </w:tcPr>
          <w:p w14:paraId="5290D8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44" w:type="pct"/>
            <w:vMerge w:val="restart"/>
            <w:tcBorders>
              <w:tl2br w:val="nil"/>
              <w:tr2bl w:val="nil"/>
            </w:tcBorders>
            <w:noWrap w:val="0"/>
            <w:tcMar>
              <w:top w:w="15" w:type="dxa"/>
              <w:left w:w="15" w:type="dxa"/>
              <w:right w:w="15" w:type="dxa"/>
            </w:tcMar>
            <w:vAlign w:val="center"/>
          </w:tcPr>
          <w:p w14:paraId="6AC11A7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给</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排水</w:t>
            </w:r>
          </w:p>
        </w:tc>
        <w:tc>
          <w:tcPr>
            <w:tcW w:w="4407" w:type="pct"/>
            <w:tcBorders>
              <w:tl2br w:val="nil"/>
              <w:tr2bl w:val="nil"/>
            </w:tcBorders>
            <w:noWrap w:val="0"/>
            <w:tcMar>
              <w:top w:w="15" w:type="dxa"/>
              <w:left w:w="15" w:type="dxa"/>
              <w:right w:w="15" w:type="dxa"/>
            </w:tcMar>
            <w:vAlign w:val="center"/>
          </w:tcPr>
          <w:p w14:paraId="540906A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（1）泵房环境整洁，通风良好，无杂物存放，能有效防蛇、鼠等小动物进入；泵房设备运行情况每日检查4次；地下室、管道井等部位明装管线、阀门巡查每周1次。</w:t>
            </w:r>
          </w:p>
        </w:tc>
      </w:tr>
      <w:tr w14:paraId="13B41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2E815641">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709568C9">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F39EF79">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27BE13B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（2）水泵、阀门全面检查、检测、保养每年1次，保证正常供水；水泵润滑点注油每月1次，水泵、管道等除锈、防腐、刷漆每年至少1次。</w:t>
            </w:r>
          </w:p>
        </w:tc>
      </w:tr>
      <w:tr w14:paraId="337B9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4FF9437E">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6FE34F72">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38F3153E">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B00F76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（3）公共污水管道每月检查1次，视情况进行清理、疏通；</w:t>
            </w:r>
          </w:p>
        </w:tc>
      </w:tr>
      <w:tr w14:paraId="2595E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0211FD43">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1C8F0FA9">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543868CF">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AC9C11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（4）雨水管道、化粪池等部位每月检查1次，视情况进行清理、疏通；</w:t>
            </w:r>
          </w:p>
        </w:tc>
      </w:tr>
      <w:tr w14:paraId="4965F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4A2A38AB">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611240DD">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03F67168">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2ECC47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（5）污水提升泵每季度启动1次、养护1次；</w:t>
            </w:r>
          </w:p>
        </w:tc>
      </w:tr>
      <w:tr w14:paraId="5E90F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5" w:type="pct"/>
            <w:vMerge w:val="continue"/>
            <w:tcBorders>
              <w:tl2br w:val="nil"/>
              <w:tr2bl w:val="nil"/>
            </w:tcBorders>
            <w:noWrap w:val="0"/>
            <w:tcMar>
              <w:top w:w="15" w:type="dxa"/>
              <w:left w:w="15" w:type="dxa"/>
              <w:right w:w="15" w:type="dxa"/>
            </w:tcMar>
            <w:vAlign w:val="center"/>
          </w:tcPr>
          <w:p w14:paraId="0723DF53">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5D5D5819">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FAEDB05">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71952AD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（6）雨、雪季前对屋面天沟、落水口及雨水管进行清理、疏通。</w:t>
            </w:r>
          </w:p>
        </w:tc>
      </w:tr>
      <w:tr w14:paraId="31501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restart"/>
            <w:tcBorders>
              <w:tl2br w:val="nil"/>
              <w:tr2bl w:val="nil"/>
            </w:tcBorders>
            <w:noWrap w:val="0"/>
            <w:tcMar>
              <w:top w:w="15" w:type="dxa"/>
              <w:left w:w="15" w:type="dxa"/>
              <w:right w:w="15" w:type="dxa"/>
            </w:tcMar>
            <w:vAlign w:val="center"/>
          </w:tcPr>
          <w:p w14:paraId="2486BD5B">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五级</w:t>
            </w:r>
          </w:p>
        </w:tc>
        <w:tc>
          <w:tcPr>
            <w:tcW w:w="182" w:type="pct"/>
            <w:vMerge w:val="restart"/>
            <w:tcBorders>
              <w:tl2br w:val="nil"/>
              <w:tr2bl w:val="nil"/>
            </w:tcBorders>
            <w:noWrap/>
            <w:tcMar>
              <w:top w:w="15" w:type="dxa"/>
              <w:left w:w="15" w:type="dxa"/>
              <w:right w:w="15" w:type="dxa"/>
            </w:tcMar>
            <w:vAlign w:val="center"/>
          </w:tcPr>
          <w:p w14:paraId="77336F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44" w:type="pct"/>
            <w:vMerge w:val="restart"/>
            <w:tcBorders>
              <w:tl2br w:val="nil"/>
              <w:tr2bl w:val="nil"/>
            </w:tcBorders>
            <w:noWrap w:val="0"/>
            <w:tcMar>
              <w:top w:w="15" w:type="dxa"/>
              <w:left w:w="15" w:type="dxa"/>
              <w:right w:w="15" w:type="dxa"/>
            </w:tcMar>
            <w:vAlign w:val="center"/>
          </w:tcPr>
          <w:p w14:paraId="7F0AFB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安全防范措施</w:t>
            </w:r>
          </w:p>
        </w:tc>
        <w:tc>
          <w:tcPr>
            <w:tcW w:w="4407" w:type="pct"/>
            <w:tcBorders>
              <w:tl2br w:val="nil"/>
              <w:tr2bl w:val="nil"/>
            </w:tcBorders>
            <w:noWrap w:val="0"/>
            <w:tcMar>
              <w:top w:w="15" w:type="dxa"/>
              <w:left w:w="15" w:type="dxa"/>
              <w:right w:w="15" w:type="dxa"/>
            </w:tcMar>
            <w:vAlign w:val="center"/>
          </w:tcPr>
          <w:p w14:paraId="613A1F2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监控系统设施设备应24小时运转正常，实现对管理区域的有效监控，画面齐全、清晰；按设备使用说明书的要求对摄像、存储设备进行检修保养；设备出现故障，及时修复。监控控制系统每日表面清洁1次；每季度内部除尘1次。</w:t>
            </w:r>
          </w:p>
        </w:tc>
      </w:tr>
      <w:tr w14:paraId="1BC06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3ED3401D">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735E1D0F">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3DA0CB4F">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7670A5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（2）保证门禁系统工作正常；不需要更换配件的一般性故障4小时内修复。</w:t>
            </w:r>
          </w:p>
        </w:tc>
      </w:tr>
      <w:tr w14:paraId="2F6D3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3FC3CCFA">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38C75329">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5149B6EC">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467FC1F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（3）监控控制系统每日表面清洁1次；每季度内部除尘1次。</w:t>
            </w:r>
          </w:p>
        </w:tc>
      </w:tr>
      <w:tr w14:paraId="15FEC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146CAB7F">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22EA6006">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0B92B83">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60953F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（4）对讲门口机每日表面清洁1次；每半年内部除尘1次。</w:t>
            </w:r>
          </w:p>
        </w:tc>
      </w:tr>
      <w:tr w14:paraId="11249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369A7ABF">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7BF7F8FA">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1D825A9">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257A113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（5）电子围栏等探测器每月检查1次固定状况、探测范围、防水状况等；每季度表面清洁1次。</w:t>
            </w:r>
          </w:p>
        </w:tc>
      </w:tr>
      <w:tr w14:paraId="453C3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461D0B32">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38421A2E">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43430C1">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2327176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（6）图像采集设备每周检查2次画面、录像功能，显示时间准确无误；每周表面清洁1次。</w:t>
            </w:r>
          </w:p>
        </w:tc>
      </w:tr>
      <w:tr w14:paraId="3250F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0CF79A45">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53E8E043">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7A6A24E">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141B8A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（7）电子巡更保持巡更时间、地点、人员和数据的显示、归档、查询及打印功能正常，巡更违规记录提示功能正常；巡更点每日检查1次外观，每周表面清洁1次，每日存储巡更记录。</w:t>
            </w:r>
          </w:p>
        </w:tc>
      </w:tr>
      <w:tr w14:paraId="62D0A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5B88F46E">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tcMar>
              <w:top w:w="15" w:type="dxa"/>
              <w:left w:w="15" w:type="dxa"/>
              <w:right w:w="15" w:type="dxa"/>
            </w:tcMar>
            <w:vAlign w:val="center"/>
          </w:tcPr>
          <w:p w14:paraId="60A74D61">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340B8F30">
            <w:pPr>
              <w:keepNext w:val="0"/>
              <w:keepLines w:val="0"/>
              <w:pageBreakBefore w:val="0"/>
              <w:widowControl/>
              <w:kinsoku/>
              <w:wordWrap/>
              <w:overflowPunct/>
              <w:topLinePunct w:val="0"/>
              <w:autoSpaceDE/>
              <w:autoSpaceDN/>
              <w:bidi w:val="0"/>
              <w:adjustRightInd/>
              <w:snapToGrid/>
              <w:spacing w:line="32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E02F0B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（8）制</w:t>
            </w:r>
            <w:r>
              <w:rPr>
                <w:rFonts w:hint="eastAsia" w:ascii="宋体" w:hAnsi="宋体" w:cs="宋体"/>
                <w:i w:val="0"/>
                <w:color w:val="000000"/>
                <w:kern w:val="0"/>
                <w:sz w:val="21"/>
                <w:szCs w:val="21"/>
                <w:u w:val="none"/>
                <w:lang w:val="en-US" w:eastAsia="zh-CN" w:bidi="ar"/>
              </w:rPr>
              <w:t>定</w:t>
            </w:r>
            <w:r>
              <w:rPr>
                <w:rFonts w:hint="eastAsia" w:ascii="宋体" w:hAnsi="宋体" w:eastAsia="宋体" w:cs="宋体"/>
                <w:i w:val="0"/>
                <w:color w:val="000000"/>
                <w:kern w:val="0"/>
                <w:sz w:val="21"/>
                <w:szCs w:val="21"/>
                <w:u w:val="none"/>
                <w:lang w:val="en-US" w:eastAsia="zh-CN" w:bidi="ar"/>
              </w:rPr>
              <w:t>安全监控系统重大故障应急预案，保证故障状态下安全管理可控。</w:t>
            </w:r>
          </w:p>
        </w:tc>
      </w:tr>
      <w:tr w14:paraId="12E66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restart"/>
            <w:tcBorders>
              <w:tl2br w:val="nil"/>
              <w:tr2bl w:val="nil"/>
            </w:tcBorders>
            <w:noWrap w:val="0"/>
            <w:tcMar>
              <w:top w:w="15" w:type="dxa"/>
              <w:left w:w="15" w:type="dxa"/>
              <w:right w:w="15" w:type="dxa"/>
            </w:tcMar>
            <w:vAlign w:val="center"/>
          </w:tcPr>
          <w:p w14:paraId="39449764">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1-5级</w:t>
            </w:r>
          </w:p>
        </w:tc>
        <w:tc>
          <w:tcPr>
            <w:tcW w:w="182" w:type="pct"/>
            <w:vMerge w:val="restart"/>
            <w:tcBorders>
              <w:tl2br w:val="nil"/>
              <w:tr2bl w:val="nil"/>
            </w:tcBorders>
            <w:noWrap w:val="0"/>
            <w:tcMar>
              <w:top w:w="15" w:type="dxa"/>
              <w:left w:w="15" w:type="dxa"/>
              <w:right w:w="15" w:type="dxa"/>
            </w:tcMar>
            <w:vAlign w:val="center"/>
          </w:tcPr>
          <w:p w14:paraId="0F22996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44" w:type="pct"/>
            <w:vMerge w:val="restart"/>
            <w:tcBorders>
              <w:tl2br w:val="nil"/>
              <w:tr2bl w:val="nil"/>
            </w:tcBorders>
            <w:noWrap w:val="0"/>
            <w:tcMar>
              <w:top w:w="15" w:type="dxa"/>
              <w:left w:w="15" w:type="dxa"/>
              <w:right w:w="15" w:type="dxa"/>
            </w:tcMar>
            <w:vAlign w:val="center"/>
          </w:tcPr>
          <w:p w14:paraId="280DE1AD">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电梯</w:t>
            </w:r>
          </w:p>
        </w:tc>
        <w:tc>
          <w:tcPr>
            <w:tcW w:w="4407" w:type="pct"/>
            <w:tcBorders>
              <w:tl2br w:val="nil"/>
              <w:tr2bl w:val="nil"/>
            </w:tcBorders>
            <w:noWrap w:val="0"/>
            <w:tcMar>
              <w:top w:w="15" w:type="dxa"/>
              <w:left w:w="15" w:type="dxa"/>
              <w:right w:w="15" w:type="dxa"/>
            </w:tcMar>
            <w:vAlign w:val="center"/>
          </w:tcPr>
          <w:p w14:paraId="0C1E9A06">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（1）委托有资质的专业电梯维保单位按质监部门要求定期进行保养，每年进行安全检测，并在电梯轿厢内显著位置张贴《年检合格证》。</w:t>
            </w:r>
          </w:p>
        </w:tc>
      </w:tr>
      <w:tr w14:paraId="70760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6475239A">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24966B75">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5C89C283">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3C5A039C">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（2）建立健全完善的电梯档案资料（购买合同、安装调试合同、保修合同、安装施工验收报告、使用说明和随机技术资料、电梯登记证、维保合同、维保记录、巡检记录、修理记录、年检资料等）。</w:t>
            </w:r>
          </w:p>
        </w:tc>
      </w:tr>
      <w:tr w14:paraId="58E59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66335D85">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42F17837">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ED33593">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293BE0FF">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建立完善的电梯管理、安全运行、保养维护、巡视检查、突发事件应急预案等管理规定。电梯故障，物业管理人员应及时通知电梯维保单位，并督促维保单位对故障进行修复。接到困人或其它重大事故信息，物业管理人员应立即通知电梯维保单位，物业人员应在5分钟内到现场应急处理，专业技术人员应在30分钟内到达现场进行救助。</w:t>
            </w:r>
          </w:p>
        </w:tc>
      </w:tr>
      <w:tr w14:paraId="3B134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0CDC797A">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05D1840A">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38443DF4">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3D61C2BB">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（4）根据相关规定和拥有电梯数量，设置相应人数的电梯安全管理员岗位。电梯安全管理员必须按规定持证上岗。</w:t>
            </w:r>
          </w:p>
        </w:tc>
      </w:tr>
      <w:tr w14:paraId="0D4D2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13006DE5">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7851FA08">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013A8773">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23A15A9">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（5）有显著的乘梯须知、警示、提示标志。呼梯按钮、层门、轿厢门、轿厢、电梯照明、通风、对讲电话、摄像镜头等设施完好，功能正常。</w:t>
            </w:r>
          </w:p>
        </w:tc>
      </w:tr>
      <w:tr w14:paraId="11C3D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67CBCC26">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229AC3F1">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21E98C4">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7A4307B">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（6）电梯全天运行，监控室对讲电话24小时有人值守。</w:t>
            </w:r>
          </w:p>
        </w:tc>
      </w:tr>
      <w:tr w14:paraId="278E9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799E9F9F">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67686D7C">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0A675EBB">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A63255D">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（7）每年至少1次电梯运行突发事件应急处理演练。</w:t>
            </w:r>
          </w:p>
        </w:tc>
      </w:tr>
      <w:tr w14:paraId="5378C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restart"/>
            <w:tcBorders>
              <w:tl2br w:val="nil"/>
              <w:tr2bl w:val="nil"/>
            </w:tcBorders>
            <w:noWrap w:val="0"/>
            <w:tcMar>
              <w:top w:w="15" w:type="dxa"/>
              <w:left w:w="15" w:type="dxa"/>
              <w:right w:w="15" w:type="dxa"/>
            </w:tcMar>
            <w:vAlign w:val="center"/>
          </w:tcPr>
          <w:p w14:paraId="6873EFA9">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1-5级</w:t>
            </w:r>
          </w:p>
        </w:tc>
        <w:tc>
          <w:tcPr>
            <w:tcW w:w="182" w:type="pct"/>
            <w:vMerge w:val="restart"/>
            <w:tcBorders>
              <w:tl2br w:val="nil"/>
              <w:tr2bl w:val="nil"/>
            </w:tcBorders>
            <w:noWrap w:val="0"/>
            <w:tcMar>
              <w:top w:w="15" w:type="dxa"/>
              <w:left w:w="15" w:type="dxa"/>
              <w:right w:w="15" w:type="dxa"/>
            </w:tcMar>
            <w:vAlign w:val="center"/>
          </w:tcPr>
          <w:p w14:paraId="1CB9596F">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44" w:type="pct"/>
            <w:vMerge w:val="restart"/>
            <w:tcBorders>
              <w:tl2br w:val="nil"/>
              <w:tr2bl w:val="nil"/>
            </w:tcBorders>
            <w:noWrap w:val="0"/>
            <w:tcMar>
              <w:top w:w="15" w:type="dxa"/>
              <w:left w:w="15" w:type="dxa"/>
              <w:right w:w="15" w:type="dxa"/>
            </w:tcMar>
            <w:vAlign w:val="center"/>
          </w:tcPr>
          <w:p w14:paraId="3EE0BE31">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供水</w:t>
            </w:r>
          </w:p>
        </w:tc>
        <w:tc>
          <w:tcPr>
            <w:tcW w:w="4407" w:type="pct"/>
            <w:tcBorders>
              <w:tl2br w:val="nil"/>
              <w:tr2bl w:val="nil"/>
            </w:tcBorders>
            <w:noWrap w:val="0"/>
            <w:tcMar>
              <w:top w:w="15" w:type="dxa"/>
              <w:left w:w="15" w:type="dxa"/>
              <w:right w:w="15" w:type="dxa"/>
            </w:tcMar>
            <w:vAlign w:val="center"/>
          </w:tcPr>
          <w:p w14:paraId="52A5C232">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（1）二次供水管网、供水设备设施24小时运行，保证供水压力正常。</w:t>
            </w:r>
          </w:p>
        </w:tc>
      </w:tr>
      <w:tr w14:paraId="0E18D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continue"/>
            <w:tcBorders>
              <w:tl2br w:val="nil"/>
              <w:tr2bl w:val="nil"/>
            </w:tcBorders>
            <w:noWrap w:val="0"/>
            <w:tcMar>
              <w:top w:w="15" w:type="dxa"/>
              <w:left w:w="15" w:type="dxa"/>
              <w:right w:w="15" w:type="dxa"/>
            </w:tcMar>
            <w:vAlign w:val="center"/>
          </w:tcPr>
          <w:p w14:paraId="55B00808">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79E40C14">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43882FB5">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BDF259B">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（2）二次供水设施设备由符合规定的专人负责管理维护，每天巡视2次以上，并做好相关记录。</w:t>
            </w:r>
          </w:p>
        </w:tc>
      </w:tr>
      <w:tr w14:paraId="52530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continue"/>
            <w:tcBorders>
              <w:tl2br w:val="nil"/>
              <w:tr2bl w:val="nil"/>
            </w:tcBorders>
            <w:noWrap w:val="0"/>
            <w:tcMar>
              <w:top w:w="15" w:type="dxa"/>
              <w:left w:w="15" w:type="dxa"/>
              <w:right w:w="15" w:type="dxa"/>
            </w:tcMar>
            <w:vAlign w:val="center"/>
          </w:tcPr>
          <w:p w14:paraId="05A88A99">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07C250CC">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003FDF65">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7BB7FC67">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（3）对二次供水加压设备运行实行预防性周期维修保养，设备无积尘、无锈蚀、无持续跑冒滴漏、无失灵，按时通风、除湿，维修保养有计划、有记录。</w:t>
            </w:r>
          </w:p>
        </w:tc>
      </w:tr>
      <w:tr w14:paraId="612CE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continue"/>
            <w:tcBorders>
              <w:tl2br w:val="nil"/>
              <w:tr2bl w:val="nil"/>
            </w:tcBorders>
            <w:noWrap w:val="0"/>
            <w:tcMar>
              <w:top w:w="15" w:type="dxa"/>
              <w:left w:w="15" w:type="dxa"/>
              <w:right w:w="15" w:type="dxa"/>
            </w:tcMar>
            <w:vAlign w:val="center"/>
          </w:tcPr>
          <w:p w14:paraId="0BB210FF">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0DD04A0F">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4B8457E8">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2ADEF2F9">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（4）制订停水应急方案，二次供水加压设备突发故障及时进行抢修。</w:t>
            </w:r>
          </w:p>
        </w:tc>
      </w:tr>
      <w:tr w14:paraId="7A21A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continue"/>
            <w:tcBorders>
              <w:tl2br w:val="nil"/>
              <w:tr2bl w:val="nil"/>
            </w:tcBorders>
            <w:noWrap w:val="0"/>
            <w:tcMar>
              <w:top w:w="15" w:type="dxa"/>
              <w:left w:w="15" w:type="dxa"/>
              <w:right w:w="15" w:type="dxa"/>
            </w:tcMar>
            <w:vAlign w:val="center"/>
          </w:tcPr>
          <w:p w14:paraId="42B249D8">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57AEF956">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B599794">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32882A2A">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（5）每半年对蓄水设施进行一次清洗消毒，每年对二次供水水质进行一次检测化验。</w:t>
            </w:r>
          </w:p>
        </w:tc>
      </w:tr>
      <w:tr w14:paraId="67FF7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continue"/>
            <w:tcBorders>
              <w:tl2br w:val="nil"/>
              <w:tr2bl w:val="nil"/>
            </w:tcBorders>
            <w:noWrap w:val="0"/>
            <w:tcMar>
              <w:top w:w="15" w:type="dxa"/>
              <w:left w:w="15" w:type="dxa"/>
              <w:right w:w="15" w:type="dxa"/>
            </w:tcMar>
            <w:vAlign w:val="center"/>
          </w:tcPr>
          <w:p w14:paraId="6970FBC7">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7A5ECC86">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00C07B63">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2256117">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（6）对生活水箱、水池进行必要的安全防护。</w:t>
            </w:r>
          </w:p>
        </w:tc>
      </w:tr>
      <w:tr w14:paraId="59116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continue"/>
            <w:tcBorders>
              <w:tl2br w:val="nil"/>
              <w:tr2bl w:val="nil"/>
            </w:tcBorders>
            <w:noWrap w:val="0"/>
            <w:tcMar>
              <w:top w:w="15" w:type="dxa"/>
              <w:left w:w="15" w:type="dxa"/>
              <w:right w:w="15" w:type="dxa"/>
            </w:tcMar>
            <w:vAlign w:val="center"/>
          </w:tcPr>
          <w:p w14:paraId="4D72C863">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7DC61812">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1573097A">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64425FD">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（7）对供水管道进行保温包覆，避免夏、秋季产生冷凝水。</w:t>
            </w:r>
          </w:p>
        </w:tc>
      </w:tr>
      <w:tr w14:paraId="7675C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continue"/>
            <w:tcBorders>
              <w:tl2br w:val="nil"/>
              <w:tr2bl w:val="nil"/>
            </w:tcBorders>
            <w:noWrap w:val="0"/>
            <w:tcMar>
              <w:top w:w="15" w:type="dxa"/>
              <w:left w:w="15" w:type="dxa"/>
              <w:right w:w="15" w:type="dxa"/>
            </w:tcMar>
            <w:vAlign w:val="center"/>
          </w:tcPr>
          <w:p w14:paraId="256C8F36">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661D936E">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4A63E77">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42B72052">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（8）操作人员持证上岗。</w:t>
            </w:r>
          </w:p>
        </w:tc>
      </w:tr>
      <w:tr w14:paraId="36081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continue"/>
            <w:tcBorders>
              <w:tl2br w:val="nil"/>
              <w:tr2bl w:val="nil"/>
            </w:tcBorders>
            <w:noWrap w:val="0"/>
            <w:tcMar>
              <w:top w:w="15" w:type="dxa"/>
              <w:left w:w="15" w:type="dxa"/>
              <w:right w:w="15" w:type="dxa"/>
            </w:tcMar>
            <w:vAlign w:val="center"/>
          </w:tcPr>
          <w:p w14:paraId="6776CC6C">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tcBorders>
              <w:tl2br w:val="nil"/>
              <w:tr2bl w:val="nil"/>
            </w:tcBorders>
            <w:noWrap w:val="0"/>
            <w:tcMar>
              <w:top w:w="15" w:type="dxa"/>
              <w:left w:w="15" w:type="dxa"/>
              <w:right w:w="15" w:type="dxa"/>
            </w:tcMar>
            <w:vAlign w:val="center"/>
          </w:tcPr>
          <w:p w14:paraId="6827D89A">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44" w:type="pct"/>
            <w:tcBorders>
              <w:tl2br w:val="nil"/>
              <w:tr2bl w:val="nil"/>
            </w:tcBorders>
            <w:noWrap w:val="0"/>
            <w:tcMar>
              <w:top w:w="15" w:type="dxa"/>
              <w:left w:w="15" w:type="dxa"/>
              <w:right w:w="15" w:type="dxa"/>
            </w:tcMar>
            <w:vAlign w:val="center"/>
          </w:tcPr>
          <w:p w14:paraId="5212B25C">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避雷</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系统</w:t>
            </w:r>
          </w:p>
        </w:tc>
        <w:tc>
          <w:tcPr>
            <w:tcW w:w="4407" w:type="pct"/>
            <w:tcBorders>
              <w:tl2br w:val="nil"/>
              <w:tr2bl w:val="nil"/>
            </w:tcBorders>
            <w:noWrap w:val="0"/>
            <w:tcMar>
              <w:top w:w="15" w:type="dxa"/>
              <w:left w:w="15" w:type="dxa"/>
              <w:right w:w="15" w:type="dxa"/>
            </w:tcMar>
            <w:vAlign w:val="center"/>
          </w:tcPr>
          <w:p w14:paraId="3AE7EA2B">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按照国家有关规定，委托具有避雷装置检测资质的机构对住宅区域内的防雷装置进行定期检测，确保完好有效。</w:t>
            </w:r>
          </w:p>
        </w:tc>
      </w:tr>
      <w:tr w14:paraId="0F70B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continue"/>
            <w:tcBorders>
              <w:tl2br w:val="nil"/>
              <w:tr2bl w:val="nil"/>
            </w:tcBorders>
            <w:noWrap w:val="0"/>
            <w:tcMar>
              <w:top w:w="15" w:type="dxa"/>
              <w:left w:w="15" w:type="dxa"/>
              <w:right w:w="15" w:type="dxa"/>
            </w:tcMar>
            <w:vAlign w:val="center"/>
          </w:tcPr>
          <w:p w14:paraId="33CB9768">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vMerge w:val="restart"/>
            <w:tcBorders>
              <w:tl2br w:val="nil"/>
              <w:tr2bl w:val="nil"/>
            </w:tcBorders>
            <w:noWrap w:val="0"/>
            <w:tcMar>
              <w:top w:w="15" w:type="dxa"/>
              <w:left w:w="15" w:type="dxa"/>
              <w:right w:w="15" w:type="dxa"/>
            </w:tcMar>
            <w:vAlign w:val="center"/>
          </w:tcPr>
          <w:p w14:paraId="5780FB60">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44" w:type="pct"/>
            <w:vMerge w:val="restart"/>
            <w:tcBorders>
              <w:tl2br w:val="nil"/>
              <w:tr2bl w:val="nil"/>
            </w:tcBorders>
            <w:noWrap w:val="0"/>
            <w:tcMar>
              <w:top w:w="15" w:type="dxa"/>
              <w:left w:w="15" w:type="dxa"/>
              <w:right w:w="15" w:type="dxa"/>
            </w:tcMar>
            <w:vAlign w:val="center"/>
          </w:tcPr>
          <w:p w14:paraId="57F35922">
            <w:pPr>
              <w:keepNext w:val="0"/>
              <w:keepLines w:val="0"/>
              <w:pageBreakBefore w:val="0"/>
              <w:widowControl/>
              <w:suppressLineNumbers w:val="0"/>
              <w:kinsoku/>
              <w:wordWrap/>
              <w:overflowPunct/>
              <w:topLinePunct w:val="0"/>
              <w:autoSpaceDE/>
              <w:autoSpaceDN/>
              <w:bidi w:val="0"/>
              <w:adjustRightInd/>
              <w:snapToGrid/>
              <w:spacing w:line="27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水景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系统</w:t>
            </w:r>
          </w:p>
        </w:tc>
        <w:tc>
          <w:tcPr>
            <w:tcW w:w="4407" w:type="pct"/>
            <w:tcBorders>
              <w:tl2br w:val="nil"/>
              <w:tr2bl w:val="nil"/>
            </w:tcBorders>
            <w:noWrap w:val="0"/>
            <w:tcMar>
              <w:top w:w="15" w:type="dxa"/>
              <w:left w:w="15" w:type="dxa"/>
              <w:right w:w="15" w:type="dxa"/>
            </w:tcMar>
            <w:vAlign w:val="center"/>
          </w:tcPr>
          <w:p w14:paraId="51291E59">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（1）每周一次巡视检查喷水池、水泵及其它附属设施，损坏部位及时修复，保证其正常运行。</w:t>
            </w:r>
          </w:p>
        </w:tc>
      </w:tr>
      <w:tr w14:paraId="14C3C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continue"/>
            <w:tcBorders>
              <w:tl2br w:val="nil"/>
              <w:tr2bl w:val="nil"/>
            </w:tcBorders>
            <w:noWrap w:val="0"/>
            <w:tcMar>
              <w:top w:w="15" w:type="dxa"/>
              <w:left w:w="15" w:type="dxa"/>
              <w:right w:w="15" w:type="dxa"/>
            </w:tcMar>
            <w:vAlign w:val="center"/>
          </w:tcPr>
          <w:p w14:paraId="3A24A6B7">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447B3957">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4F481A11">
            <w:pPr>
              <w:keepNext w:val="0"/>
              <w:keepLines w:val="0"/>
              <w:pageBreakBefore w:val="0"/>
              <w:widowControl/>
              <w:kinsoku/>
              <w:wordWrap/>
              <w:overflowPunct/>
              <w:topLinePunct w:val="0"/>
              <w:autoSpaceDE/>
              <w:autoSpaceDN/>
              <w:bidi w:val="0"/>
              <w:adjustRightInd/>
              <w:snapToGrid/>
              <w:spacing w:line="27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2AC7AAB8">
            <w:pPr>
              <w:keepNext w:val="0"/>
              <w:keepLines w:val="0"/>
              <w:pageBreakBefore w:val="0"/>
              <w:widowControl/>
              <w:suppressLineNumbers w:val="0"/>
              <w:kinsoku/>
              <w:wordWrap/>
              <w:overflowPunct/>
              <w:topLinePunct w:val="0"/>
              <w:autoSpaceDE/>
              <w:autoSpaceDN/>
              <w:bidi w:val="0"/>
              <w:adjustRightInd/>
              <w:snapToGrid/>
              <w:spacing w:line="27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（2）重大节日前应对景观设施进行安全、功能检查，保证节日期间各项设施运行正常。</w:t>
            </w:r>
          </w:p>
        </w:tc>
      </w:tr>
      <w:tr w14:paraId="72E7D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restart"/>
            <w:tcBorders>
              <w:tl2br w:val="nil"/>
              <w:tr2bl w:val="nil"/>
            </w:tcBorders>
            <w:noWrap w:val="0"/>
            <w:tcMar>
              <w:top w:w="15" w:type="dxa"/>
              <w:left w:w="15" w:type="dxa"/>
              <w:right w:w="15" w:type="dxa"/>
            </w:tcMar>
            <w:vAlign w:val="center"/>
          </w:tcPr>
          <w:p w14:paraId="18E8C4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1-2级</w:t>
            </w:r>
          </w:p>
        </w:tc>
        <w:tc>
          <w:tcPr>
            <w:tcW w:w="182" w:type="pct"/>
            <w:vMerge w:val="restart"/>
            <w:tcBorders>
              <w:tl2br w:val="nil"/>
              <w:tr2bl w:val="nil"/>
            </w:tcBorders>
            <w:noWrap w:val="0"/>
            <w:tcMar>
              <w:top w:w="15" w:type="dxa"/>
              <w:left w:w="15" w:type="dxa"/>
              <w:right w:w="15" w:type="dxa"/>
            </w:tcMar>
            <w:vAlign w:val="center"/>
          </w:tcPr>
          <w:p w14:paraId="3423E9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44" w:type="pct"/>
            <w:vMerge w:val="restart"/>
            <w:tcBorders>
              <w:tl2br w:val="nil"/>
              <w:tr2bl w:val="nil"/>
            </w:tcBorders>
            <w:noWrap w:val="0"/>
            <w:tcMar>
              <w:top w:w="15" w:type="dxa"/>
              <w:left w:w="15" w:type="dxa"/>
              <w:right w:w="15" w:type="dxa"/>
            </w:tcMar>
            <w:vAlign w:val="center"/>
          </w:tcPr>
          <w:p w14:paraId="0323BE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消防</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系统</w:t>
            </w:r>
          </w:p>
        </w:tc>
        <w:tc>
          <w:tcPr>
            <w:tcW w:w="4407" w:type="pct"/>
            <w:tcBorders>
              <w:tl2br w:val="nil"/>
              <w:tr2bl w:val="nil"/>
            </w:tcBorders>
            <w:noWrap w:val="0"/>
            <w:tcMar>
              <w:top w:w="15" w:type="dxa"/>
              <w:left w:w="15" w:type="dxa"/>
              <w:right w:w="15" w:type="dxa"/>
            </w:tcMar>
            <w:vAlign w:val="center"/>
          </w:tcPr>
          <w:p w14:paraId="1265115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（1）消防泵每月启动一次并作记录，每年保养一次，保证其运行正常。</w:t>
            </w:r>
          </w:p>
        </w:tc>
      </w:tr>
      <w:tr w14:paraId="33079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continue"/>
            <w:tcBorders>
              <w:tl2br w:val="nil"/>
              <w:tr2bl w:val="nil"/>
            </w:tcBorders>
            <w:noWrap w:val="0"/>
            <w:tcMar>
              <w:top w:w="15" w:type="dxa"/>
              <w:left w:w="15" w:type="dxa"/>
              <w:right w:w="15" w:type="dxa"/>
            </w:tcMar>
            <w:vAlign w:val="center"/>
          </w:tcPr>
          <w:p w14:paraId="55416DF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5E6309B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5533382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7D7E01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（2）消防栓每月巡检一次，消防栓箱内各种配件完好。</w:t>
            </w:r>
          </w:p>
        </w:tc>
      </w:tr>
      <w:tr w14:paraId="137C0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continue"/>
            <w:tcBorders>
              <w:tl2br w:val="nil"/>
              <w:tr2bl w:val="nil"/>
            </w:tcBorders>
            <w:noWrap w:val="0"/>
            <w:tcMar>
              <w:top w:w="15" w:type="dxa"/>
              <w:left w:w="15" w:type="dxa"/>
              <w:right w:w="15" w:type="dxa"/>
            </w:tcMar>
            <w:vAlign w:val="center"/>
          </w:tcPr>
          <w:p w14:paraId="11E6C3B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3294604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17C49F27">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C2C40A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（3）每半年检查一次消防水带，阀杆处加注润滑油等，保持消防器材能随时有效使用。</w:t>
            </w:r>
          </w:p>
        </w:tc>
      </w:tr>
      <w:tr w14:paraId="2C4BE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continue"/>
            <w:tcBorders>
              <w:tl2br w:val="nil"/>
              <w:tr2bl w:val="nil"/>
            </w:tcBorders>
            <w:noWrap w:val="0"/>
            <w:tcMar>
              <w:top w:w="15" w:type="dxa"/>
              <w:left w:w="15" w:type="dxa"/>
              <w:right w:w="15" w:type="dxa"/>
            </w:tcMar>
            <w:vAlign w:val="center"/>
          </w:tcPr>
          <w:p w14:paraId="4B66505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2FD1EEC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4DA7288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6C8F54E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（4）按需配备灭火器，每月检查一次灭火器，临近失效立即更新或充压。</w:t>
            </w:r>
          </w:p>
        </w:tc>
      </w:tr>
      <w:tr w14:paraId="2C768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5" w:type="pct"/>
            <w:vMerge w:val="continue"/>
            <w:tcBorders>
              <w:tl2br w:val="nil"/>
              <w:tr2bl w:val="nil"/>
            </w:tcBorders>
            <w:noWrap w:val="0"/>
            <w:tcMar>
              <w:top w:w="15" w:type="dxa"/>
              <w:left w:w="15" w:type="dxa"/>
              <w:right w:w="15" w:type="dxa"/>
            </w:tcMar>
            <w:vAlign w:val="center"/>
          </w:tcPr>
          <w:p w14:paraId="62BB212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17E513A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BA16DB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1B6F768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（5）委托具有消防设施维护保养检测资质的机构对住宅区域内的消防设施进行定期检测，确保完好有效。</w:t>
            </w:r>
          </w:p>
        </w:tc>
      </w:tr>
      <w:tr w14:paraId="05075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restart"/>
            <w:tcBorders>
              <w:tl2br w:val="nil"/>
              <w:tr2bl w:val="nil"/>
            </w:tcBorders>
            <w:noWrap w:val="0"/>
            <w:tcMar>
              <w:top w:w="15" w:type="dxa"/>
              <w:left w:w="15" w:type="dxa"/>
              <w:right w:w="15" w:type="dxa"/>
            </w:tcMar>
            <w:vAlign w:val="center"/>
          </w:tcPr>
          <w:p w14:paraId="1E42BE8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3-5级</w:t>
            </w:r>
          </w:p>
        </w:tc>
        <w:tc>
          <w:tcPr>
            <w:tcW w:w="182" w:type="pct"/>
            <w:vMerge w:val="continue"/>
            <w:tcBorders>
              <w:tl2br w:val="nil"/>
              <w:tr2bl w:val="nil"/>
            </w:tcBorders>
            <w:noWrap w:val="0"/>
            <w:tcMar>
              <w:top w:w="15" w:type="dxa"/>
              <w:left w:w="15" w:type="dxa"/>
              <w:right w:w="15" w:type="dxa"/>
            </w:tcMar>
            <w:vAlign w:val="center"/>
          </w:tcPr>
          <w:p w14:paraId="1F0B694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restart"/>
            <w:tcBorders>
              <w:tl2br w:val="nil"/>
              <w:tr2bl w:val="nil"/>
            </w:tcBorders>
            <w:noWrap w:val="0"/>
            <w:tcMar>
              <w:top w:w="15" w:type="dxa"/>
              <w:left w:w="15" w:type="dxa"/>
              <w:right w:w="15" w:type="dxa"/>
            </w:tcMar>
            <w:vAlign w:val="center"/>
          </w:tcPr>
          <w:p w14:paraId="0F8C2E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消防</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系统</w:t>
            </w:r>
          </w:p>
        </w:tc>
        <w:tc>
          <w:tcPr>
            <w:tcW w:w="4407" w:type="pct"/>
            <w:tcBorders>
              <w:tl2br w:val="nil"/>
              <w:tr2bl w:val="nil"/>
            </w:tcBorders>
            <w:noWrap w:val="0"/>
            <w:tcMar>
              <w:top w:w="15" w:type="dxa"/>
              <w:left w:w="15" w:type="dxa"/>
              <w:right w:w="15" w:type="dxa"/>
            </w:tcMar>
            <w:vAlign w:val="center"/>
          </w:tcPr>
          <w:p w14:paraId="2512B68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（1）消防泵每月启动一次并作记录，每年保养一次，保证其运行正常。</w:t>
            </w:r>
          </w:p>
        </w:tc>
      </w:tr>
      <w:tr w14:paraId="1ECE0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791F218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3B0640C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6115468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3C1D6D9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（2）消防栓每月巡查一次，消防栓箱内各种配件完好。</w:t>
            </w:r>
          </w:p>
        </w:tc>
      </w:tr>
      <w:tr w14:paraId="1957C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0DB37AA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1506816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53DAC56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538CAFE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（3）每天检查火警功能、报警功能是否正常。</w:t>
            </w:r>
          </w:p>
        </w:tc>
      </w:tr>
      <w:tr w14:paraId="4E8D4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40B25F43">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6655F35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33EE104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4B97D7B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（4）每年试验一次探测器，并对全部控制装置进行一次试验，火灾探测器投入运行二年后，应每隔三年全部清洗一次，不合格的应当调换。</w:t>
            </w:r>
          </w:p>
        </w:tc>
      </w:tr>
      <w:tr w14:paraId="683ED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7C2AB765">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7BDDEAC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3AF17140">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947770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（5）每半年检查一次消防水带、阀杆处加注润滑油并作一次放水检查。</w:t>
            </w:r>
          </w:p>
        </w:tc>
      </w:tr>
      <w:tr w14:paraId="188FC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5E64FCB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32BDA40F">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22FE5FBD">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val="0"/>
            <w:tcMar>
              <w:top w:w="15" w:type="dxa"/>
              <w:left w:w="15" w:type="dxa"/>
              <w:right w:w="15" w:type="dxa"/>
            </w:tcMar>
            <w:vAlign w:val="center"/>
          </w:tcPr>
          <w:p w14:paraId="07A0826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（6）每月检查一次灭火器，临近失效立即更新或充压。</w:t>
            </w:r>
          </w:p>
        </w:tc>
      </w:tr>
      <w:tr w14:paraId="1B978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6249325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3AC02742">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582DEDD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tcMar>
              <w:top w:w="15" w:type="dxa"/>
              <w:left w:w="15" w:type="dxa"/>
              <w:right w:w="15" w:type="dxa"/>
            </w:tcMar>
            <w:vAlign w:val="center"/>
          </w:tcPr>
          <w:p w14:paraId="415A521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（7）委托具有消防设施维护保养检测资质的机构对住宅区域内的消防设设施进行定期检测，确保完好有效。</w:t>
            </w:r>
          </w:p>
        </w:tc>
      </w:tr>
      <w:tr w14:paraId="212EDF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65" w:type="pct"/>
            <w:vMerge w:val="continue"/>
            <w:tcBorders>
              <w:tl2br w:val="nil"/>
              <w:tr2bl w:val="nil"/>
            </w:tcBorders>
            <w:noWrap w:val="0"/>
            <w:tcMar>
              <w:top w:w="15" w:type="dxa"/>
              <w:left w:w="15" w:type="dxa"/>
              <w:right w:w="15" w:type="dxa"/>
            </w:tcMar>
            <w:vAlign w:val="center"/>
          </w:tcPr>
          <w:p w14:paraId="624CDA2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182" w:type="pct"/>
            <w:vMerge w:val="continue"/>
            <w:tcBorders>
              <w:tl2br w:val="nil"/>
              <w:tr2bl w:val="nil"/>
            </w:tcBorders>
            <w:noWrap w:val="0"/>
            <w:tcMar>
              <w:top w:w="15" w:type="dxa"/>
              <w:left w:w="15" w:type="dxa"/>
              <w:right w:w="15" w:type="dxa"/>
            </w:tcMar>
            <w:vAlign w:val="center"/>
          </w:tcPr>
          <w:p w14:paraId="2B50151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244" w:type="pct"/>
            <w:vMerge w:val="continue"/>
            <w:tcBorders>
              <w:tl2br w:val="nil"/>
              <w:tr2bl w:val="nil"/>
            </w:tcBorders>
            <w:noWrap w:val="0"/>
            <w:tcMar>
              <w:top w:w="15" w:type="dxa"/>
              <w:left w:w="15" w:type="dxa"/>
              <w:right w:w="15" w:type="dxa"/>
            </w:tcMar>
            <w:vAlign w:val="center"/>
          </w:tcPr>
          <w:p w14:paraId="7D29C3BC">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color w:val="000000"/>
                <w:sz w:val="21"/>
                <w:szCs w:val="21"/>
                <w:u w:val="none"/>
              </w:rPr>
            </w:pPr>
          </w:p>
        </w:tc>
        <w:tc>
          <w:tcPr>
            <w:tcW w:w="4407" w:type="pct"/>
            <w:tcBorders>
              <w:tl2br w:val="nil"/>
              <w:tr2bl w:val="nil"/>
            </w:tcBorders>
            <w:noWrap/>
            <w:tcMar>
              <w:top w:w="15" w:type="dxa"/>
              <w:left w:w="15" w:type="dxa"/>
              <w:right w:w="15" w:type="dxa"/>
            </w:tcMar>
            <w:vAlign w:val="center"/>
          </w:tcPr>
          <w:p w14:paraId="3EB76CE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（8）消防控制室实行24小时专人值班制度，每班不少于2人。</w:t>
            </w:r>
          </w:p>
        </w:tc>
      </w:tr>
    </w:tbl>
    <w:p w14:paraId="70649F35">
      <w:pPr>
        <w:spacing w:line="596" w:lineRule="exact"/>
        <w:ind w:firstLine="0" w:firstLineChars="0"/>
        <w:jc w:val="center"/>
        <w:rPr>
          <w:rFonts w:hint="default" w:ascii="Times New Roman" w:eastAsia="方正小标宋_GBK"/>
          <w:color w:val="000000"/>
          <w:sz w:val="44"/>
          <w:szCs w:val="36"/>
          <w:lang w:val="en-US" w:eastAsia="zh-CN"/>
        </w:rPr>
      </w:pPr>
    </w:p>
    <w:sectPr>
      <w:headerReference r:id="rId7" w:type="default"/>
      <w:footerReference r:id="rId8" w:type="default"/>
      <w:pgSz w:w="16838" w:h="11906" w:orient="landscape"/>
      <w:pgMar w:top="1701" w:right="1417" w:bottom="1417" w:left="1417" w:header="851" w:footer="1134" w:gutter="0"/>
      <w:pgBorders>
        <w:top w:val="none" w:sz="0" w:space="0"/>
        <w:left w:val="none" w:sz="0" w:space="0"/>
        <w:bottom w:val="none" w:sz="0" w:space="0"/>
        <w:right w:val="none" w:sz="0" w:space="0"/>
      </w:pgBorders>
      <w:pgNumType w:fmt="decimal"/>
      <w:cols w:space="72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宋一简体">
    <w:panose1 w:val="03000509000000000000"/>
    <w:charset w:val="86"/>
    <w:family w:val="auto"/>
    <w:pitch w:val="default"/>
    <w:sig w:usb0="00000001" w:usb1="080E0000" w:usb2="00000000" w:usb3="00000000" w:csb0="00040000" w:csb1="00000000"/>
  </w:font>
  <w:font w:name="方正字迹-龙吟体 简">
    <w:panose1 w:val="02000500000000000000"/>
    <w:charset w:val="86"/>
    <w:family w:val="auto"/>
    <w:pitch w:val="default"/>
    <w:sig w:usb0="A00002BF" w:usb1="184F6CFA" w:usb2="00000012" w:usb3="00000000" w:csb0="00040001" w:csb1="00000000"/>
  </w:font>
  <w:font w:name="方正宋黑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42844">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64E03B">
                          <w:pPr>
                            <w:pStyle w:val="4"/>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1864E03B">
                    <w:pPr>
                      <w:pStyle w:val="4"/>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3A8B0">
    <w:pPr>
      <w:pStyle w:val="4"/>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693241">
                          <w:pPr>
                            <w:pStyle w:val="4"/>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34693241">
                    <w:pPr>
                      <w:pStyle w:val="4"/>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E937B">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DFD23E">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2BDFD23E">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7D840">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64E475">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064E475">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F3087">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7B817">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60198F"/>
    <w:rsid w:val="01092D6C"/>
    <w:rsid w:val="034101B3"/>
    <w:rsid w:val="06F22B56"/>
    <w:rsid w:val="07043968"/>
    <w:rsid w:val="0EF4060F"/>
    <w:rsid w:val="11EB4056"/>
    <w:rsid w:val="137167A6"/>
    <w:rsid w:val="188362A6"/>
    <w:rsid w:val="1B055148"/>
    <w:rsid w:val="1D1E3640"/>
    <w:rsid w:val="1E3D3E3B"/>
    <w:rsid w:val="217D645B"/>
    <w:rsid w:val="25C47FC3"/>
    <w:rsid w:val="2B2B5FCB"/>
    <w:rsid w:val="2EFA2722"/>
    <w:rsid w:val="30495D8A"/>
    <w:rsid w:val="32310010"/>
    <w:rsid w:val="3F333AF4"/>
    <w:rsid w:val="49F322E3"/>
    <w:rsid w:val="4CDC5A7F"/>
    <w:rsid w:val="522D3402"/>
    <w:rsid w:val="5AD61EC6"/>
    <w:rsid w:val="5B4057C6"/>
    <w:rsid w:val="5C8E7B24"/>
    <w:rsid w:val="5DB822E1"/>
    <w:rsid w:val="5DBD676C"/>
    <w:rsid w:val="5E9809A0"/>
    <w:rsid w:val="6167146B"/>
    <w:rsid w:val="63C72508"/>
    <w:rsid w:val="64AC5CCA"/>
    <w:rsid w:val="7360198F"/>
    <w:rsid w:val="743951BE"/>
    <w:rsid w:val="776C2945"/>
    <w:rsid w:val="79064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next w:val="3"/>
    <w:qFormat/>
    <w:uiPriority w:val="99"/>
    <w:pPr>
      <w:widowControl w:val="0"/>
      <w:spacing w:line="480" w:lineRule="auto"/>
      <w:ind w:firstLine="560" w:firstLineChars="200"/>
      <w:jc w:val="both"/>
    </w:pPr>
    <w:rPr>
      <w:rFonts w:ascii="Times New Roman" w:hAnsi="Times New Roman" w:eastAsia="宋体" w:cs="Times New Roman"/>
      <w:kern w:val="2"/>
      <w:sz w:val="28"/>
      <w:szCs w:val="28"/>
      <w:lang w:val="en-US" w:eastAsia="zh-CN" w:bidi="ar-SA"/>
    </w:rPr>
  </w:style>
  <w:style w:type="paragraph" w:styleId="3">
    <w:name w:val="Body Text Indent 2"/>
    <w:qFormat/>
    <w:uiPriority w:val="0"/>
    <w:pPr>
      <w:widowControl/>
      <w:spacing w:after="120" w:line="480" w:lineRule="auto"/>
      <w:ind w:left="420" w:leftChars="200"/>
      <w:jc w:val="left"/>
    </w:pPr>
    <w:rPr>
      <w:rFonts w:ascii="宋体" w:hAnsi="宋体" w:eastAsia="宋体" w:cs="宋体"/>
      <w:kern w:val="36"/>
      <w:sz w:val="24"/>
      <w:szCs w:val="24"/>
      <w:lang w:val="en-US" w:eastAsia="zh-CN" w:bidi="ar-SA"/>
    </w:rPr>
  </w:style>
  <w:style w:type="paragraph" w:styleId="4">
    <w:name w:val="footer"/>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5">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kern w:val="2"/>
      <w:sz w:val="18"/>
      <w:szCs w:val="24"/>
      <w:lang w:val="en-US" w:eastAsia="zh-CN"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qFormat/>
    <w:uiPriority w:val="99"/>
    <w:pPr>
      <w:widowControl w:val="0"/>
      <w:spacing w:line="480" w:lineRule="auto"/>
      <w:ind w:firstLine="960" w:firstLineChars="200"/>
      <w:jc w:val="both"/>
    </w:pPr>
    <w:rPr>
      <w:rFonts w:ascii="Times New Roman" w:hAnsi="Times New Roman" w:eastAsia="宋体" w:cs="Times New Roman"/>
      <w:kern w:val="2"/>
      <w:sz w:val="28"/>
      <w:szCs w:val="28"/>
      <w:lang w:val="en-US" w:eastAsia="zh-CN" w:bidi="ar-SA"/>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5505</Words>
  <Characters>5651</Characters>
  <Lines>0</Lines>
  <Paragraphs>0</Paragraphs>
  <TotalTime>3</TotalTime>
  <ScaleCrop>false</ScaleCrop>
  <LinksUpToDate>false</LinksUpToDate>
  <CharactersWithSpaces>5911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2024-12-27T02:06:00Z</dcterms:created>
  <dc:creator>LEI</dc:creator>
  <cp:lastModifiedBy>吴巧玲</cp:lastModifiedBy>
  <dcterms:modified xsi:type="dcterms:W3CDTF">2025-03-11T03:29:58Z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E6FC88471C2A47CEAFF1231A8F4A853D_11</vt:lpwstr>
  </property>
  <property fmtid="{D5CDD505-2E9C-101B-9397-08002B2CF9AE}" pid="4" name="KSOTemplateDocerSaveRecord">
    <vt:lpwstr>eyJoZGlkIjoiMGI4OTIzMzM1YWMzMWQ3MWE4OGM5ZjhkY2MwZjExNmYiLCJ1c2VySWQiOiIzODM0MDY2NjEifQ==</vt:lpwstr>
  </property>
</Properties>
</file>