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F7632" w14:textId="77777777" w:rsidR="003458A9" w:rsidRDefault="00B825DB">
      <w:pPr>
        <w:widowControl/>
        <w:spacing w:line="600" w:lineRule="exact"/>
        <w:jc w:val="center"/>
        <w:rPr>
          <w:rFonts w:eastAsia="方正小标宋_GBK"/>
          <w:bCs/>
          <w:kern w:val="0"/>
          <w:sz w:val="36"/>
          <w:szCs w:val="36"/>
        </w:rPr>
      </w:pPr>
      <w:r>
        <w:rPr>
          <w:rFonts w:eastAsia="方正小标宋_GBK"/>
          <w:bCs/>
          <w:kern w:val="0"/>
          <w:sz w:val="36"/>
          <w:szCs w:val="36"/>
        </w:rPr>
        <w:t>第</w:t>
      </w:r>
      <w:r>
        <w:rPr>
          <w:rFonts w:eastAsia="方正小标宋_GBK" w:hint="eastAsia"/>
          <w:bCs/>
          <w:kern w:val="0"/>
          <w:sz w:val="36"/>
          <w:szCs w:val="36"/>
        </w:rPr>
        <w:t>三</w:t>
      </w:r>
      <w:r>
        <w:rPr>
          <w:rFonts w:eastAsia="方正小标宋_GBK"/>
          <w:bCs/>
          <w:kern w:val="0"/>
          <w:sz w:val="36"/>
          <w:szCs w:val="36"/>
        </w:rPr>
        <w:t>部分</w:t>
      </w:r>
      <w:r>
        <w:rPr>
          <w:rFonts w:eastAsia="方正小标宋_GBK"/>
          <w:bCs/>
          <w:kern w:val="0"/>
          <w:sz w:val="36"/>
          <w:szCs w:val="36"/>
        </w:rPr>
        <w:t xml:space="preserve"> </w:t>
      </w:r>
      <w:r>
        <w:rPr>
          <w:rFonts w:eastAsia="方正小标宋_GBK" w:hint="eastAsia"/>
          <w:bCs/>
          <w:kern w:val="0"/>
          <w:sz w:val="36"/>
          <w:szCs w:val="36"/>
        </w:rPr>
        <w:t>相关</w:t>
      </w:r>
      <w:r>
        <w:rPr>
          <w:rFonts w:eastAsia="方正小标宋_GBK"/>
          <w:bCs/>
          <w:kern w:val="0"/>
          <w:sz w:val="36"/>
          <w:szCs w:val="36"/>
        </w:rPr>
        <w:t>说明</w:t>
      </w:r>
    </w:p>
    <w:p w14:paraId="15663A34" w14:textId="77777777" w:rsidR="003458A9" w:rsidRDefault="003458A9">
      <w:pPr>
        <w:widowControl/>
        <w:spacing w:line="600" w:lineRule="exact"/>
        <w:jc w:val="left"/>
        <w:rPr>
          <w:rFonts w:eastAsia="仿宋_GB2312"/>
          <w:b/>
          <w:bCs/>
          <w:kern w:val="0"/>
          <w:sz w:val="32"/>
          <w:szCs w:val="32"/>
        </w:rPr>
      </w:pPr>
    </w:p>
    <w:p w14:paraId="0DD38ECC" w14:textId="77777777" w:rsidR="003458A9" w:rsidRDefault="00B825DB">
      <w:pPr>
        <w:widowControl/>
        <w:spacing w:line="600" w:lineRule="exact"/>
        <w:ind w:firstLineChars="196" w:firstLine="627"/>
        <w:jc w:val="left"/>
        <w:rPr>
          <w:rFonts w:eastAsia="黑体"/>
          <w:bCs/>
          <w:kern w:val="0"/>
          <w:sz w:val="32"/>
          <w:szCs w:val="32"/>
        </w:rPr>
      </w:pPr>
      <w:r>
        <w:rPr>
          <w:rFonts w:eastAsia="黑体"/>
          <w:bCs/>
          <w:kern w:val="0"/>
          <w:sz w:val="32"/>
          <w:szCs w:val="32"/>
        </w:rPr>
        <w:t>一、税收返还和转移支付情况</w:t>
      </w:r>
    </w:p>
    <w:p w14:paraId="0819DA8A" w14:textId="77777777" w:rsidR="003458A9" w:rsidRDefault="00FC7AEC">
      <w:pPr>
        <w:spacing w:line="600" w:lineRule="exact"/>
        <w:ind w:firstLineChars="200" w:firstLine="640"/>
        <w:rPr>
          <w:rFonts w:eastAsia="仿宋_GB2312"/>
          <w:color w:val="000000"/>
          <w:sz w:val="32"/>
          <w:szCs w:val="32"/>
        </w:rPr>
      </w:pPr>
      <w:r>
        <w:rPr>
          <w:rFonts w:eastAsia="仿宋_GB2312" w:hint="eastAsia"/>
          <w:color w:val="000000"/>
          <w:sz w:val="32"/>
          <w:szCs w:val="32"/>
        </w:rPr>
        <w:t>20</w:t>
      </w:r>
      <w:r w:rsidR="00416C3E">
        <w:rPr>
          <w:rFonts w:eastAsia="仿宋_GB2312" w:hint="eastAsia"/>
          <w:color w:val="000000"/>
          <w:sz w:val="32"/>
          <w:szCs w:val="32"/>
        </w:rPr>
        <w:t>20</w:t>
      </w:r>
      <w:r w:rsidR="00B825DB">
        <w:rPr>
          <w:rFonts w:eastAsia="仿宋_GB2312"/>
          <w:color w:val="000000"/>
          <w:sz w:val="32"/>
          <w:szCs w:val="32"/>
        </w:rPr>
        <w:t>年，</w:t>
      </w:r>
      <w:r>
        <w:rPr>
          <w:rFonts w:eastAsia="仿宋_GB2312" w:hint="eastAsia"/>
          <w:color w:val="000000"/>
          <w:sz w:val="32"/>
          <w:szCs w:val="32"/>
        </w:rPr>
        <w:t>新邵县</w:t>
      </w:r>
      <w:r w:rsidR="00B825DB">
        <w:rPr>
          <w:rFonts w:eastAsia="仿宋_GB2312"/>
          <w:color w:val="000000"/>
          <w:sz w:val="32"/>
          <w:szCs w:val="32"/>
        </w:rPr>
        <w:t>对下税收返还和转移支付预算</w:t>
      </w:r>
      <w:r w:rsidR="00416C3E">
        <w:rPr>
          <w:rFonts w:eastAsia="仿宋_GB2312" w:hint="eastAsia"/>
          <w:color w:val="000000"/>
          <w:sz w:val="32"/>
          <w:szCs w:val="32"/>
        </w:rPr>
        <w:t>335300</w:t>
      </w:r>
      <w:r>
        <w:rPr>
          <w:rFonts w:eastAsia="仿宋_GB2312" w:hint="eastAsia"/>
          <w:color w:val="000000"/>
          <w:sz w:val="32"/>
          <w:szCs w:val="32"/>
        </w:rPr>
        <w:t>万元</w:t>
      </w:r>
      <w:r w:rsidR="00B825DB">
        <w:rPr>
          <w:rFonts w:eastAsia="仿宋_GB2312"/>
          <w:color w:val="000000"/>
          <w:sz w:val="32"/>
          <w:szCs w:val="32"/>
        </w:rPr>
        <w:t>，比上年</w:t>
      </w:r>
      <w:r w:rsidR="001764E0">
        <w:rPr>
          <w:rFonts w:eastAsia="仿宋_GB2312" w:hint="eastAsia"/>
          <w:color w:val="000000"/>
          <w:sz w:val="32"/>
          <w:szCs w:val="32"/>
        </w:rPr>
        <w:t>减少</w:t>
      </w:r>
      <w:r w:rsidR="00416C3E">
        <w:rPr>
          <w:rFonts w:eastAsia="仿宋_GB2312" w:hint="eastAsia"/>
          <w:color w:val="000000"/>
          <w:sz w:val="32"/>
          <w:szCs w:val="32"/>
        </w:rPr>
        <w:t>8820</w:t>
      </w:r>
      <w:r>
        <w:rPr>
          <w:rFonts w:eastAsia="仿宋_GB2312" w:hint="eastAsia"/>
          <w:color w:val="000000"/>
          <w:sz w:val="32"/>
          <w:szCs w:val="32"/>
        </w:rPr>
        <w:t>万元</w:t>
      </w:r>
      <w:r w:rsidR="00B825DB">
        <w:rPr>
          <w:rFonts w:eastAsia="仿宋_GB2312"/>
          <w:color w:val="000000"/>
          <w:sz w:val="32"/>
          <w:szCs w:val="32"/>
        </w:rPr>
        <w:t>，</w:t>
      </w:r>
      <w:r w:rsidR="001764E0">
        <w:rPr>
          <w:rFonts w:eastAsia="仿宋_GB2312" w:hint="eastAsia"/>
          <w:color w:val="000000"/>
          <w:sz w:val="32"/>
          <w:szCs w:val="32"/>
        </w:rPr>
        <w:t>下降</w:t>
      </w:r>
      <w:r w:rsidR="009D4289">
        <w:rPr>
          <w:rFonts w:eastAsia="仿宋_GB2312" w:hint="eastAsia"/>
          <w:color w:val="000000"/>
          <w:sz w:val="32"/>
          <w:szCs w:val="32"/>
        </w:rPr>
        <w:t>2.56</w:t>
      </w:r>
      <w:r>
        <w:rPr>
          <w:rFonts w:eastAsia="仿宋_GB2312" w:hint="eastAsia"/>
          <w:color w:val="000000"/>
          <w:sz w:val="32"/>
          <w:szCs w:val="32"/>
        </w:rPr>
        <w:t>%</w:t>
      </w:r>
      <w:r w:rsidR="00B825DB">
        <w:rPr>
          <w:rFonts w:eastAsia="仿宋_GB2312"/>
          <w:color w:val="000000"/>
          <w:sz w:val="32"/>
          <w:szCs w:val="32"/>
        </w:rPr>
        <w:t>。其中：</w:t>
      </w:r>
    </w:p>
    <w:p w14:paraId="62E19CF9" w14:textId="77777777" w:rsidR="003458A9" w:rsidRDefault="00B825DB">
      <w:pPr>
        <w:spacing w:line="600" w:lineRule="exact"/>
        <w:ind w:firstLineChars="200" w:firstLine="643"/>
        <w:rPr>
          <w:rFonts w:eastAsia="楷体_GB2312"/>
          <w:b/>
          <w:color w:val="000000"/>
          <w:sz w:val="32"/>
          <w:szCs w:val="32"/>
        </w:rPr>
      </w:pPr>
      <w:r>
        <w:rPr>
          <w:rFonts w:eastAsia="楷体_GB2312"/>
          <w:b/>
          <w:color w:val="000000"/>
          <w:sz w:val="32"/>
          <w:szCs w:val="32"/>
        </w:rPr>
        <w:t>（一）税收返还</w:t>
      </w:r>
    </w:p>
    <w:p w14:paraId="044FE92F" w14:textId="77777777" w:rsidR="003458A9" w:rsidRDefault="00B825DB">
      <w:pPr>
        <w:spacing w:line="600" w:lineRule="exact"/>
        <w:ind w:firstLineChars="200" w:firstLine="640"/>
        <w:rPr>
          <w:rFonts w:eastAsia="仿宋_GB2312"/>
          <w:color w:val="000000"/>
          <w:sz w:val="32"/>
          <w:szCs w:val="32"/>
        </w:rPr>
      </w:pPr>
      <w:r>
        <w:rPr>
          <w:rFonts w:eastAsia="仿宋_GB2312"/>
          <w:color w:val="000000"/>
          <w:sz w:val="32"/>
          <w:szCs w:val="32"/>
        </w:rPr>
        <w:t>税收返还</w:t>
      </w:r>
      <w:r w:rsidR="00FC7AEC">
        <w:rPr>
          <w:rFonts w:eastAsia="仿宋_GB2312" w:hint="eastAsia"/>
          <w:color w:val="000000"/>
          <w:sz w:val="32"/>
          <w:szCs w:val="32"/>
        </w:rPr>
        <w:t>5600</w:t>
      </w:r>
      <w:r w:rsidR="00FC7AEC">
        <w:rPr>
          <w:rFonts w:eastAsia="仿宋_GB2312" w:hint="eastAsia"/>
          <w:color w:val="000000"/>
          <w:sz w:val="32"/>
          <w:szCs w:val="32"/>
        </w:rPr>
        <w:t>万元</w:t>
      </w:r>
      <w:r>
        <w:rPr>
          <w:rFonts w:eastAsia="仿宋_GB2312"/>
          <w:color w:val="000000"/>
          <w:sz w:val="32"/>
          <w:szCs w:val="32"/>
        </w:rPr>
        <w:t>，与上年</w:t>
      </w:r>
      <w:r w:rsidR="001764E0">
        <w:rPr>
          <w:rFonts w:eastAsia="仿宋_GB2312" w:hint="eastAsia"/>
          <w:color w:val="000000"/>
          <w:sz w:val="32"/>
          <w:szCs w:val="32"/>
        </w:rPr>
        <w:t>持平</w:t>
      </w:r>
      <w:r>
        <w:rPr>
          <w:rFonts w:eastAsia="仿宋_GB2312"/>
          <w:color w:val="000000"/>
          <w:sz w:val="32"/>
          <w:szCs w:val="32"/>
        </w:rPr>
        <w:t>。其中：</w:t>
      </w:r>
    </w:p>
    <w:p w14:paraId="08B152B2" w14:textId="77777777" w:rsidR="003458A9" w:rsidRDefault="00B825DB">
      <w:pPr>
        <w:spacing w:line="600" w:lineRule="exact"/>
        <w:ind w:firstLineChars="200" w:firstLine="640"/>
        <w:rPr>
          <w:rFonts w:eastAsia="仿宋_GB2312"/>
          <w:color w:val="000000"/>
          <w:sz w:val="32"/>
          <w:szCs w:val="32"/>
        </w:rPr>
      </w:pPr>
      <w:r>
        <w:rPr>
          <w:rFonts w:eastAsia="仿宋_GB2312"/>
          <w:color w:val="000000"/>
          <w:sz w:val="32"/>
          <w:szCs w:val="32"/>
        </w:rPr>
        <w:t>增值税</w:t>
      </w:r>
      <w:r w:rsidR="00FC7AEC">
        <w:rPr>
          <w:rFonts w:eastAsia="仿宋_GB2312" w:hint="eastAsia"/>
          <w:color w:val="000000"/>
          <w:sz w:val="32"/>
          <w:szCs w:val="32"/>
        </w:rPr>
        <w:t>和消费</w:t>
      </w:r>
      <w:r>
        <w:rPr>
          <w:rFonts w:eastAsia="仿宋_GB2312"/>
          <w:color w:val="000000"/>
          <w:sz w:val="32"/>
          <w:szCs w:val="32"/>
        </w:rPr>
        <w:t>税收返还</w:t>
      </w:r>
      <w:r w:rsidR="00FC7AEC">
        <w:rPr>
          <w:rFonts w:eastAsia="仿宋_GB2312" w:hint="eastAsia"/>
          <w:color w:val="000000"/>
          <w:sz w:val="32"/>
          <w:szCs w:val="32"/>
        </w:rPr>
        <w:t>3222</w:t>
      </w:r>
      <w:r w:rsidR="00FC7AEC">
        <w:rPr>
          <w:rFonts w:eastAsia="仿宋_GB2312" w:hint="eastAsia"/>
          <w:color w:val="000000"/>
          <w:sz w:val="32"/>
          <w:szCs w:val="32"/>
        </w:rPr>
        <w:t>万元</w:t>
      </w:r>
      <w:r>
        <w:rPr>
          <w:rFonts w:eastAsia="仿宋_GB2312"/>
          <w:color w:val="000000"/>
          <w:sz w:val="32"/>
          <w:szCs w:val="32"/>
        </w:rPr>
        <w:t>;</w:t>
      </w:r>
    </w:p>
    <w:p w14:paraId="15BE26FF" w14:textId="77777777" w:rsidR="003458A9" w:rsidRDefault="00B825DB">
      <w:pPr>
        <w:spacing w:line="600" w:lineRule="exact"/>
        <w:ind w:firstLineChars="200" w:firstLine="640"/>
        <w:rPr>
          <w:rFonts w:eastAsia="仿宋_GB2312"/>
          <w:color w:val="000000"/>
          <w:sz w:val="32"/>
          <w:szCs w:val="32"/>
        </w:rPr>
      </w:pPr>
      <w:r>
        <w:rPr>
          <w:rFonts w:eastAsia="仿宋_GB2312"/>
          <w:color w:val="000000"/>
          <w:sz w:val="32"/>
          <w:szCs w:val="32"/>
        </w:rPr>
        <w:t>消费税税收返还</w:t>
      </w:r>
      <w:r w:rsidR="00FC7AEC">
        <w:rPr>
          <w:rFonts w:eastAsia="仿宋_GB2312" w:hint="eastAsia"/>
          <w:color w:val="000000"/>
          <w:sz w:val="32"/>
          <w:szCs w:val="32"/>
        </w:rPr>
        <w:t>5</w:t>
      </w:r>
      <w:r w:rsidR="00FC7AEC">
        <w:rPr>
          <w:rFonts w:eastAsia="仿宋_GB2312" w:hint="eastAsia"/>
          <w:color w:val="000000"/>
          <w:sz w:val="32"/>
          <w:szCs w:val="32"/>
        </w:rPr>
        <w:t>万元</w:t>
      </w:r>
      <w:r>
        <w:rPr>
          <w:rFonts w:eastAsia="仿宋_GB2312"/>
          <w:color w:val="000000"/>
          <w:sz w:val="32"/>
          <w:szCs w:val="32"/>
        </w:rPr>
        <w:t>;</w:t>
      </w:r>
    </w:p>
    <w:p w14:paraId="3AEABE2F" w14:textId="77777777" w:rsidR="003458A9" w:rsidRDefault="00B825DB">
      <w:pPr>
        <w:spacing w:line="600" w:lineRule="exact"/>
        <w:ind w:firstLineChars="200" w:firstLine="640"/>
        <w:rPr>
          <w:rFonts w:eastAsia="仿宋_GB2312"/>
          <w:color w:val="000000"/>
          <w:sz w:val="32"/>
          <w:szCs w:val="32"/>
        </w:rPr>
      </w:pPr>
      <w:r>
        <w:rPr>
          <w:rFonts w:eastAsia="仿宋_GB2312"/>
          <w:color w:val="000000"/>
          <w:sz w:val="32"/>
          <w:szCs w:val="32"/>
        </w:rPr>
        <w:t>所得税基数返还</w:t>
      </w:r>
      <w:r w:rsidR="00FC7AEC">
        <w:rPr>
          <w:rFonts w:eastAsia="仿宋_GB2312" w:hint="eastAsia"/>
          <w:color w:val="000000"/>
          <w:sz w:val="32"/>
          <w:szCs w:val="32"/>
        </w:rPr>
        <w:t>420</w:t>
      </w:r>
      <w:r w:rsidR="00FC7AEC">
        <w:rPr>
          <w:rFonts w:eastAsia="仿宋_GB2312" w:hint="eastAsia"/>
          <w:color w:val="000000"/>
          <w:sz w:val="32"/>
          <w:szCs w:val="32"/>
        </w:rPr>
        <w:t>万元</w:t>
      </w:r>
      <w:r>
        <w:rPr>
          <w:rFonts w:eastAsia="仿宋_GB2312"/>
          <w:color w:val="000000"/>
          <w:sz w:val="32"/>
          <w:szCs w:val="32"/>
        </w:rPr>
        <w:t>;</w:t>
      </w:r>
    </w:p>
    <w:p w14:paraId="5A8ED7BB" w14:textId="79790091" w:rsidR="003458A9" w:rsidRDefault="00B825DB">
      <w:pPr>
        <w:spacing w:line="600" w:lineRule="exact"/>
        <w:ind w:firstLineChars="200" w:firstLine="640"/>
        <w:rPr>
          <w:rFonts w:eastAsia="仿宋_GB2312"/>
          <w:color w:val="000000"/>
          <w:sz w:val="32"/>
          <w:szCs w:val="32"/>
        </w:rPr>
      </w:pPr>
      <w:r>
        <w:rPr>
          <w:rFonts w:eastAsia="仿宋_GB2312"/>
          <w:color w:val="000000"/>
          <w:sz w:val="32"/>
          <w:szCs w:val="32"/>
        </w:rPr>
        <w:t>成品油税费改革税收返还</w:t>
      </w:r>
      <w:r w:rsidR="00FC7AEC">
        <w:rPr>
          <w:rFonts w:eastAsia="仿宋_GB2312" w:hint="eastAsia"/>
          <w:color w:val="000000"/>
          <w:sz w:val="32"/>
          <w:szCs w:val="32"/>
        </w:rPr>
        <w:t>807</w:t>
      </w:r>
      <w:r w:rsidR="00B75CE7">
        <w:rPr>
          <w:rFonts w:eastAsia="仿宋_GB2312" w:hint="eastAsia"/>
          <w:color w:val="000000"/>
          <w:sz w:val="32"/>
          <w:szCs w:val="32"/>
        </w:rPr>
        <w:t>万元</w:t>
      </w:r>
      <w:r>
        <w:rPr>
          <w:rFonts w:eastAsia="仿宋_GB2312"/>
          <w:color w:val="000000"/>
          <w:sz w:val="32"/>
          <w:szCs w:val="32"/>
        </w:rPr>
        <w:t>;</w:t>
      </w:r>
    </w:p>
    <w:p w14:paraId="34F705CA" w14:textId="77777777" w:rsidR="003458A9" w:rsidRDefault="00B825DB">
      <w:pPr>
        <w:spacing w:line="600" w:lineRule="exact"/>
        <w:ind w:firstLineChars="200" w:firstLine="640"/>
        <w:rPr>
          <w:rFonts w:eastAsia="仿宋_GB2312"/>
          <w:color w:val="000000"/>
          <w:sz w:val="32"/>
          <w:szCs w:val="32"/>
        </w:rPr>
      </w:pPr>
      <w:r>
        <w:rPr>
          <w:rFonts w:eastAsia="仿宋_GB2312"/>
          <w:color w:val="000000"/>
          <w:sz w:val="32"/>
          <w:szCs w:val="32"/>
        </w:rPr>
        <w:t>其他税收返还</w:t>
      </w:r>
      <w:r w:rsidR="00FC7AEC">
        <w:rPr>
          <w:rFonts w:eastAsia="仿宋_GB2312" w:hint="eastAsia"/>
          <w:color w:val="000000"/>
          <w:sz w:val="32"/>
          <w:szCs w:val="32"/>
        </w:rPr>
        <w:t>1146</w:t>
      </w:r>
      <w:r w:rsidR="00FC7AEC">
        <w:rPr>
          <w:rFonts w:eastAsia="仿宋_GB2312" w:hint="eastAsia"/>
          <w:color w:val="000000"/>
          <w:sz w:val="32"/>
          <w:szCs w:val="32"/>
        </w:rPr>
        <w:t>万元</w:t>
      </w:r>
      <w:r>
        <w:rPr>
          <w:rFonts w:eastAsia="仿宋_GB2312"/>
          <w:color w:val="000000"/>
          <w:sz w:val="32"/>
          <w:szCs w:val="32"/>
        </w:rPr>
        <w:t>;</w:t>
      </w:r>
    </w:p>
    <w:p w14:paraId="03A5DC98" w14:textId="77777777" w:rsidR="003458A9" w:rsidRDefault="00B825DB">
      <w:pPr>
        <w:spacing w:line="600" w:lineRule="exact"/>
        <w:ind w:firstLineChars="200" w:firstLine="643"/>
        <w:rPr>
          <w:rFonts w:eastAsia="楷体_GB2312"/>
          <w:b/>
          <w:color w:val="000000"/>
          <w:sz w:val="32"/>
          <w:szCs w:val="32"/>
        </w:rPr>
      </w:pPr>
      <w:r>
        <w:rPr>
          <w:rFonts w:eastAsia="楷体_GB2312"/>
          <w:b/>
          <w:color w:val="000000"/>
          <w:sz w:val="32"/>
          <w:szCs w:val="32"/>
        </w:rPr>
        <w:t>（二）一般性转移支付</w:t>
      </w:r>
    </w:p>
    <w:p w14:paraId="0D0C6E44" w14:textId="77777777" w:rsidR="00D7153F" w:rsidRDefault="00D7153F" w:rsidP="00D7153F">
      <w:pPr>
        <w:spacing w:line="600" w:lineRule="exact"/>
        <w:ind w:firstLineChars="200" w:firstLine="640"/>
        <w:rPr>
          <w:rFonts w:eastAsia="仿宋_GB2312"/>
          <w:color w:val="000000"/>
          <w:sz w:val="32"/>
          <w:szCs w:val="32"/>
        </w:rPr>
      </w:pPr>
      <w:r>
        <w:rPr>
          <w:rFonts w:eastAsia="仿宋_GB2312"/>
          <w:color w:val="000000"/>
          <w:sz w:val="32"/>
          <w:szCs w:val="32"/>
        </w:rPr>
        <w:t>一般性转移支付</w:t>
      </w:r>
      <w:r>
        <w:rPr>
          <w:rFonts w:eastAsia="仿宋_GB2312" w:hint="eastAsia"/>
          <w:color w:val="000000"/>
          <w:sz w:val="32"/>
          <w:szCs w:val="32"/>
        </w:rPr>
        <w:t>263503</w:t>
      </w:r>
      <w:r>
        <w:rPr>
          <w:rFonts w:eastAsia="仿宋_GB2312" w:hint="eastAsia"/>
          <w:color w:val="000000"/>
          <w:sz w:val="32"/>
          <w:szCs w:val="32"/>
        </w:rPr>
        <w:t>万元</w:t>
      </w:r>
      <w:r>
        <w:rPr>
          <w:rFonts w:eastAsia="仿宋_GB2312"/>
          <w:color w:val="000000"/>
          <w:sz w:val="32"/>
          <w:szCs w:val="32"/>
        </w:rPr>
        <w:t>，比上年</w:t>
      </w:r>
      <w:r>
        <w:rPr>
          <w:rFonts w:eastAsia="仿宋_GB2312" w:hint="eastAsia"/>
          <w:color w:val="000000"/>
          <w:sz w:val="32"/>
          <w:szCs w:val="32"/>
        </w:rPr>
        <w:t>减少</w:t>
      </w:r>
      <w:r>
        <w:rPr>
          <w:rFonts w:eastAsia="仿宋_GB2312" w:hint="eastAsia"/>
          <w:color w:val="000000"/>
          <w:sz w:val="32"/>
          <w:szCs w:val="32"/>
        </w:rPr>
        <w:t>27125</w:t>
      </w:r>
      <w:r>
        <w:rPr>
          <w:rFonts w:eastAsia="仿宋_GB2312" w:hint="eastAsia"/>
          <w:color w:val="000000"/>
          <w:sz w:val="32"/>
          <w:szCs w:val="32"/>
        </w:rPr>
        <w:t>万元</w:t>
      </w:r>
      <w:r>
        <w:rPr>
          <w:rFonts w:eastAsia="仿宋_GB2312"/>
          <w:color w:val="000000"/>
          <w:sz w:val="32"/>
          <w:szCs w:val="32"/>
        </w:rPr>
        <w:t>，降低</w:t>
      </w:r>
      <w:r>
        <w:rPr>
          <w:rFonts w:eastAsia="仿宋_GB2312" w:hint="eastAsia"/>
          <w:color w:val="000000"/>
          <w:sz w:val="32"/>
          <w:szCs w:val="32"/>
        </w:rPr>
        <w:t>9%</w:t>
      </w:r>
      <w:r>
        <w:rPr>
          <w:rFonts w:eastAsia="仿宋_GB2312"/>
          <w:color w:val="000000"/>
          <w:sz w:val="32"/>
          <w:szCs w:val="32"/>
        </w:rPr>
        <w:t>，主要是</w:t>
      </w:r>
      <w:r>
        <w:rPr>
          <w:rFonts w:eastAsia="仿宋_GB2312" w:hint="eastAsia"/>
          <w:color w:val="000000"/>
          <w:sz w:val="32"/>
          <w:szCs w:val="32"/>
        </w:rPr>
        <w:t>贫困地区转移支付、其他一般性转移支付、基本养老保险和低保等转移支付预算时较上年减少</w:t>
      </w:r>
      <w:r>
        <w:rPr>
          <w:rFonts w:eastAsia="仿宋_GB2312"/>
          <w:color w:val="000000"/>
          <w:sz w:val="32"/>
          <w:szCs w:val="32"/>
        </w:rPr>
        <w:t>。其中：</w:t>
      </w:r>
      <w:r>
        <w:rPr>
          <w:rFonts w:eastAsia="仿宋_GB2312"/>
          <w:color w:val="000000"/>
          <w:sz w:val="32"/>
          <w:szCs w:val="32"/>
        </w:rPr>
        <w:t xml:space="preserve"> </w:t>
      </w:r>
    </w:p>
    <w:p w14:paraId="30EEDF46" w14:textId="77777777" w:rsidR="00D7153F" w:rsidRPr="001059AC" w:rsidRDefault="00D7153F" w:rsidP="00D7153F">
      <w:pPr>
        <w:spacing w:line="600" w:lineRule="exact"/>
        <w:ind w:firstLineChars="200" w:firstLine="640"/>
        <w:rPr>
          <w:rFonts w:eastAsia="仿宋_GB2312"/>
          <w:color w:val="000000"/>
          <w:sz w:val="32"/>
          <w:szCs w:val="32"/>
        </w:rPr>
      </w:pPr>
      <w:r>
        <w:rPr>
          <w:rFonts w:eastAsia="仿宋_GB2312" w:hint="eastAsia"/>
          <w:color w:val="000000"/>
          <w:sz w:val="32"/>
          <w:szCs w:val="32"/>
        </w:rPr>
        <w:t>1</w:t>
      </w:r>
      <w:r>
        <w:rPr>
          <w:rFonts w:eastAsia="仿宋_GB2312"/>
          <w:color w:val="000000"/>
          <w:sz w:val="32"/>
          <w:szCs w:val="32"/>
        </w:rPr>
        <w:t>.</w:t>
      </w:r>
      <w:r w:rsidRPr="001059AC">
        <w:rPr>
          <w:rFonts w:eastAsia="仿宋_GB2312" w:hint="eastAsia"/>
          <w:color w:val="000000"/>
          <w:sz w:val="32"/>
          <w:szCs w:val="32"/>
        </w:rPr>
        <w:t>体制补助收入</w:t>
      </w:r>
      <w:r w:rsidRPr="001059AC">
        <w:rPr>
          <w:rFonts w:eastAsia="仿宋_GB2312" w:hint="eastAsia"/>
          <w:color w:val="000000"/>
          <w:sz w:val="32"/>
          <w:szCs w:val="32"/>
        </w:rPr>
        <w:t>1618</w:t>
      </w:r>
      <w:r w:rsidRPr="001059AC">
        <w:rPr>
          <w:rFonts w:eastAsia="仿宋_GB2312" w:hint="eastAsia"/>
          <w:color w:val="000000"/>
          <w:sz w:val="32"/>
          <w:szCs w:val="32"/>
        </w:rPr>
        <w:t>万元，与上年增长持平；</w:t>
      </w:r>
    </w:p>
    <w:p w14:paraId="56F85F96" w14:textId="77777777" w:rsidR="00D7153F" w:rsidRDefault="00D7153F" w:rsidP="00D7153F">
      <w:pPr>
        <w:pStyle w:val="a7"/>
        <w:spacing w:line="600" w:lineRule="exact"/>
        <w:ind w:left="420" w:firstLineChars="0" w:firstLine="0"/>
        <w:rPr>
          <w:rFonts w:eastAsia="仿宋_GB2312"/>
          <w:color w:val="000000"/>
          <w:sz w:val="32"/>
          <w:szCs w:val="32"/>
        </w:rPr>
      </w:pPr>
      <w:r>
        <w:rPr>
          <w:rFonts w:eastAsia="仿宋_GB2312" w:hint="eastAsia"/>
          <w:color w:val="000000"/>
          <w:sz w:val="32"/>
          <w:szCs w:val="32"/>
        </w:rPr>
        <w:t xml:space="preserve">  2.</w:t>
      </w:r>
      <w:r w:rsidRPr="00C51F36">
        <w:rPr>
          <w:rFonts w:eastAsia="仿宋_GB2312"/>
          <w:color w:val="000000"/>
          <w:sz w:val="32"/>
          <w:szCs w:val="32"/>
        </w:rPr>
        <w:t>均衡性转移支付</w:t>
      </w:r>
      <w:r w:rsidRPr="00C51F36">
        <w:rPr>
          <w:rFonts w:eastAsia="仿宋_GB2312" w:hint="eastAsia"/>
          <w:color w:val="000000"/>
          <w:sz w:val="32"/>
          <w:szCs w:val="32"/>
        </w:rPr>
        <w:t>7</w:t>
      </w:r>
      <w:r>
        <w:rPr>
          <w:rFonts w:eastAsia="仿宋_GB2312" w:hint="eastAsia"/>
          <w:color w:val="000000"/>
          <w:sz w:val="32"/>
          <w:szCs w:val="32"/>
        </w:rPr>
        <w:t>4705</w:t>
      </w:r>
      <w:r w:rsidRPr="00C51F36">
        <w:rPr>
          <w:rFonts w:eastAsia="仿宋_GB2312" w:hint="eastAsia"/>
          <w:color w:val="000000"/>
          <w:sz w:val="32"/>
          <w:szCs w:val="32"/>
        </w:rPr>
        <w:t>万元</w:t>
      </w:r>
      <w:r w:rsidRPr="00C51F36">
        <w:rPr>
          <w:rFonts w:eastAsia="仿宋_GB2312"/>
          <w:color w:val="000000"/>
          <w:sz w:val="32"/>
          <w:szCs w:val="32"/>
        </w:rPr>
        <w:t xml:space="preserve"> </w:t>
      </w:r>
      <w:r w:rsidRPr="00C51F36">
        <w:rPr>
          <w:rFonts w:eastAsia="仿宋_GB2312"/>
          <w:color w:val="000000"/>
          <w:sz w:val="32"/>
          <w:szCs w:val="32"/>
        </w:rPr>
        <w:t>比上年增加</w:t>
      </w:r>
      <w:r w:rsidRPr="00C51F36">
        <w:rPr>
          <w:rFonts w:eastAsia="仿宋_GB2312" w:hint="eastAsia"/>
          <w:color w:val="000000"/>
          <w:sz w:val="32"/>
          <w:szCs w:val="32"/>
        </w:rPr>
        <w:t>1</w:t>
      </w:r>
      <w:r>
        <w:rPr>
          <w:rFonts w:eastAsia="仿宋_GB2312" w:hint="eastAsia"/>
          <w:color w:val="000000"/>
          <w:sz w:val="32"/>
          <w:szCs w:val="32"/>
        </w:rPr>
        <w:t>753</w:t>
      </w:r>
      <w:r w:rsidRPr="00C51F36">
        <w:rPr>
          <w:rFonts w:eastAsia="仿宋_GB2312" w:hint="eastAsia"/>
          <w:color w:val="000000"/>
          <w:sz w:val="32"/>
          <w:szCs w:val="32"/>
        </w:rPr>
        <w:t>万元</w:t>
      </w:r>
      <w:r w:rsidRPr="00C51F36">
        <w:rPr>
          <w:rFonts w:eastAsia="仿宋_GB2312"/>
          <w:color w:val="000000"/>
          <w:sz w:val="32"/>
          <w:szCs w:val="32"/>
        </w:rPr>
        <w:t>，增长</w:t>
      </w:r>
      <w:r w:rsidRPr="00C51F36">
        <w:rPr>
          <w:rFonts w:eastAsia="仿宋_GB2312" w:hint="eastAsia"/>
          <w:color w:val="000000"/>
          <w:sz w:val="32"/>
          <w:szCs w:val="32"/>
        </w:rPr>
        <w:t>2.</w:t>
      </w:r>
      <w:r>
        <w:rPr>
          <w:rFonts w:eastAsia="仿宋_GB2312" w:hint="eastAsia"/>
          <w:color w:val="000000"/>
          <w:sz w:val="32"/>
          <w:szCs w:val="32"/>
        </w:rPr>
        <w:t>4</w:t>
      </w:r>
      <w:r w:rsidRPr="00C51F36">
        <w:rPr>
          <w:rFonts w:eastAsia="仿宋_GB2312" w:hint="eastAsia"/>
          <w:color w:val="000000"/>
          <w:sz w:val="32"/>
          <w:szCs w:val="32"/>
        </w:rPr>
        <w:t>%</w:t>
      </w:r>
      <w:r>
        <w:rPr>
          <w:rFonts w:eastAsia="仿宋_GB2312" w:hint="eastAsia"/>
          <w:color w:val="000000"/>
          <w:sz w:val="32"/>
          <w:szCs w:val="32"/>
        </w:rPr>
        <w:t>；</w:t>
      </w:r>
    </w:p>
    <w:p w14:paraId="1177F18F" w14:textId="77777777" w:rsidR="00D7153F" w:rsidRPr="00C51F36" w:rsidRDefault="00D7153F" w:rsidP="00D7153F">
      <w:pPr>
        <w:pStyle w:val="a7"/>
        <w:spacing w:line="600" w:lineRule="exact"/>
        <w:ind w:left="420" w:firstLineChars="0" w:firstLine="0"/>
        <w:rPr>
          <w:rFonts w:eastAsia="仿宋_GB2312"/>
          <w:color w:val="000000"/>
          <w:sz w:val="32"/>
          <w:szCs w:val="32"/>
        </w:rPr>
      </w:pPr>
      <w:r>
        <w:rPr>
          <w:rFonts w:eastAsia="仿宋_GB2312" w:hint="eastAsia"/>
          <w:color w:val="000000"/>
          <w:sz w:val="32"/>
          <w:szCs w:val="32"/>
        </w:rPr>
        <w:t xml:space="preserve">  3.</w:t>
      </w:r>
      <w:r w:rsidRPr="001059AC">
        <w:rPr>
          <w:rFonts w:eastAsia="仿宋_GB2312" w:hint="eastAsia"/>
          <w:color w:val="000000"/>
          <w:sz w:val="32"/>
          <w:szCs w:val="32"/>
        </w:rPr>
        <w:t>县级基本财力保障机制奖补资金收入</w:t>
      </w:r>
      <w:r w:rsidRPr="001059AC">
        <w:rPr>
          <w:rFonts w:eastAsia="仿宋_GB2312" w:hint="eastAsia"/>
          <w:color w:val="000000"/>
          <w:sz w:val="32"/>
          <w:szCs w:val="32"/>
        </w:rPr>
        <w:t>27777</w:t>
      </w:r>
      <w:r w:rsidRPr="001059AC">
        <w:rPr>
          <w:rFonts w:eastAsia="仿宋_GB2312" w:hint="eastAsia"/>
          <w:color w:val="000000"/>
          <w:sz w:val="32"/>
          <w:szCs w:val="32"/>
        </w:rPr>
        <w:t>万元，比上年减少</w:t>
      </w:r>
      <w:r w:rsidRPr="001059AC">
        <w:rPr>
          <w:rFonts w:eastAsia="仿宋_GB2312" w:hint="eastAsia"/>
          <w:color w:val="000000"/>
          <w:sz w:val="32"/>
          <w:szCs w:val="32"/>
        </w:rPr>
        <w:t>1380</w:t>
      </w:r>
      <w:r w:rsidRPr="001059AC">
        <w:rPr>
          <w:rFonts w:eastAsia="仿宋_GB2312" w:hint="eastAsia"/>
          <w:color w:val="000000"/>
          <w:sz w:val="32"/>
          <w:szCs w:val="32"/>
        </w:rPr>
        <w:t>万元，降低</w:t>
      </w:r>
      <w:r w:rsidRPr="001059AC">
        <w:rPr>
          <w:rFonts w:eastAsia="仿宋_GB2312" w:hint="eastAsia"/>
          <w:color w:val="000000"/>
          <w:sz w:val="32"/>
          <w:szCs w:val="32"/>
        </w:rPr>
        <w:t>4.7%</w:t>
      </w:r>
      <w:r w:rsidRPr="001059AC">
        <w:rPr>
          <w:rFonts w:eastAsia="仿宋_GB2312" w:hint="eastAsia"/>
          <w:color w:val="000000"/>
          <w:sz w:val="32"/>
          <w:szCs w:val="32"/>
        </w:rPr>
        <w:t>，减少主要原因是上年部分一次性补助未纳入当年预算；</w:t>
      </w:r>
    </w:p>
    <w:p w14:paraId="417ABC49" w14:textId="77777777" w:rsidR="00D7153F" w:rsidRPr="001059AC" w:rsidRDefault="00D7153F" w:rsidP="00D7153F">
      <w:pPr>
        <w:pStyle w:val="a7"/>
        <w:spacing w:line="600" w:lineRule="exact"/>
        <w:ind w:left="420" w:firstLineChars="0" w:firstLine="0"/>
        <w:rPr>
          <w:rFonts w:eastAsia="仿宋_GB2312"/>
          <w:color w:val="000000"/>
          <w:sz w:val="32"/>
          <w:szCs w:val="32"/>
        </w:rPr>
      </w:pPr>
      <w:r>
        <w:rPr>
          <w:rFonts w:eastAsia="仿宋_GB2312" w:hint="eastAsia"/>
          <w:color w:val="000000"/>
          <w:sz w:val="32"/>
          <w:szCs w:val="32"/>
        </w:rPr>
        <w:t>4</w:t>
      </w:r>
      <w:r>
        <w:rPr>
          <w:rFonts w:eastAsia="仿宋_GB2312" w:hint="eastAsia"/>
          <w:color w:val="000000"/>
          <w:sz w:val="32"/>
          <w:szCs w:val="32"/>
        </w:rPr>
        <w:t>、</w:t>
      </w:r>
      <w:r w:rsidRPr="00C51F36">
        <w:rPr>
          <w:rFonts w:eastAsia="仿宋_GB2312"/>
          <w:color w:val="000000"/>
          <w:sz w:val="32"/>
          <w:szCs w:val="32"/>
        </w:rPr>
        <w:t>结算补助</w:t>
      </w:r>
      <w:r w:rsidRPr="00C51F36">
        <w:rPr>
          <w:rFonts w:eastAsia="仿宋_GB2312" w:hint="eastAsia"/>
          <w:color w:val="000000"/>
          <w:sz w:val="32"/>
          <w:szCs w:val="32"/>
        </w:rPr>
        <w:t>2</w:t>
      </w:r>
      <w:r>
        <w:rPr>
          <w:rFonts w:eastAsia="仿宋_GB2312" w:hint="eastAsia"/>
          <w:color w:val="000000"/>
          <w:sz w:val="32"/>
          <w:szCs w:val="32"/>
        </w:rPr>
        <w:t>259</w:t>
      </w:r>
      <w:r w:rsidRPr="00C51F36">
        <w:rPr>
          <w:rFonts w:eastAsia="仿宋_GB2312" w:hint="eastAsia"/>
          <w:color w:val="000000"/>
          <w:sz w:val="32"/>
          <w:szCs w:val="32"/>
        </w:rPr>
        <w:t>万元</w:t>
      </w:r>
      <w:r w:rsidRPr="00C51F36">
        <w:rPr>
          <w:rFonts w:eastAsia="仿宋_GB2312"/>
          <w:color w:val="000000"/>
          <w:sz w:val="32"/>
          <w:szCs w:val="32"/>
        </w:rPr>
        <w:t xml:space="preserve">, </w:t>
      </w:r>
      <w:r w:rsidRPr="00C51F36">
        <w:rPr>
          <w:rFonts w:eastAsia="仿宋_GB2312"/>
          <w:color w:val="000000"/>
          <w:sz w:val="32"/>
          <w:szCs w:val="32"/>
        </w:rPr>
        <w:t>比上年</w:t>
      </w:r>
      <w:r>
        <w:rPr>
          <w:rFonts w:eastAsia="仿宋_GB2312" w:hint="eastAsia"/>
          <w:color w:val="000000"/>
          <w:sz w:val="32"/>
          <w:szCs w:val="32"/>
        </w:rPr>
        <w:t>增加</w:t>
      </w:r>
      <w:r>
        <w:rPr>
          <w:rFonts w:eastAsia="仿宋_GB2312" w:hint="eastAsia"/>
          <w:color w:val="000000"/>
          <w:sz w:val="32"/>
          <w:szCs w:val="32"/>
        </w:rPr>
        <w:t>50</w:t>
      </w:r>
      <w:r w:rsidRPr="00C51F36">
        <w:rPr>
          <w:rFonts w:eastAsia="仿宋_GB2312" w:hint="eastAsia"/>
          <w:color w:val="000000"/>
          <w:sz w:val="32"/>
          <w:szCs w:val="32"/>
        </w:rPr>
        <w:t>万元</w:t>
      </w:r>
      <w:r w:rsidRPr="00C51F36">
        <w:rPr>
          <w:rFonts w:eastAsia="仿宋_GB2312"/>
          <w:color w:val="000000"/>
          <w:sz w:val="32"/>
          <w:szCs w:val="32"/>
        </w:rPr>
        <w:t>，</w:t>
      </w:r>
      <w:r>
        <w:rPr>
          <w:rFonts w:eastAsia="仿宋_GB2312" w:hint="eastAsia"/>
          <w:color w:val="000000"/>
          <w:sz w:val="32"/>
          <w:szCs w:val="32"/>
        </w:rPr>
        <w:t>增长</w:t>
      </w:r>
      <w:r>
        <w:rPr>
          <w:rFonts w:eastAsia="仿宋_GB2312" w:hint="eastAsia"/>
          <w:color w:val="000000"/>
          <w:sz w:val="32"/>
          <w:szCs w:val="32"/>
        </w:rPr>
        <w:t>2.3</w:t>
      </w:r>
      <w:r w:rsidRPr="00C51F36">
        <w:rPr>
          <w:rFonts w:eastAsia="仿宋_GB2312" w:hint="eastAsia"/>
          <w:color w:val="000000"/>
          <w:sz w:val="32"/>
          <w:szCs w:val="32"/>
        </w:rPr>
        <w:t>%</w:t>
      </w:r>
      <w:r>
        <w:rPr>
          <w:rFonts w:eastAsia="仿宋_GB2312" w:hint="eastAsia"/>
          <w:color w:val="000000"/>
          <w:sz w:val="32"/>
          <w:szCs w:val="32"/>
        </w:rPr>
        <w:t>；</w:t>
      </w:r>
      <w:r>
        <w:rPr>
          <w:rFonts w:eastAsia="仿宋_GB2312" w:hint="eastAsia"/>
          <w:color w:val="000000"/>
          <w:sz w:val="32"/>
          <w:szCs w:val="32"/>
        </w:rPr>
        <w:t xml:space="preserve"> </w:t>
      </w:r>
      <w:r>
        <w:rPr>
          <w:rFonts w:eastAsia="仿宋_GB2312" w:hint="eastAsia"/>
          <w:color w:val="000000"/>
          <w:sz w:val="32"/>
          <w:szCs w:val="32"/>
        </w:rPr>
        <w:lastRenderedPageBreak/>
        <w:t>5</w:t>
      </w:r>
      <w:r>
        <w:rPr>
          <w:rFonts w:eastAsia="仿宋_GB2312" w:hint="eastAsia"/>
          <w:color w:val="000000"/>
          <w:sz w:val="32"/>
          <w:szCs w:val="32"/>
        </w:rPr>
        <w:t>、</w:t>
      </w:r>
      <w:r w:rsidRPr="001059AC">
        <w:rPr>
          <w:rFonts w:eastAsia="仿宋_GB2312" w:hint="eastAsia"/>
          <w:color w:val="000000"/>
          <w:sz w:val="32"/>
          <w:szCs w:val="32"/>
        </w:rPr>
        <w:t>企事业单位划转补助收入</w:t>
      </w:r>
      <w:r w:rsidRPr="001059AC">
        <w:rPr>
          <w:rFonts w:eastAsia="仿宋_GB2312" w:hint="eastAsia"/>
          <w:color w:val="000000"/>
          <w:sz w:val="32"/>
          <w:szCs w:val="32"/>
        </w:rPr>
        <w:t>215</w:t>
      </w:r>
      <w:r w:rsidRPr="001059AC">
        <w:rPr>
          <w:rFonts w:eastAsia="仿宋_GB2312" w:hint="eastAsia"/>
          <w:color w:val="000000"/>
          <w:sz w:val="32"/>
          <w:szCs w:val="32"/>
        </w:rPr>
        <w:t>万元，与上年增长持平；</w:t>
      </w:r>
    </w:p>
    <w:p w14:paraId="1C962559" w14:textId="77777777" w:rsidR="00D7153F" w:rsidRPr="001059AC" w:rsidRDefault="00D7153F" w:rsidP="00D7153F">
      <w:pPr>
        <w:pStyle w:val="a7"/>
        <w:spacing w:line="600" w:lineRule="exact"/>
        <w:ind w:left="420" w:firstLineChars="0" w:firstLine="0"/>
        <w:rPr>
          <w:rFonts w:eastAsia="仿宋_GB2312"/>
          <w:color w:val="000000"/>
          <w:sz w:val="32"/>
          <w:szCs w:val="32"/>
        </w:rPr>
      </w:pPr>
      <w:r w:rsidRPr="001059AC">
        <w:rPr>
          <w:rFonts w:eastAsia="仿宋_GB2312" w:hint="eastAsia"/>
          <w:color w:val="000000"/>
          <w:sz w:val="32"/>
          <w:szCs w:val="32"/>
        </w:rPr>
        <w:t>6</w:t>
      </w:r>
      <w:r w:rsidRPr="001059AC">
        <w:rPr>
          <w:rFonts w:eastAsia="仿宋_GB2312" w:hint="eastAsia"/>
          <w:color w:val="000000"/>
          <w:sz w:val="32"/>
          <w:szCs w:val="32"/>
        </w:rPr>
        <w:t>、产粮油大县奖励转移支付收入</w:t>
      </w:r>
      <w:r w:rsidRPr="001059AC">
        <w:rPr>
          <w:rFonts w:eastAsia="仿宋_GB2312" w:hint="eastAsia"/>
          <w:color w:val="000000"/>
          <w:sz w:val="32"/>
          <w:szCs w:val="32"/>
        </w:rPr>
        <w:t>1990</w:t>
      </w:r>
      <w:r w:rsidRPr="001059AC">
        <w:rPr>
          <w:rFonts w:eastAsia="仿宋_GB2312" w:hint="eastAsia"/>
          <w:color w:val="000000"/>
          <w:sz w:val="32"/>
          <w:szCs w:val="32"/>
        </w:rPr>
        <w:t>万元，与上年增长持平；</w:t>
      </w:r>
    </w:p>
    <w:p w14:paraId="47237F3A" w14:textId="4FD7049C" w:rsidR="00D7153F" w:rsidRPr="001059AC" w:rsidRDefault="00D7153F" w:rsidP="00D7153F">
      <w:pPr>
        <w:pStyle w:val="a7"/>
        <w:spacing w:line="600" w:lineRule="exact"/>
        <w:ind w:left="420" w:firstLineChars="0" w:firstLine="0"/>
        <w:rPr>
          <w:rFonts w:eastAsia="仿宋_GB2312"/>
          <w:color w:val="000000"/>
          <w:sz w:val="32"/>
          <w:szCs w:val="32"/>
        </w:rPr>
      </w:pPr>
      <w:r w:rsidRPr="001059AC">
        <w:rPr>
          <w:rFonts w:eastAsia="仿宋_GB2312" w:hint="eastAsia"/>
          <w:color w:val="000000"/>
          <w:sz w:val="32"/>
          <w:szCs w:val="32"/>
        </w:rPr>
        <w:t>7</w:t>
      </w:r>
      <w:r w:rsidRPr="001059AC">
        <w:rPr>
          <w:rFonts w:eastAsia="仿宋_GB2312" w:hint="eastAsia"/>
          <w:color w:val="000000"/>
          <w:sz w:val="32"/>
          <w:szCs w:val="32"/>
        </w:rPr>
        <w:t>、重点生态功能区转移支付收入</w:t>
      </w:r>
      <w:r w:rsidRPr="001059AC">
        <w:rPr>
          <w:rFonts w:eastAsia="仿宋_GB2312" w:hint="eastAsia"/>
          <w:color w:val="000000"/>
          <w:sz w:val="32"/>
          <w:szCs w:val="32"/>
        </w:rPr>
        <w:t>4693</w:t>
      </w:r>
      <w:r w:rsidRPr="001059AC">
        <w:rPr>
          <w:rFonts w:eastAsia="仿宋_GB2312" w:hint="eastAsia"/>
          <w:color w:val="000000"/>
          <w:sz w:val="32"/>
          <w:szCs w:val="32"/>
        </w:rPr>
        <w:t>万元，比上年减少</w:t>
      </w:r>
      <w:r w:rsidRPr="001059AC">
        <w:rPr>
          <w:rFonts w:eastAsia="仿宋_GB2312" w:hint="eastAsia"/>
          <w:color w:val="000000"/>
          <w:sz w:val="32"/>
          <w:szCs w:val="32"/>
        </w:rPr>
        <w:t>548</w:t>
      </w:r>
      <w:r w:rsidRPr="001059AC">
        <w:rPr>
          <w:rFonts w:eastAsia="仿宋_GB2312" w:hint="eastAsia"/>
          <w:color w:val="000000"/>
          <w:sz w:val="32"/>
          <w:szCs w:val="32"/>
        </w:rPr>
        <w:t>万元，降低减少</w:t>
      </w:r>
      <w:r w:rsidRPr="001059AC">
        <w:rPr>
          <w:rFonts w:eastAsia="仿宋_GB2312" w:hint="eastAsia"/>
          <w:color w:val="000000"/>
          <w:sz w:val="32"/>
          <w:szCs w:val="32"/>
        </w:rPr>
        <w:t>10.4%</w:t>
      </w:r>
      <w:r w:rsidRPr="001059AC">
        <w:rPr>
          <w:rFonts w:eastAsia="仿宋_GB2312" w:hint="eastAsia"/>
          <w:color w:val="000000"/>
          <w:sz w:val="32"/>
          <w:szCs w:val="32"/>
        </w:rPr>
        <w:t>，减少原因上年增量部分未列入本年预算</w:t>
      </w:r>
      <w:r w:rsidR="00B75CE7">
        <w:rPr>
          <w:rFonts w:eastAsia="仿宋_GB2312" w:hint="eastAsia"/>
          <w:color w:val="000000"/>
          <w:sz w:val="32"/>
          <w:szCs w:val="32"/>
        </w:rPr>
        <w:t>；</w:t>
      </w:r>
    </w:p>
    <w:p w14:paraId="37D4C13E" w14:textId="77777777" w:rsidR="00D7153F" w:rsidRPr="001059AC" w:rsidRDefault="00D7153F" w:rsidP="00D7153F">
      <w:pPr>
        <w:pStyle w:val="a7"/>
        <w:spacing w:line="600" w:lineRule="exact"/>
        <w:ind w:left="420" w:firstLineChars="0" w:firstLine="0"/>
        <w:rPr>
          <w:rFonts w:eastAsia="仿宋_GB2312"/>
          <w:color w:val="000000"/>
          <w:sz w:val="32"/>
          <w:szCs w:val="32"/>
        </w:rPr>
      </w:pPr>
      <w:r w:rsidRPr="001059AC">
        <w:rPr>
          <w:rFonts w:eastAsia="仿宋_GB2312" w:hint="eastAsia"/>
          <w:color w:val="000000"/>
          <w:sz w:val="32"/>
          <w:szCs w:val="32"/>
        </w:rPr>
        <w:t>8</w:t>
      </w:r>
      <w:r w:rsidRPr="001059AC">
        <w:rPr>
          <w:rFonts w:eastAsia="仿宋_GB2312" w:hint="eastAsia"/>
          <w:color w:val="000000"/>
          <w:sz w:val="32"/>
          <w:szCs w:val="32"/>
        </w:rPr>
        <w:t>、革命老区转移支付收入</w:t>
      </w:r>
      <w:r w:rsidRPr="001059AC">
        <w:rPr>
          <w:rFonts w:eastAsia="仿宋_GB2312" w:hint="eastAsia"/>
          <w:color w:val="000000"/>
          <w:sz w:val="32"/>
          <w:szCs w:val="32"/>
        </w:rPr>
        <w:t>180</w:t>
      </w:r>
      <w:r w:rsidRPr="001059AC">
        <w:rPr>
          <w:rFonts w:eastAsia="仿宋_GB2312" w:hint="eastAsia"/>
          <w:color w:val="000000"/>
          <w:sz w:val="32"/>
          <w:szCs w:val="32"/>
        </w:rPr>
        <w:t>万元，与上年增长持平；</w:t>
      </w:r>
    </w:p>
    <w:p w14:paraId="780633F2" w14:textId="77777777" w:rsidR="00D7153F" w:rsidRPr="001059AC" w:rsidRDefault="00D7153F" w:rsidP="00D7153F">
      <w:pPr>
        <w:widowControl/>
        <w:spacing w:before="100" w:beforeAutospacing="1" w:after="100" w:afterAutospacing="1" w:line="390" w:lineRule="atLeast"/>
        <w:jc w:val="left"/>
        <w:rPr>
          <w:rFonts w:eastAsia="仿宋_GB2312"/>
          <w:color w:val="000000"/>
          <w:sz w:val="32"/>
          <w:szCs w:val="32"/>
        </w:rPr>
      </w:pPr>
      <w:r w:rsidRPr="001059AC">
        <w:rPr>
          <w:rFonts w:eastAsia="仿宋_GB2312" w:hint="eastAsia"/>
          <w:color w:val="000000"/>
          <w:sz w:val="32"/>
          <w:szCs w:val="32"/>
        </w:rPr>
        <w:t xml:space="preserve">   9</w:t>
      </w:r>
      <w:r w:rsidRPr="001059AC">
        <w:rPr>
          <w:rFonts w:eastAsia="仿宋_GB2312" w:hint="eastAsia"/>
          <w:color w:val="000000"/>
          <w:sz w:val="32"/>
          <w:szCs w:val="32"/>
        </w:rPr>
        <w:t>、贫困地区转移支付收入</w:t>
      </w:r>
      <w:r w:rsidRPr="001059AC">
        <w:rPr>
          <w:rFonts w:eastAsia="仿宋_GB2312" w:hint="eastAsia"/>
          <w:color w:val="000000"/>
          <w:sz w:val="32"/>
          <w:szCs w:val="32"/>
        </w:rPr>
        <w:t>14425</w:t>
      </w:r>
      <w:r w:rsidRPr="001059AC">
        <w:rPr>
          <w:rFonts w:eastAsia="仿宋_GB2312" w:hint="eastAsia"/>
          <w:color w:val="000000"/>
          <w:sz w:val="32"/>
          <w:szCs w:val="32"/>
        </w:rPr>
        <w:t>万元，与上年增长持平；</w:t>
      </w:r>
    </w:p>
    <w:p w14:paraId="116A134F" w14:textId="77777777" w:rsidR="00B75CE7" w:rsidRDefault="00D7153F" w:rsidP="00B75CE7">
      <w:pPr>
        <w:widowControl/>
        <w:spacing w:before="100" w:beforeAutospacing="1" w:after="100" w:afterAutospacing="1" w:line="390" w:lineRule="atLeast"/>
        <w:jc w:val="left"/>
        <w:rPr>
          <w:rFonts w:eastAsia="仿宋_GB2312"/>
          <w:color w:val="000000"/>
          <w:sz w:val="32"/>
          <w:szCs w:val="32"/>
        </w:rPr>
      </w:pPr>
      <w:r w:rsidRPr="001059AC">
        <w:rPr>
          <w:rFonts w:eastAsia="仿宋_GB2312" w:hint="eastAsia"/>
          <w:color w:val="000000"/>
          <w:sz w:val="32"/>
          <w:szCs w:val="32"/>
        </w:rPr>
        <w:t xml:space="preserve">   10</w:t>
      </w:r>
      <w:r w:rsidRPr="001059AC">
        <w:rPr>
          <w:rFonts w:eastAsia="仿宋_GB2312" w:hint="eastAsia"/>
          <w:color w:val="000000"/>
          <w:sz w:val="32"/>
          <w:szCs w:val="32"/>
        </w:rPr>
        <w:t>、固定数额补助转移支付收入</w:t>
      </w:r>
      <w:r w:rsidRPr="001059AC">
        <w:rPr>
          <w:rFonts w:eastAsia="仿宋_GB2312" w:hint="eastAsia"/>
          <w:color w:val="000000"/>
          <w:sz w:val="32"/>
          <w:szCs w:val="32"/>
        </w:rPr>
        <w:t>14528</w:t>
      </w:r>
      <w:r w:rsidRPr="001059AC">
        <w:rPr>
          <w:rFonts w:eastAsia="仿宋_GB2312" w:hint="eastAsia"/>
          <w:color w:val="000000"/>
          <w:sz w:val="32"/>
          <w:szCs w:val="32"/>
        </w:rPr>
        <w:t>万元，与上年增长持平；</w:t>
      </w:r>
    </w:p>
    <w:p w14:paraId="2B267D8B" w14:textId="505B4B5A" w:rsidR="00D7153F" w:rsidRPr="00B75CE7" w:rsidRDefault="00D7153F" w:rsidP="00B75CE7">
      <w:pPr>
        <w:pStyle w:val="a7"/>
        <w:spacing w:line="600" w:lineRule="exact"/>
        <w:ind w:left="420" w:firstLineChars="0" w:firstLine="0"/>
        <w:rPr>
          <w:rFonts w:eastAsia="仿宋_GB2312"/>
          <w:color w:val="000000"/>
          <w:sz w:val="32"/>
          <w:szCs w:val="32"/>
        </w:rPr>
      </w:pPr>
      <w:r w:rsidRPr="00B75CE7">
        <w:rPr>
          <w:rFonts w:eastAsia="仿宋_GB2312" w:hint="eastAsia"/>
          <w:color w:val="000000"/>
          <w:sz w:val="32"/>
          <w:szCs w:val="32"/>
        </w:rPr>
        <w:t>11</w:t>
      </w:r>
      <w:r w:rsidRPr="00B75CE7">
        <w:rPr>
          <w:rFonts w:eastAsia="仿宋_GB2312" w:hint="eastAsia"/>
          <w:color w:val="000000"/>
          <w:sz w:val="32"/>
          <w:szCs w:val="32"/>
        </w:rPr>
        <w:t>、公共安全共同财政事权转移支付收入</w:t>
      </w:r>
      <w:r w:rsidRPr="00B75CE7">
        <w:rPr>
          <w:rFonts w:eastAsia="仿宋_GB2312" w:hint="eastAsia"/>
          <w:color w:val="000000"/>
          <w:sz w:val="32"/>
          <w:szCs w:val="32"/>
        </w:rPr>
        <w:t>1958</w:t>
      </w:r>
      <w:r w:rsidRPr="00B75CE7">
        <w:rPr>
          <w:rFonts w:eastAsia="仿宋_GB2312" w:hint="eastAsia"/>
          <w:color w:val="000000"/>
          <w:sz w:val="32"/>
          <w:szCs w:val="32"/>
        </w:rPr>
        <w:t>万元，</w:t>
      </w:r>
      <w:r w:rsidRPr="00B75CE7">
        <w:rPr>
          <w:rFonts w:eastAsia="仿宋_GB2312"/>
          <w:color w:val="000000"/>
          <w:sz w:val="32"/>
          <w:szCs w:val="32"/>
        </w:rPr>
        <w:t>比上年增加</w:t>
      </w:r>
      <w:r w:rsidRPr="00B75CE7">
        <w:rPr>
          <w:rFonts w:eastAsia="仿宋_GB2312" w:hint="eastAsia"/>
          <w:color w:val="000000"/>
          <w:sz w:val="32"/>
          <w:szCs w:val="32"/>
        </w:rPr>
        <w:t>562</w:t>
      </w:r>
      <w:r w:rsidRPr="00B75CE7">
        <w:rPr>
          <w:rFonts w:eastAsia="仿宋_GB2312" w:hint="eastAsia"/>
          <w:color w:val="000000"/>
          <w:sz w:val="32"/>
          <w:szCs w:val="32"/>
        </w:rPr>
        <w:t>万元</w:t>
      </w:r>
      <w:r w:rsidRPr="00B75CE7">
        <w:rPr>
          <w:rFonts w:eastAsia="仿宋_GB2312"/>
          <w:color w:val="000000"/>
          <w:sz w:val="32"/>
          <w:szCs w:val="32"/>
        </w:rPr>
        <w:t>，增长</w:t>
      </w:r>
      <w:r w:rsidRPr="00B75CE7">
        <w:rPr>
          <w:rFonts w:eastAsia="仿宋_GB2312" w:hint="eastAsia"/>
          <w:color w:val="000000"/>
          <w:sz w:val="32"/>
          <w:szCs w:val="32"/>
        </w:rPr>
        <w:t>40%</w:t>
      </w:r>
      <w:r w:rsidR="00B75CE7">
        <w:rPr>
          <w:rFonts w:eastAsia="仿宋_GB2312" w:hint="eastAsia"/>
          <w:color w:val="000000"/>
          <w:sz w:val="32"/>
          <w:szCs w:val="32"/>
        </w:rPr>
        <w:t>，</w:t>
      </w:r>
      <w:r w:rsidR="00B75CE7" w:rsidRPr="001059AC">
        <w:rPr>
          <w:rFonts w:eastAsia="仿宋_GB2312" w:hint="eastAsia"/>
          <w:color w:val="000000"/>
          <w:sz w:val="32"/>
          <w:szCs w:val="32"/>
        </w:rPr>
        <w:t>主要原因是预算统计口径调整。</w:t>
      </w:r>
    </w:p>
    <w:p w14:paraId="7EAAF5FD" w14:textId="77777777" w:rsidR="00D7153F" w:rsidRPr="001059AC" w:rsidRDefault="00D7153F" w:rsidP="00D7153F">
      <w:pPr>
        <w:widowControl/>
        <w:spacing w:before="100" w:beforeAutospacing="1" w:after="100" w:afterAutospacing="1" w:line="390" w:lineRule="atLeast"/>
        <w:jc w:val="left"/>
        <w:rPr>
          <w:rFonts w:eastAsia="仿宋_GB2312"/>
          <w:color w:val="000000"/>
          <w:sz w:val="32"/>
          <w:szCs w:val="32"/>
        </w:rPr>
      </w:pPr>
      <w:r w:rsidRPr="001059AC">
        <w:rPr>
          <w:rFonts w:eastAsia="仿宋_GB2312" w:hint="eastAsia"/>
          <w:color w:val="000000"/>
          <w:sz w:val="32"/>
          <w:szCs w:val="32"/>
        </w:rPr>
        <w:t xml:space="preserve">  12</w:t>
      </w:r>
      <w:r w:rsidRPr="001059AC">
        <w:rPr>
          <w:rFonts w:eastAsia="仿宋_GB2312" w:hint="eastAsia"/>
          <w:color w:val="000000"/>
          <w:sz w:val="32"/>
          <w:szCs w:val="32"/>
        </w:rPr>
        <w:t>、教育共同财政事权转移支付收入</w:t>
      </w:r>
      <w:r w:rsidRPr="001059AC">
        <w:rPr>
          <w:rFonts w:eastAsia="仿宋_GB2312" w:hint="eastAsia"/>
          <w:color w:val="000000"/>
          <w:sz w:val="32"/>
          <w:szCs w:val="32"/>
        </w:rPr>
        <w:t>24412</w:t>
      </w:r>
      <w:r w:rsidRPr="001059AC">
        <w:rPr>
          <w:rFonts w:eastAsia="仿宋_GB2312" w:hint="eastAsia"/>
          <w:color w:val="000000"/>
          <w:sz w:val="32"/>
          <w:szCs w:val="32"/>
        </w:rPr>
        <w:t>万元，比上年减少</w:t>
      </w:r>
      <w:r w:rsidRPr="001059AC">
        <w:rPr>
          <w:rFonts w:eastAsia="仿宋_GB2312" w:hint="eastAsia"/>
          <w:color w:val="000000"/>
          <w:sz w:val="32"/>
          <w:szCs w:val="32"/>
        </w:rPr>
        <w:t>4630</w:t>
      </w:r>
      <w:r w:rsidRPr="001059AC">
        <w:rPr>
          <w:rFonts w:eastAsia="仿宋_GB2312" w:hint="eastAsia"/>
          <w:color w:val="000000"/>
          <w:sz w:val="32"/>
          <w:szCs w:val="32"/>
        </w:rPr>
        <w:t>万元，降低</w:t>
      </w:r>
      <w:r w:rsidRPr="001059AC">
        <w:rPr>
          <w:rFonts w:eastAsia="仿宋_GB2312" w:hint="eastAsia"/>
          <w:color w:val="000000"/>
          <w:sz w:val="32"/>
          <w:szCs w:val="32"/>
        </w:rPr>
        <w:t>16%</w:t>
      </w:r>
      <w:r w:rsidRPr="001059AC">
        <w:rPr>
          <w:rFonts w:eastAsia="仿宋_GB2312" w:hint="eastAsia"/>
          <w:color w:val="000000"/>
          <w:sz w:val="32"/>
          <w:szCs w:val="32"/>
        </w:rPr>
        <w:t>，主要原因是根据谨慎性原则部分一次性补助未纳入当年预算安排。</w:t>
      </w:r>
    </w:p>
    <w:p w14:paraId="7FABE976" w14:textId="77777777" w:rsidR="00D7153F" w:rsidRPr="001059AC" w:rsidRDefault="00D7153F" w:rsidP="00D7153F">
      <w:pPr>
        <w:widowControl/>
        <w:spacing w:before="100" w:beforeAutospacing="1" w:after="100" w:afterAutospacing="1" w:line="390" w:lineRule="atLeast"/>
        <w:jc w:val="left"/>
        <w:rPr>
          <w:rFonts w:eastAsia="仿宋_GB2312"/>
          <w:color w:val="000000"/>
          <w:sz w:val="32"/>
          <w:szCs w:val="32"/>
        </w:rPr>
      </w:pPr>
      <w:r w:rsidRPr="001059AC">
        <w:rPr>
          <w:rFonts w:eastAsia="仿宋_GB2312" w:hint="eastAsia"/>
          <w:color w:val="000000"/>
          <w:sz w:val="32"/>
          <w:szCs w:val="32"/>
        </w:rPr>
        <w:t xml:space="preserve">   13</w:t>
      </w:r>
      <w:r w:rsidRPr="001059AC">
        <w:rPr>
          <w:rFonts w:eastAsia="仿宋_GB2312" w:hint="eastAsia"/>
          <w:color w:val="000000"/>
          <w:sz w:val="32"/>
          <w:szCs w:val="32"/>
        </w:rPr>
        <w:t>、科学技术共同财政事权转移支付收入</w:t>
      </w:r>
      <w:r w:rsidRPr="001059AC">
        <w:rPr>
          <w:rFonts w:eastAsia="仿宋_GB2312" w:hint="eastAsia"/>
          <w:color w:val="000000"/>
          <w:sz w:val="32"/>
          <w:szCs w:val="32"/>
        </w:rPr>
        <w:t>50</w:t>
      </w:r>
      <w:r w:rsidRPr="001059AC">
        <w:rPr>
          <w:rFonts w:eastAsia="仿宋_GB2312" w:hint="eastAsia"/>
          <w:color w:val="000000"/>
          <w:sz w:val="32"/>
          <w:szCs w:val="32"/>
        </w:rPr>
        <w:t>万元，与上年增长持平；</w:t>
      </w:r>
    </w:p>
    <w:p w14:paraId="01284C22" w14:textId="77777777" w:rsidR="00D7153F" w:rsidRPr="001059AC" w:rsidRDefault="00D7153F" w:rsidP="00D7153F">
      <w:pPr>
        <w:pStyle w:val="a7"/>
        <w:spacing w:line="600" w:lineRule="exact"/>
        <w:ind w:left="420" w:firstLineChars="0" w:firstLine="0"/>
        <w:rPr>
          <w:rFonts w:eastAsia="仿宋_GB2312"/>
          <w:color w:val="000000"/>
          <w:sz w:val="32"/>
          <w:szCs w:val="32"/>
        </w:rPr>
      </w:pPr>
      <w:r w:rsidRPr="001059AC">
        <w:rPr>
          <w:rFonts w:eastAsia="仿宋_GB2312" w:hint="eastAsia"/>
          <w:color w:val="000000"/>
          <w:sz w:val="32"/>
          <w:szCs w:val="32"/>
        </w:rPr>
        <w:t>14</w:t>
      </w:r>
      <w:r w:rsidRPr="001059AC">
        <w:rPr>
          <w:rFonts w:eastAsia="仿宋_GB2312" w:hint="eastAsia"/>
          <w:color w:val="000000"/>
          <w:sz w:val="32"/>
          <w:szCs w:val="32"/>
        </w:rPr>
        <w:t>、文化旅游体育与传媒共同财政事权转移支付收入</w:t>
      </w:r>
      <w:r w:rsidRPr="001059AC">
        <w:rPr>
          <w:rFonts w:eastAsia="仿宋_GB2312" w:hint="eastAsia"/>
          <w:color w:val="000000"/>
          <w:sz w:val="32"/>
          <w:szCs w:val="32"/>
        </w:rPr>
        <w:t>129</w:t>
      </w:r>
      <w:r w:rsidRPr="001059AC">
        <w:rPr>
          <w:rFonts w:eastAsia="仿宋_GB2312" w:hint="eastAsia"/>
          <w:color w:val="000000"/>
          <w:sz w:val="32"/>
          <w:szCs w:val="32"/>
        </w:rPr>
        <w:lastRenderedPageBreak/>
        <w:t>万元，比上年减少</w:t>
      </w:r>
      <w:r w:rsidRPr="001059AC">
        <w:rPr>
          <w:rFonts w:eastAsia="仿宋_GB2312" w:hint="eastAsia"/>
          <w:color w:val="000000"/>
          <w:sz w:val="32"/>
          <w:szCs w:val="32"/>
        </w:rPr>
        <w:t>456</w:t>
      </w:r>
      <w:r w:rsidRPr="001059AC">
        <w:rPr>
          <w:rFonts w:eastAsia="仿宋_GB2312" w:hint="eastAsia"/>
          <w:color w:val="000000"/>
          <w:sz w:val="32"/>
          <w:szCs w:val="32"/>
        </w:rPr>
        <w:t>万元，降低</w:t>
      </w:r>
      <w:r w:rsidRPr="001059AC">
        <w:rPr>
          <w:rFonts w:eastAsia="仿宋_GB2312" w:hint="eastAsia"/>
          <w:color w:val="000000"/>
          <w:sz w:val="32"/>
          <w:szCs w:val="32"/>
        </w:rPr>
        <w:t>77.9%</w:t>
      </w:r>
      <w:r w:rsidRPr="001059AC">
        <w:rPr>
          <w:rFonts w:eastAsia="仿宋_GB2312" w:hint="eastAsia"/>
          <w:color w:val="000000"/>
          <w:sz w:val="32"/>
          <w:szCs w:val="32"/>
        </w:rPr>
        <w:t>，减少主要原因是上年部分一次性补助未纳入当年预算；</w:t>
      </w:r>
    </w:p>
    <w:p w14:paraId="01FD5600" w14:textId="77777777" w:rsidR="00D7153F" w:rsidRPr="00C51F36" w:rsidRDefault="00D7153F" w:rsidP="00D7153F">
      <w:pPr>
        <w:pStyle w:val="a7"/>
        <w:spacing w:line="600" w:lineRule="exact"/>
        <w:ind w:left="420" w:firstLineChars="0" w:firstLine="0"/>
        <w:rPr>
          <w:rFonts w:eastAsia="仿宋_GB2312"/>
          <w:color w:val="000000"/>
          <w:sz w:val="32"/>
          <w:szCs w:val="32"/>
        </w:rPr>
      </w:pPr>
      <w:r w:rsidRPr="001059AC">
        <w:rPr>
          <w:rFonts w:eastAsia="仿宋_GB2312" w:hint="eastAsia"/>
          <w:color w:val="000000"/>
          <w:sz w:val="32"/>
          <w:szCs w:val="32"/>
        </w:rPr>
        <w:t>15</w:t>
      </w:r>
      <w:r w:rsidRPr="001059AC">
        <w:rPr>
          <w:rFonts w:eastAsia="仿宋_GB2312" w:hint="eastAsia"/>
          <w:color w:val="000000"/>
          <w:sz w:val="32"/>
          <w:szCs w:val="32"/>
        </w:rPr>
        <w:t>、社会保障和就业共同财政事权转移支付收入</w:t>
      </w:r>
      <w:r w:rsidRPr="001059AC">
        <w:rPr>
          <w:rFonts w:eastAsia="仿宋_GB2312" w:hint="eastAsia"/>
          <w:color w:val="000000"/>
          <w:sz w:val="32"/>
          <w:szCs w:val="32"/>
        </w:rPr>
        <w:t>21457</w:t>
      </w:r>
      <w:r w:rsidRPr="001059AC">
        <w:rPr>
          <w:rFonts w:eastAsia="仿宋_GB2312" w:hint="eastAsia"/>
          <w:color w:val="000000"/>
          <w:sz w:val="32"/>
          <w:szCs w:val="32"/>
        </w:rPr>
        <w:t>万元，比上年减少</w:t>
      </w:r>
      <w:r w:rsidRPr="001059AC">
        <w:rPr>
          <w:rFonts w:eastAsia="仿宋_GB2312" w:hint="eastAsia"/>
          <w:color w:val="000000"/>
          <w:sz w:val="32"/>
          <w:szCs w:val="32"/>
        </w:rPr>
        <w:t>260</w:t>
      </w:r>
      <w:r w:rsidRPr="001059AC">
        <w:rPr>
          <w:rFonts w:eastAsia="仿宋_GB2312" w:hint="eastAsia"/>
          <w:color w:val="000000"/>
          <w:sz w:val="32"/>
          <w:szCs w:val="32"/>
        </w:rPr>
        <w:t>万元，降低</w:t>
      </w:r>
      <w:r w:rsidRPr="001059AC">
        <w:rPr>
          <w:rFonts w:eastAsia="仿宋_GB2312" w:hint="eastAsia"/>
          <w:color w:val="000000"/>
          <w:sz w:val="32"/>
          <w:szCs w:val="32"/>
        </w:rPr>
        <w:t>1.2%</w:t>
      </w:r>
    </w:p>
    <w:p w14:paraId="6ED8E077" w14:textId="77777777" w:rsidR="00D7153F" w:rsidRPr="001059AC" w:rsidRDefault="00D7153F" w:rsidP="00D7153F">
      <w:pPr>
        <w:pStyle w:val="a7"/>
        <w:spacing w:line="600" w:lineRule="exact"/>
        <w:ind w:left="420" w:firstLineChars="0" w:firstLine="0"/>
        <w:rPr>
          <w:rFonts w:eastAsia="仿宋_GB2312"/>
          <w:color w:val="000000"/>
          <w:sz w:val="32"/>
          <w:szCs w:val="32"/>
        </w:rPr>
      </w:pPr>
      <w:r w:rsidRPr="001059AC">
        <w:rPr>
          <w:rFonts w:eastAsia="仿宋_GB2312" w:hint="eastAsia"/>
          <w:color w:val="000000"/>
          <w:sz w:val="32"/>
          <w:szCs w:val="32"/>
        </w:rPr>
        <w:t>16</w:t>
      </w:r>
      <w:r w:rsidRPr="001059AC">
        <w:rPr>
          <w:rFonts w:eastAsia="仿宋_GB2312" w:hint="eastAsia"/>
          <w:color w:val="000000"/>
          <w:sz w:val="32"/>
          <w:szCs w:val="32"/>
        </w:rPr>
        <w:t>、卫生健康共同财政事权转移支付收入</w:t>
      </w:r>
      <w:r w:rsidRPr="001059AC">
        <w:rPr>
          <w:rFonts w:eastAsia="仿宋_GB2312" w:hint="eastAsia"/>
          <w:color w:val="000000"/>
          <w:sz w:val="32"/>
          <w:szCs w:val="32"/>
        </w:rPr>
        <w:t>40081</w:t>
      </w:r>
      <w:r w:rsidRPr="001059AC">
        <w:rPr>
          <w:rFonts w:eastAsia="仿宋_GB2312" w:hint="eastAsia"/>
          <w:color w:val="000000"/>
          <w:sz w:val="32"/>
          <w:szCs w:val="32"/>
        </w:rPr>
        <w:t>万元，比上年减少</w:t>
      </w:r>
      <w:r w:rsidRPr="001059AC">
        <w:rPr>
          <w:rFonts w:eastAsia="仿宋_GB2312" w:hint="eastAsia"/>
          <w:color w:val="000000"/>
          <w:sz w:val="32"/>
          <w:szCs w:val="32"/>
        </w:rPr>
        <w:t>9092</w:t>
      </w:r>
      <w:r w:rsidRPr="001059AC">
        <w:rPr>
          <w:rFonts w:eastAsia="仿宋_GB2312" w:hint="eastAsia"/>
          <w:color w:val="000000"/>
          <w:sz w:val="32"/>
          <w:szCs w:val="32"/>
        </w:rPr>
        <w:t>万元，降低</w:t>
      </w:r>
      <w:r w:rsidRPr="001059AC">
        <w:rPr>
          <w:rFonts w:eastAsia="仿宋_GB2312" w:hint="eastAsia"/>
          <w:color w:val="000000"/>
          <w:sz w:val="32"/>
          <w:szCs w:val="32"/>
        </w:rPr>
        <w:t>18.5%</w:t>
      </w:r>
      <w:r w:rsidRPr="001059AC">
        <w:rPr>
          <w:rFonts w:eastAsia="仿宋_GB2312" w:hint="eastAsia"/>
          <w:color w:val="000000"/>
          <w:sz w:val="32"/>
          <w:szCs w:val="32"/>
        </w:rPr>
        <w:t>，主要原因是上年一次性调整部分未做基数纳入年初预算。</w:t>
      </w:r>
    </w:p>
    <w:p w14:paraId="11282FDA" w14:textId="77777777" w:rsidR="00D7153F" w:rsidRPr="001059AC" w:rsidRDefault="00D7153F" w:rsidP="00D7153F">
      <w:pPr>
        <w:pStyle w:val="a7"/>
        <w:spacing w:line="600" w:lineRule="exact"/>
        <w:ind w:left="420" w:firstLineChars="0" w:firstLine="0"/>
        <w:rPr>
          <w:rFonts w:eastAsia="仿宋_GB2312"/>
          <w:color w:val="000000"/>
          <w:sz w:val="32"/>
          <w:szCs w:val="32"/>
        </w:rPr>
      </w:pPr>
      <w:r w:rsidRPr="001059AC">
        <w:rPr>
          <w:rFonts w:eastAsia="仿宋_GB2312" w:hint="eastAsia"/>
          <w:color w:val="000000"/>
          <w:sz w:val="32"/>
          <w:szCs w:val="32"/>
        </w:rPr>
        <w:t>17</w:t>
      </w:r>
      <w:r w:rsidRPr="001059AC">
        <w:rPr>
          <w:rFonts w:eastAsia="仿宋_GB2312" w:hint="eastAsia"/>
          <w:color w:val="000000"/>
          <w:sz w:val="32"/>
          <w:szCs w:val="32"/>
        </w:rPr>
        <w:t>、节能环保共同财政事权转移支付收入</w:t>
      </w:r>
      <w:r w:rsidRPr="001059AC">
        <w:rPr>
          <w:rFonts w:eastAsia="仿宋_GB2312" w:hint="eastAsia"/>
          <w:color w:val="000000"/>
          <w:sz w:val="32"/>
          <w:szCs w:val="32"/>
        </w:rPr>
        <w:t>236</w:t>
      </w:r>
      <w:r w:rsidRPr="001059AC">
        <w:rPr>
          <w:rFonts w:eastAsia="仿宋_GB2312" w:hint="eastAsia"/>
          <w:color w:val="000000"/>
          <w:sz w:val="32"/>
          <w:szCs w:val="32"/>
        </w:rPr>
        <w:t>万元，比上年减少</w:t>
      </w:r>
      <w:r w:rsidRPr="001059AC">
        <w:rPr>
          <w:rFonts w:eastAsia="仿宋_GB2312" w:hint="eastAsia"/>
          <w:color w:val="000000"/>
          <w:sz w:val="32"/>
          <w:szCs w:val="32"/>
        </w:rPr>
        <w:t>26</w:t>
      </w:r>
      <w:r w:rsidRPr="001059AC">
        <w:rPr>
          <w:rFonts w:eastAsia="仿宋_GB2312" w:hint="eastAsia"/>
          <w:color w:val="000000"/>
          <w:sz w:val="32"/>
          <w:szCs w:val="32"/>
        </w:rPr>
        <w:t>万元，降低</w:t>
      </w:r>
      <w:r w:rsidRPr="001059AC">
        <w:rPr>
          <w:rFonts w:eastAsia="仿宋_GB2312" w:hint="eastAsia"/>
          <w:color w:val="000000"/>
          <w:sz w:val="32"/>
          <w:szCs w:val="32"/>
        </w:rPr>
        <w:t>9.9%</w:t>
      </w:r>
      <w:r w:rsidRPr="001059AC">
        <w:rPr>
          <w:rFonts w:eastAsia="仿宋_GB2312" w:hint="eastAsia"/>
          <w:color w:val="000000"/>
          <w:sz w:val="32"/>
          <w:szCs w:val="32"/>
        </w:rPr>
        <w:t>。</w:t>
      </w:r>
    </w:p>
    <w:p w14:paraId="4DC077AA" w14:textId="77777777" w:rsidR="00D7153F" w:rsidRPr="001059AC" w:rsidRDefault="00D7153F" w:rsidP="00D7153F">
      <w:pPr>
        <w:pStyle w:val="a7"/>
        <w:spacing w:line="600" w:lineRule="exact"/>
        <w:ind w:left="420" w:firstLineChars="0" w:firstLine="0"/>
        <w:rPr>
          <w:rFonts w:eastAsia="仿宋_GB2312"/>
          <w:color w:val="000000"/>
          <w:sz w:val="32"/>
          <w:szCs w:val="32"/>
        </w:rPr>
      </w:pPr>
      <w:r w:rsidRPr="001059AC">
        <w:rPr>
          <w:rFonts w:eastAsia="仿宋_GB2312" w:hint="eastAsia"/>
          <w:color w:val="000000"/>
          <w:sz w:val="32"/>
          <w:szCs w:val="32"/>
        </w:rPr>
        <w:t>18</w:t>
      </w:r>
      <w:r w:rsidRPr="001059AC">
        <w:rPr>
          <w:rFonts w:eastAsia="仿宋_GB2312" w:hint="eastAsia"/>
          <w:color w:val="000000"/>
          <w:sz w:val="32"/>
          <w:szCs w:val="32"/>
        </w:rPr>
        <w:t>、农林水共同财政事权转移支付收入</w:t>
      </w:r>
      <w:r w:rsidRPr="001059AC">
        <w:rPr>
          <w:rFonts w:eastAsia="仿宋_GB2312" w:hint="eastAsia"/>
          <w:color w:val="000000"/>
          <w:sz w:val="32"/>
          <w:szCs w:val="32"/>
        </w:rPr>
        <w:t>13224</w:t>
      </w:r>
      <w:r w:rsidRPr="001059AC">
        <w:rPr>
          <w:rFonts w:eastAsia="仿宋_GB2312" w:hint="eastAsia"/>
          <w:color w:val="000000"/>
          <w:sz w:val="32"/>
          <w:szCs w:val="32"/>
        </w:rPr>
        <w:t>万元，比上年减少</w:t>
      </w:r>
      <w:r w:rsidRPr="001059AC">
        <w:rPr>
          <w:rFonts w:eastAsia="仿宋_GB2312" w:hint="eastAsia"/>
          <w:color w:val="000000"/>
          <w:sz w:val="32"/>
          <w:szCs w:val="32"/>
        </w:rPr>
        <w:t>13502</w:t>
      </w:r>
      <w:r w:rsidRPr="001059AC">
        <w:rPr>
          <w:rFonts w:eastAsia="仿宋_GB2312" w:hint="eastAsia"/>
          <w:color w:val="000000"/>
          <w:sz w:val="32"/>
          <w:szCs w:val="32"/>
        </w:rPr>
        <w:t>万元，降低</w:t>
      </w:r>
      <w:r w:rsidRPr="001059AC">
        <w:rPr>
          <w:rFonts w:eastAsia="仿宋_GB2312" w:hint="eastAsia"/>
          <w:color w:val="000000"/>
          <w:sz w:val="32"/>
          <w:szCs w:val="32"/>
        </w:rPr>
        <w:t>50%</w:t>
      </w:r>
      <w:r w:rsidRPr="001059AC">
        <w:rPr>
          <w:rFonts w:eastAsia="仿宋_GB2312" w:hint="eastAsia"/>
          <w:color w:val="000000"/>
          <w:sz w:val="32"/>
          <w:szCs w:val="32"/>
        </w:rPr>
        <w:t>，减少主要原因是上年部分一次性补助未纳入当年预算；</w:t>
      </w:r>
    </w:p>
    <w:p w14:paraId="6BBB9ACF" w14:textId="77777777" w:rsidR="00D7153F" w:rsidRPr="001059AC" w:rsidRDefault="00D7153F" w:rsidP="00D7153F">
      <w:pPr>
        <w:pStyle w:val="a7"/>
        <w:spacing w:line="600" w:lineRule="exact"/>
        <w:ind w:left="420" w:firstLineChars="0" w:firstLine="0"/>
        <w:rPr>
          <w:rFonts w:eastAsia="仿宋_GB2312"/>
          <w:color w:val="000000"/>
          <w:sz w:val="32"/>
          <w:szCs w:val="32"/>
        </w:rPr>
      </w:pPr>
      <w:r w:rsidRPr="001059AC">
        <w:rPr>
          <w:rFonts w:eastAsia="仿宋_GB2312" w:hint="eastAsia"/>
          <w:color w:val="000000"/>
          <w:sz w:val="32"/>
          <w:szCs w:val="32"/>
        </w:rPr>
        <w:t>19</w:t>
      </w:r>
      <w:r w:rsidRPr="001059AC">
        <w:rPr>
          <w:rFonts w:eastAsia="仿宋_GB2312" w:hint="eastAsia"/>
          <w:color w:val="000000"/>
          <w:sz w:val="32"/>
          <w:szCs w:val="32"/>
        </w:rPr>
        <w:t>、交通运输共同财政事权转移支付收入</w:t>
      </w:r>
      <w:r w:rsidRPr="001059AC">
        <w:rPr>
          <w:rFonts w:eastAsia="仿宋_GB2312" w:hint="eastAsia"/>
          <w:color w:val="000000"/>
          <w:sz w:val="32"/>
          <w:szCs w:val="32"/>
        </w:rPr>
        <w:t>2650</w:t>
      </w:r>
      <w:r w:rsidRPr="001059AC">
        <w:rPr>
          <w:rFonts w:eastAsia="仿宋_GB2312" w:hint="eastAsia"/>
          <w:color w:val="000000"/>
          <w:sz w:val="32"/>
          <w:szCs w:val="32"/>
        </w:rPr>
        <w:t>万元，比上年减少</w:t>
      </w:r>
      <w:r w:rsidRPr="001059AC">
        <w:rPr>
          <w:rFonts w:eastAsia="仿宋_GB2312" w:hint="eastAsia"/>
          <w:color w:val="000000"/>
          <w:sz w:val="32"/>
          <w:szCs w:val="32"/>
        </w:rPr>
        <w:t>1295</w:t>
      </w:r>
      <w:r w:rsidRPr="001059AC">
        <w:rPr>
          <w:rFonts w:eastAsia="仿宋_GB2312" w:hint="eastAsia"/>
          <w:color w:val="000000"/>
          <w:sz w:val="32"/>
          <w:szCs w:val="32"/>
        </w:rPr>
        <w:t>万元，降低</w:t>
      </w:r>
      <w:r w:rsidRPr="001059AC">
        <w:rPr>
          <w:rFonts w:eastAsia="仿宋_GB2312" w:hint="eastAsia"/>
          <w:color w:val="000000"/>
          <w:sz w:val="32"/>
          <w:szCs w:val="32"/>
        </w:rPr>
        <w:t>32.8%</w:t>
      </w:r>
      <w:r w:rsidRPr="001059AC">
        <w:rPr>
          <w:rFonts w:eastAsia="仿宋_GB2312" w:hint="eastAsia"/>
          <w:color w:val="000000"/>
          <w:sz w:val="32"/>
          <w:szCs w:val="32"/>
        </w:rPr>
        <w:t>，减少主要原因是上年部分一次性补助未纳入当年预算；</w:t>
      </w:r>
    </w:p>
    <w:p w14:paraId="172EE02D" w14:textId="1646C7CD" w:rsidR="00D7153F" w:rsidRPr="001059AC" w:rsidRDefault="00D7153F" w:rsidP="00D7153F">
      <w:pPr>
        <w:pStyle w:val="a7"/>
        <w:spacing w:line="600" w:lineRule="exact"/>
        <w:ind w:left="420" w:firstLineChars="0" w:firstLine="0"/>
        <w:rPr>
          <w:rFonts w:eastAsia="仿宋_GB2312"/>
          <w:color w:val="000000"/>
          <w:sz w:val="32"/>
          <w:szCs w:val="32"/>
        </w:rPr>
      </w:pPr>
      <w:r w:rsidRPr="001059AC">
        <w:rPr>
          <w:rFonts w:eastAsia="仿宋_GB2312" w:hint="eastAsia"/>
          <w:color w:val="000000"/>
          <w:sz w:val="32"/>
          <w:szCs w:val="32"/>
        </w:rPr>
        <w:t>20</w:t>
      </w:r>
      <w:r w:rsidRPr="001059AC">
        <w:rPr>
          <w:rFonts w:eastAsia="仿宋_GB2312" w:hint="eastAsia"/>
          <w:color w:val="000000"/>
          <w:sz w:val="32"/>
          <w:szCs w:val="32"/>
        </w:rPr>
        <w:t>、住房保障共同财政事权转移支付收入</w:t>
      </w:r>
      <w:r w:rsidRPr="001059AC">
        <w:rPr>
          <w:rFonts w:eastAsia="仿宋_GB2312" w:hint="eastAsia"/>
          <w:color w:val="000000"/>
          <w:sz w:val="32"/>
          <w:szCs w:val="32"/>
        </w:rPr>
        <w:t>3398</w:t>
      </w:r>
      <w:r w:rsidRPr="001059AC">
        <w:rPr>
          <w:rFonts w:eastAsia="仿宋_GB2312" w:hint="eastAsia"/>
          <w:color w:val="000000"/>
          <w:sz w:val="32"/>
          <w:szCs w:val="32"/>
        </w:rPr>
        <w:t>万元，比上年增加</w:t>
      </w:r>
      <w:r w:rsidRPr="001059AC">
        <w:rPr>
          <w:rFonts w:eastAsia="仿宋_GB2312" w:hint="eastAsia"/>
          <w:color w:val="000000"/>
          <w:sz w:val="32"/>
          <w:szCs w:val="32"/>
        </w:rPr>
        <w:t>2929</w:t>
      </w:r>
      <w:r w:rsidRPr="001059AC">
        <w:rPr>
          <w:rFonts w:eastAsia="仿宋_GB2312" w:hint="eastAsia"/>
          <w:color w:val="000000"/>
          <w:sz w:val="32"/>
          <w:szCs w:val="32"/>
        </w:rPr>
        <w:t>万元，增</w:t>
      </w:r>
      <w:r w:rsidR="00735560">
        <w:rPr>
          <w:rFonts w:eastAsia="仿宋_GB2312" w:hint="eastAsia"/>
          <w:color w:val="000000"/>
          <w:sz w:val="32"/>
          <w:szCs w:val="32"/>
        </w:rPr>
        <w:t>长</w:t>
      </w:r>
      <w:r w:rsidRPr="001059AC">
        <w:rPr>
          <w:rFonts w:eastAsia="仿宋_GB2312" w:hint="eastAsia"/>
          <w:color w:val="000000"/>
          <w:sz w:val="32"/>
          <w:szCs w:val="32"/>
        </w:rPr>
        <w:t>624.52%</w:t>
      </w:r>
      <w:r w:rsidRPr="001059AC">
        <w:rPr>
          <w:rFonts w:eastAsia="仿宋_GB2312" w:hint="eastAsia"/>
          <w:color w:val="000000"/>
          <w:sz w:val="32"/>
          <w:szCs w:val="32"/>
        </w:rPr>
        <w:t>，增加</w:t>
      </w:r>
      <w:bookmarkStart w:id="0" w:name="_Hlk73815665"/>
      <w:r w:rsidRPr="001059AC">
        <w:rPr>
          <w:rFonts w:eastAsia="仿宋_GB2312" w:hint="eastAsia"/>
          <w:color w:val="000000"/>
          <w:sz w:val="32"/>
          <w:szCs w:val="32"/>
        </w:rPr>
        <w:t>主要原因是预算统计口径调整。</w:t>
      </w:r>
    </w:p>
    <w:bookmarkEnd w:id="0"/>
    <w:p w14:paraId="7C5AE441" w14:textId="77777777" w:rsidR="00D7153F" w:rsidRPr="001059AC" w:rsidRDefault="00D7153F" w:rsidP="00D7153F">
      <w:pPr>
        <w:pStyle w:val="a7"/>
        <w:spacing w:line="600" w:lineRule="exact"/>
        <w:ind w:left="420" w:firstLineChars="0" w:firstLine="0"/>
        <w:rPr>
          <w:rFonts w:eastAsia="仿宋_GB2312"/>
          <w:color w:val="000000"/>
          <w:sz w:val="32"/>
          <w:szCs w:val="32"/>
        </w:rPr>
      </w:pPr>
      <w:r w:rsidRPr="001059AC">
        <w:rPr>
          <w:rFonts w:eastAsia="仿宋_GB2312" w:hint="eastAsia"/>
          <w:color w:val="000000"/>
          <w:sz w:val="32"/>
          <w:szCs w:val="32"/>
        </w:rPr>
        <w:t>21</w:t>
      </w:r>
      <w:r w:rsidRPr="001059AC">
        <w:rPr>
          <w:rFonts w:eastAsia="仿宋_GB2312" w:hint="eastAsia"/>
          <w:color w:val="000000"/>
          <w:sz w:val="32"/>
          <w:szCs w:val="32"/>
        </w:rPr>
        <w:t>、粮食物资储备共同财政事权转移支付收入</w:t>
      </w:r>
      <w:r w:rsidRPr="001059AC">
        <w:rPr>
          <w:rFonts w:eastAsia="仿宋_GB2312" w:hint="eastAsia"/>
          <w:color w:val="000000"/>
          <w:sz w:val="32"/>
          <w:szCs w:val="32"/>
        </w:rPr>
        <w:t>0</w:t>
      </w:r>
      <w:r w:rsidRPr="001059AC">
        <w:rPr>
          <w:rFonts w:eastAsia="仿宋_GB2312" w:hint="eastAsia"/>
          <w:color w:val="000000"/>
          <w:sz w:val="32"/>
          <w:szCs w:val="32"/>
        </w:rPr>
        <w:t>元，比上年减少</w:t>
      </w:r>
      <w:r w:rsidRPr="001059AC">
        <w:rPr>
          <w:rFonts w:eastAsia="仿宋_GB2312" w:hint="eastAsia"/>
          <w:color w:val="000000"/>
          <w:sz w:val="32"/>
          <w:szCs w:val="32"/>
        </w:rPr>
        <w:t>95</w:t>
      </w:r>
      <w:r w:rsidRPr="001059AC">
        <w:rPr>
          <w:rFonts w:eastAsia="仿宋_GB2312" w:hint="eastAsia"/>
          <w:color w:val="000000"/>
          <w:sz w:val="32"/>
          <w:szCs w:val="32"/>
        </w:rPr>
        <w:t>万元，减少主要原因是上年部分一次性补助未纳入当年预算；</w:t>
      </w:r>
    </w:p>
    <w:p w14:paraId="45F37D83" w14:textId="77777777" w:rsidR="00D7153F" w:rsidRPr="001059AC" w:rsidRDefault="00D7153F" w:rsidP="00D7153F">
      <w:pPr>
        <w:pStyle w:val="a7"/>
        <w:spacing w:line="600" w:lineRule="exact"/>
        <w:ind w:left="420" w:firstLineChars="0" w:firstLine="0"/>
        <w:rPr>
          <w:rFonts w:eastAsia="仿宋_GB2312"/>
          <w:color w:val="000000"/>
          <w:sz w:val="32"/>
          <w:szCs w:val="32"/>
        </w:rPr>
      </w:pPr>
      <w:r w:rsidRPr="001059AC">
        <w:rPr>
          <w:rFonts w:eastAsia="仿宋_GB2312" w:hint="eastAsia"/>
          <w:color w:val="000000"/>
          <w:sz w:val="32"/>
          <w:szCs w:val="32"/>
        </w:rPr>
        <w:t>22</w:t>
      </w:r>
      <w:r w:rsidRPr="001059AC">
        <w:rPr>
          <w:rFonts w:eastAsia="仿宋_GB2312" w:hint="eastAsia"/>
          <w:color w:val="000000"/>
          <w:sz w:val="32"/>
          <w:szCs w:val="32"/>
        </w:rPr>
        <w:t>、其他共同财政事权转移支付收入</w:t>
      </w:r>
      <w:r w:rsidRPr="001059AC">
        <w:rPr>
          <w:rFonts w:eastAsia="仿宋_GB2312" w:hint="eastAsia"/>
          <w:color w:val="000000"/>
          <w:sz w:val="32"/>
          <w:szCs w:val="32"/>
        </w:rPr>
        <w:t>1000</w:t>
      </w:r>
      <w:r w:rsidRPr="001059AC">
        <w:rPr>
          <w:rFonts w:eastAsia="仿宋_GB2312" w:hint="eastAsia"/>
          <w:color w:val="000000"/>
          <w:sz w:val="32"/>
          <w:szCs w:val="32"/>
        </w:rPr>
        <w:t>万元，比上年减少</w:t>
      </w:r>
      <w:r w:rsidRPr="001059AC">
        <w:rPr>
          <w:rFonts w:eastAsia="仿宋_GB2312" w:hint="eastAsia"/>
          <w:color w:val="000000"/>
          <w:sz w:val="32"/>
          <w:szCs w:val="32"/>
        </w:rPr>
        <w:t>250</w:t>
      </w:r>
      <w:r w:rsidRPr="001059AC">
        <w:rPr>
          <w:rFonts w:eastAsia="仿宋_GB2312" w:hint="eastAsia"/>
          <w:color w:val="000000"/>
          <w:sz w:val="32"/>
          <w:szCs w:val="32"/>
        </w:rPr>
        <w:t>万元，降低</w:t>
      </w:r>
      <w:r w:rsidRPr="001059AC">
        <w:rPr>
          <w:rFonts w:eastAsia="仿宋_GB2312" w:hint="eastAsia"/>
          <w:color w:val="000000"/>
          <w:sz w:val="32"/>
          <w:szCs w:val="32"/>
        </w:rPr>
        <w:t>20%</w:t>
      </w:r>
      <w:r w:rsidRPr="001059AC">
        <w:rPr>
          <w:rFonts w:eastAsia="仿宋_GB2312" w:hint="eastAsia"/>
          <w:color w:val="000000"/>
          <w:sz w:val="32"/>
          <w:szCs w:val="32"/>
        </w:rPr>
        <w:t>，减少主要原因是上年部分一次</w:t>
      </w:r>
      <w:r w:rsidRPr="001059AC">
        <w:rPr>
          <w:rFonts w:eastAsia="仿宋_GB2312" w:hint="eastAsia"/>
          <w:color w:val="000000"/>
          <w:sz w:val="32"/>
          <w:szCs w:val="32"/>
        </w:rPr>
        <w:lastRenderedPageBreak/>
        <w:t>性补助未纳入当年预算；</w:t>
      </w:r>
    </w:p>
    <w:p w14:paraId="2922D3A6" w14:textId="77777777" w:rsidR="00D7153F" w:rsidRPr="001059AC" w:rsidRDefault="00D7153F" w:rsidP="00D7153F">
      <w:pPr>
        <w:widowControl/>
        <w:spacing w:before="100" w:beforeAutospacing="1" w:after="100" w:afterAutospacing="1" w:line="390" w:lineRule="atLeast"/>
        <w:jc w:val="left"/>
        <w:rPr>
          <w:rFonts w:eastAsia="仿宋_GB2312"/>
          <w:color w:val="000000"/>
          <w:sz w:val="32"/>
          <w:szCs w:val="32"/>
        </w:rPr>
      </w:pPr>
      <w:r w:rsidRPr="001059AC">
        <w:rPr>
          <w:rFonts w:eastAsia="仿宋_GB2312" w:hint="eastAsia"/>
          <w:color w:val="000000"/>
          <w:sz w:val="32"/>
          <w:szCs w:val="32"/>
        </w:rPr>
        <w:t>23</w:t>
      </w:r>
      <w:r w:rsidRPr="001059AC">
        <w:rPr>
          <w:rFonts w:eastAsia="仿宋_GB2312" w:hint="eastAsia"/>
          <w:color w:val="000000"/>
          <w:sz w:val="32"/>
          <w:szCs w:val="32"/>
        </w:rPr>
        <w:t>、其他一般性转移支付收入</w:t>
      </w:r>
      <w:r w:rsidRPr="001059AC">
        <w:rPr>
          <w:rFonts w:eastAsia="仿宋_GB2312" w:hint="eastAsia"/>
          <w:color w:val="000000"/>
          <w:sz w:val="32"/>
          <w:szCs w:val="32"/>
        </w:rPr>
        <w:t>12518</w:t>
      </w:r>
      <w:r w:rsidRPr="001059AC">
        <w:rPr>
          <w:rFonts w:eastAsia="仿宋_GB2312" w:hint="eastAsia"/>
          <w:color w:val="000000"/>
          <w:sz w:val="32"/>
          <w:szCs w:val="32"/>
        </w:rPr>
        <w:t>万元，比上年减少</w:t>
      </w:r>
      <w:r w:rsidRPr="001059AC">
        <w:rPr>
          <w:rFonts w:eastAsia="仿宋_GB2312" w:hint="eastAsia"/>
          <w:color w:val="000000"/>
          <w:sz w:val="32"/>
          <w:szCs w:val="32"/>
        </w:rPr>
        <w:t>885</w:t>
      </w:r>
      <w:r w:rsidRPr="001059AC">
        <w:rPr>
          <w:rFonts w:eastAsia="仿宋_GB2312" w:hint="eastAsia"/>
          <w:color w:val="000000"/>
          <w:sz w:val="32"/>
          <w:szCs w:val="32"/>
        </w:rPr>
        <w:t>万元，降低</w:t>
      </w:r>
      <w:r w:rsidRPr="001059AC">
        <w:rPr>
          <w:rFonts w:eastAsia="仿宋_GB2312" w:hint="eastAsia"/>
          <w:color w:val="000000"/>
          <w:sz w:val="32"/>
          <w:szCs w:val="32"/>
        </w:rPr>
        <w:t>6.6%</w:t>
      </w:r>
      <w:r w:rsidRPr="001059AC">
        <w:rPr>
          <w:rFonts w:eastAsia="仿宋_GB2312" w:hint="eastAsia"/>
          <w:color w:val="000000"/>
          <w:sz w:val="32"/>
          <w:szCs w:val="32"/>
        </w:rPr>
        <w:t>，主要是上年一次性项目在本年度不可持续，未纳入本年预算。</w:t>
      </w:r>
    </w:p>
    <w:p w14:paraId="381E3E9A" w14:textId="77777777" w:rsidR="00D7153F" w:rsidRPr="001059AC" w:rsidRDefault="00D7153F" w:rsidP="001059AC">
      <w:pPr>
        <w:spacing w:line="580" w:lineRule="exact"/>
        <w:ind w:firstLineChars="200" w:firstLine="640"/>
        <w:rPr>
          <w:rFonts w:eastAsia="仿宋_GB2312"/>
          <w:color w:val="000000"/>
          <w:sz w:val="32"/>
          <w:szCs w:val="32"/>
        </w:rPr>
      </w:pPr>
      <w:r w:rsidRPr="001059AC">
        <w:rPr>
          <w:rFonts w:eastAsia="仿宋_GB2312"/>
          <w:color w:val="000000"/>
          <w:sz w:val="32"/>
          <w:szCs w:val="32"/>
        </w:rPr>
        <w:t>（三）专项转移支付</w:t>
      </w:r>
    </w:p>
    <w:p w14:paraId="7B5475BB" w14:textId="77777777" w:rsidR="00D7153F" w:rsidRDefault="00D7153F" w:rsidP="00D7153F">
      <w:pPr>
        <w:spacing w:line="580" w:lineRule="exact"/>
        <w:ind w:firstLineChars="200" w:firstLine="640"/>
        <w:rPr>
          <w:rFonts w:eastAsia="仿宋_GB2312"/>
          <w:color w:val="000000"/>
          <w:sz w:val="32"/>
          <w:szCs w:val="32"/>
        </w:rPr>
      </w:pPr>
      <w:r>
        <w:rPr>
          <w:rFonts w:eastAsia="仿宋_GB2312"/>
          <w:color w:val="000000"/>
          <w:sz w:val="32"/>
          <w:szCs w:val="32"/>
        </w:rPr>
        <w:t>专项转移支付</w:t>
      </w:r>
      <w:r>
        <w:rPr>
          <w:rFonts w:eastAsia="仿宋_GB2312" w:hint="eastAsia"/>
          <w:color w:val="000000"/>
          <w:sz w:val="32"/>
          <w:szCs w:val="32"/>
        </w:rPr>
        <w:t>66197</w:t>
      </w:r>
      <w:r>
        <w:rPr>
          <w:rFonts w:eastAsia="仿宋_GB2312" w:hint="eastAsia"/>
          <w:color w:val="000000"/>
          <w:sz w:val="32"/>
          <w:szCs w:val="32"/>
        </w:rPr>
        <w:t>万元</w:t>
      </w:r>
      <w:r>
        <w:rPr>
          <w:rFonts w:eastAsia="仿宋_GB2312"/>
          <w:color w:val="000000"/>
          <w:sz w:val="32"/>
          <w:szCs w:val="32"/>
        </w:rPr>
        <w:t>，比上年增加</w:t>
      </w:r>
      <w:r>
        <w:rPr>
          <w:rFonts w:eastAsia="仿宋_GB2312" w:hint="eastAsia"/>
          <w:color w:val="000000"/>
          <w:sz w:val="32"/>
          <w:szCs w:val="32"/>
        </w:rPr>
        <w:t>18305</w:t>
      </w:r>
      <w:r>
        <w:rPr>
          <w:rFonts w:eastAsia="仿宋_GB2312" w:hint="eastAsia"/>
          <w:color w:val="000000"/>
          <w:sz w:val="32"/>
          <w:szCs w:val="32"/>
        </w:rPr>
        <w:t>万元</w:t>
      </w:r>
      <w:r>
        <w:rPr>
          <w:rFonts w:eastAsia="仿宋_GB2312"/>
          <w:color w:val="000000"/>
          <w:sz w:val="32"/>
          <w:szCs w:val="32"/>
        </w:rPr>
        <w:t>，</w:t>
      </w:r>
      <w:r>
        <w:rPr>
          <w:rFonts w:eastAsia="仿宋_GB2312" w:hint="eastAsia"/>
          <w:color w:val="000000"/>
          <w:sz w:val="32"/>
          <w:szCs w:val="32"/>
        </w:rPr>
        <w:t>增长</w:t>
      </w:r>
      <w:r>
        <w:rPr>
          <w:rFonts w:eastAsia="仿宋_GB2312" w:hint="eastAsia"/>
          <w:color w:val="000000"/>
          <w:sz w:val="32"/>
          <w:szCs w:val="32"/>
        </w:rPr>
        <w:t>38.22%</w:t>
      </w:r>
      <w:r>
        <w:rPr>
          <w:rFonts w:eastAsia="仿宋_GB2312"/>
          <w:color w:val="000000"/>
          <w:sz w:val="32"/>
          <w:szCs w:val="32"/>
        </w:rPr>
        <w:t>，主要是</w:t>
      </w:r>
      <w:r>
        <w:rPr>
          <w:rFonts w:eastAsia="仿宋_GB2312" w:hint="eastAsia"/>
          <w:color w:val="000000"/>
          <w:sz w:val="32"/>
          <w:szCs w:val="32"/>
        </w:rPr>
        <w:t>统计口径调整等政策性因素</w:t>
      </w:r>
      <w:r>
        <w:rPr>
          <w:rFonts w:eastAsia="仿宋_GB2312"/>
          <w:color w:val="000000"/>
          <w:sz w:val="32"/>
          <w:szCs w:val="32"/>
        </w:rPr>
        <w:t>。其中：</w:t>
      </w:r>
    </w:p>
    <w:p w14:paraId="72357453" w14:textId="77777777" w:rsidR="00D7153F" w:rsidRPr="001059AC" w:rsidRDefault="00D7153F" w:rsidP="00D7153F">
      <w:pPr>
        <w:widowControl/>
        <w:numPr>
          <w:ilvl w:val="0"/>
          <w:numId w:val="3"/>
        </w:numPr>
        <w:spacing w:before="100" w:beforeAutospacing="1" w:after="100" w:afterAutospacing="1" w:line="390" w:lineRule="atLeast"/>
        <w:ind w:firstLineChars="300" w:firstLine="960"/>
        <w:jc w:val="left"/>
        <w:rPr>
          <w:rFonts w:eastAsia="仿宋_GB2312"/>
          <w:color w:val="000000"/>
          <w:sz w:val="32"/>
          <w:szCs w:val="32"/>
        </w:rPr>
      </w:pPr>
      <w:r w:rsidRPr="001059AC">
        <w:rPr>
          <w:rFonts w:eastAsia="仿宋_GB2312" w:hint="eastAsia"/>
          <w:color w:val="000000"/>
          <w:sz w:val="32"/>
          <w:szCs w:val="32"/>
        </w:rPr>
        <w:t>一般公共服务支出专项转移支付收入</w:t>
      </w:r>
      <w:r w:rsidRPr="001059AC">
        <w:rPr>
          <w:rFonts w:eastAsia="仿宋_GB2312" w:hint="eastAsia"/>
          <w:color w:val="000000"/>
          <w:sz w:val="32"/>
          <w:szCs w:val="32"/>
        </w:rPr>
        <w:t>2609</w:t>
      </w:r>
      <w:r w:rsidRPr="001059AC">
        <w:rPr>
          <w:rFonts w:eastAsia="仿宋_GB2312" w:hint="eastAsia"/>
          <w:color w:val="000000"/>
          <w:sz w:val="32"/>
          <w:szCs w:val="32"/>
        </w:rPr>
        <w:t>万元，比上年减少</w:t>
      </w:r>
      <w:r w:rsidRPr="001059AC">
        <w:rPr>
          <w:rFonts w:eastAsia="仿宋_GB2312" w:hint="eastAsia"/>
          <w:color w:val="000000"/>
          <w:sz w:val="32"/>
          <w:szCs w:val="32"/>
        </w:rPr>
        <w:t>106</w:t>
      </w:r>
      <w:r w:rsidRPr="001059AC">
        <w:rPr>
          <w:rFonts w:eastAsia="仿宋_GB2312" w:hint="eastAsia"/>
          <w:color w:val="000000"/>
          <w:sz w:val="32"/>
          <w:szCs w:val="32"/>
        </w:rPr>
        <w:t>万元，降低</w:t>
      </w:r>
      <w:r w:rsidRPr="001059AC">
        <w:rPr>
          <w:rFonts w:eastAsia="仿宋_GB2312" w:hint="eastAsia"/>
          <w:color w:val="000000"/>
          <w:sz w:val="32"/>
          <w:szCs w:val="32"/>
        </w:rPr>
        <w:t>3.9%</w:t>
      </w:r>
      <w:r w:rsidRPr="001059AC">
        <w:rPr>
          <w:rFonts w:eastAsia="仿宋_GB2312" w:hint="eastAsia"/>
          <w:color w:val="000000"/>
          <w:sz w:val="32"/>
          <w:szCs w:val="32"/>
        </w:rPr>
        <w:t>；</w:t>
      </w:r>
    </w:p>
    <w:p w14:paraId="07BC9BDA" w14:textId="77777777" w:rsidR="00D7153F" w:rsidRPr="001059AC" w:rsidRDefault="00D7153F" w:rsidP="00D7153F">
      <w:pPr>
        <w:widowControl/>
        <w:numPr>
          <w:ilvl w:val="0"/>
          <w:numId w:val="3"/>
        </w:numPr>
        <w:spacing w:before="100" w:beforeAutospacing="1" w:after="100" w:afterAutospacing="1" w:line="390" w:lineRule="atLeast"/>
        <w:ind w:firstLineChars="300" w:firstLine="960"/>
        <w:jc w:val="left"/>
        <w:rPr>
          <w:rFonts w:eastAsia="仿宋_GB2312"/>
          <w:color w:val="000000"/>
          <w:sz w:val="32"/>
          <w:szCs w:val="32"/>
        </w:rPr>
      </w:pPr>
      <w:r w:rsidRPr="001059AC">
        <w:rPr>
          <w:rFonts w:eastAsia="仿宋_GB2312" w:hint="eastAsia"/>
          <w:color w:val="000000"/>
          <w:sz w:val="32"/>
          <w:szCs w:val="32"/>
        </w:rPr>
        <w:t>公共安全支出专项转移支付收入</w:t>
      </w:r>
      <w:r w:rsidRPr="001059AC">
        <w:rPr>
          <w:rFonts w:eastAsia="仿宋_GB2312" w:hint="eastAsia"/>
          <w:color w:val="000000"/>
          <w:sz w:val="32"/>
          <w:szCs w:val="32"/>
        </w:rPr>
        <w:t>623</w:t>
      </w:r>
      <w:r w:rsidRPr="001059AC">
        <w:rPr>
          <w:rFonts w:eastAsia="仿宋_GB2312" w:hint="eastAsia"/>
          <w:color w:val="000000"/>
          <w:sz w:val="32"/>
          <w:szCs w:val="32"/>
        </w:rPr>
        <w:t>万元，比上年减少</w:t>
      </w:r>
      <w:r w:rsidRPr="001059AC">
        <w:rPr>
          <w:rFonts w:eastAsia="仿宋_GB2312" w:hint="eastAsia"/>
          <w:color w:val="000000"/>
          <w:sz w:val="32"/>
          <w:szCs w:val="32"/>
        </w:rPr>
        <w:t>49</w:t>
      </w:r>
      <w:r w:rsidRPr="001059AC">
        <w:rPr>
          <w:rFonts w:eastAsia="仿宋_GB2312" w:hint="eastAsia"/>
          <w:color w:val="000000"/>
          <w:sz w:val="32"/>
          <w:szCs w:val="32"/>
        </w:rPr>
        <w:t>万元，降低</w:t>
      </w:r>
      <w:r w:rsidRPr="001059AC">
        <w:rPr>
          <w:rFonts w:eastAsia="仿宋_GB2312" w:hint="eastAsia"/>
          <w:color w:val="000000"/>
          <w:sz w:val="32"/>
          <w:szCs w:val="32"/>
        </w:rPr>
        <w:t>7.3%</w:t>
      </w:r>
      <w:r w:rsidRPr="001059AC">
        <w:rPr>
          <w:rFonts w:eastAsia="仿宋_GB2312" w:hint="eastAsia"/>
          <w:color w:val="000000"/>
          <w:sz w:val="32"/>
          <w:szCs w:val="32"/>
        </w:rPr>
        <w:t>；</w:t>
      </w:r>
    </w:p>
    <w:p w14:paraId="69B3ABDF" w14:textId="08F331B2" w:rsidR="00D7153F" w:rsidRPr="001059AC" w:rsidRDefault="00D7153F" w:rsidP="00D7153F">
      <w:pPr>
        <w:widowControl/>
        <w:numPr>
          <w:ilvl w:val="0"/>
          <w:numId w:val="3"/>
        </w:numPr>
        <w:spacing w:before="100" w:beforeAutospacing="1" w:after="100" w:afterAutospacing="1" w:line="390" w:lineRule="atLeast"/>
        <w:ind w:firstLineChars="300" w:firstLine="960"/>
        <w:jc w:val="left"/>
        <w:rPr>
          <w:rFonts w:eastAsia="仿宋_GB2312"/>
          <w:color w:val="000000"/>
          <w:sz w:val="32"/>
          <w:szCs w:val="32"/>
        </w:rPr>
      </w:pPr>
      <w:r w:rsidRPr="001059AC">
        <w:rPr>
          <w:rFonts w:eastAsia="仿宋_GB2312" w:hint="eastAsia"/>
          <w:color w:val="000000"/>
          <w:sz w:val="32"/>
          <w:szCs w:val="32"/>
        </w:rPr>
        <w:t>教育支出专项转移支付收入</w:t>
      </w:r>
      <w:r w:rsidRPr="001059AC">
        <w:rPr>
          <w:rFonts w:eastAsia="仿宋_GB2312" w:hint="eastAsia"/>
          <w:color w:val="000000"/>
          <w:sz w:val="32"/>
          <w:szCs w:val="32"/>
        </w:rPr>
        <w:t>3200</w:t>
      </w:r>
      <w:r w:rsidRPr="001059AC">
        <w:rPr>
          <w:rFonts w:eastAsia="仿宋_GB2312" w:hint="eastAsia"/>
          <w:color w:val="000000"/>
          <w:sz w:val="32"/>
          <w:szCs w:val="32"/>
        </w:rPr>
        <w:t>万元，比上年增加</w:t>
      </w:r>
      <w:r w:rsidRPr="001059AC">
        <w:rPr>
          <w:rFonts w:eastAsia="仿宋_GB2312" w:hint="eastAsia"/>
          <w:color w:val="000000"/>
          <w:sz w:val="32"/>
          <w:szCs w:val="32"/>
        </w:rPr>
        <w:t>2115</w:t>
      </w:r>
      <w:r w:rsidRPr="001059AC">
        <w:rPr>
          <w:rFonts w:eastAsia="仿宋_GB2312" w:hint="eastAsia"/>
          <w:color w:val="000000"/>
          <w:sz w:val="32"/>
          <w:szCs w:val="32"/>
        </w:rPr>
        <w:t>万元，增长</w:t>
      </w:r>
      <w:r w:rsidRPr="001059AC">
        <w:rPr>
          <w:rFonts w:eastAsia="仿宋_GB2312" w:hint="eastAsia"/>
          <w:color w:val="000000"/>
          <w:sz w:val="32"/>
          <w:szCs w:val="32"/>
        </w:rPr>
        <w:t>194.93%</w:t>
      </w:r>
      <w:r w:rsidRPr="001059AC">
        <w:rPr>
          <w:rFonts w:eastAsia="仿宋_GB2312" w:hint="eastAsia"/>
          <w:color w:val="000000"/>
          <w:sz w:val="32"/>
          <w:szCs w:val="32"/>
        </w:rPr>
        <w:t>，</w:t>
      </w:r>
      <w:r w:rsidRPr="001059AC">
        <w:rPr>
          <w:rFonts w:eastAsia="仿宋_GB2312"/>
          <w:color w:val="000000"/>
          <w:sz w:val="32"/>
          <w:szCs w:val="32"/>
        </w:rPr>
        <w:t>主要</w:t>
      </w:r>
      <w:r w:rsidRPr="001059AC">
        <w:rPr>
          <w:rFonts w:eastAsia="仿宋_GB2312" w:hint="eastAsia"/>
          <w:color w:val="000000"/>
          <w:sz w:val="32"/>
          <w:szCs w:val="32"/>
        </w:rPr>
        <w:t>原因</w:t>
      </w:r>
      <w:r w:rsidRPr="001059AC">
        <w:rPr>
          <w:rFonts w:eastAsia="仿宋_GB2312"/>
          <w:color w:val="000000"/>
          <w:sz w:val="32"/>
          <w:szCs w:val="32"/>
        </w:rPr>
        <w:t>是</w:t>
      </w:r>
      <w:r w:rsidRPr="001059AC">
        <w:rPr>
          <w:rFonts w:eastAsia="仿宋_GB2312" w:hint="eastAsia"/>
          <w:color w:val="000000"/>
          <w:sz w:val="32"/>
          <w:szCs w:val="32"/>
        </w:rPr>
        <w:t>统计口径调整</w:t>
      </w:r>
      <w:r w:rsidR="00B75CE7">
        <w:rPr>
          <w:rFonts w:eastAsia="仿宋_GB2312" w:hint="eastAsia"/>
          <w:color w:val="000000"/>
          <w:sz w:val="32"/>
          <w:szCs w:val="32"/>
        </w:rPr>
        <w:t>；</w:t>
      </w:r>
    </w:p>
    <w:p w14:paraId="2CD57443" w14:textId="4EC2E31B" w:rsidR="00D7153F" w:rsidRPr="001059AC" w:rsidRDefault="00D7153F" w:rsidP="00D7153F">
      <w:pPr>
        <w:widowControl/>
        <w:numPr>
          <w:ilvl w:val="0"/>
          <w:numId w:val="3"/>
        </w:numPr>
        <w:spacing w:before="100" w:beforeAutospacing="1" w:after="100" w:afterAutospacing="1" w:line="390" w:lineRule="atLeast"/>
        <w:ind w:firstLineChars="300" w:firstLine="960"/>
        <w:jc w:val="left"/>
        <w:rPr>
          <w:rFonts w:eastAsia="仿宋_GB2312"/>
          <w:color w:val="000000"/>
          <w:sz w:val="32"/>
          <w:szCs w:val="32"/>
        </w:rPr>
      </w:pPr>
      <w:r w:rsidRPr="001059AC">
        <w:rPr>
          <w:rFonts w:eastAsia="仿宋_GB2312" w:hint="eastAsia"/>
          <w:color w:val="000000"/>
          <w:sz w:val="32"/>
          <w:szCs w:val="32"/>
        </w:rPr>
        <w:t>科学技术支出专项转移支付收入</w:t>
      </w:r>
      <w:r w:rsidRPr="001059AC">
        <w:rPr>
          <w:rFonts w:eastAsia="仿宋_GB2312" w:hint="eastAsia"/>
          <w:color w:val="000000"/>
          <w:sz w:val="32"/>
          <w:szCs w:val="32"/>
        </w:rPr>
        <w:t>579</w:t>
      </w:r>
      <w:r w:rsidRPr="001059AC">
        <w:rPr>
          <w:rFonts w:eastAsia="仿宋_GB2312" w:hint="eastAsia"/>
          <w:color w:val="000000"/>
          <w:sz w:val="32"/>
          <w:szCs w:val="32"/>
        </w:rPr>
        <w:t>元，比上年减少</w:t>
      </w:r>
      <w:r w:rsidRPr="001059AC">
        <w:rPr>
          <w:rFonts w:eastAsia="仿宋_GB2312" w:hint="eastAsia"/>
          <w:color w:val="000000"/>
          <w:sz w:val="32"/>
          <w:szCs w:val="32"/>
        </w:rPr>
        <w:t>200</w:t>
      </w:r>
      <w:r w:rsidRPr="001059AC">
        <w:rPr>
          <w:rFonts w:eastAsia="仿宋_GB2312" w:hint="eastAsia"/>
          <w:color w:val="000000"/>
          <w:sz w:val="32"/>
          <w:szCs w:val="32"/>
        </w:rPr>
        <w:t>万元，降低</w:t>
      </w:r>
      <w:r w:rsidRPr="001059AC">
        <w:rPr>
          <w:rFonts w:eastAsia="仿宋_GB2312" w:hint="eastAsia"/>
          <w:color w:val="000000"/>
          <w:sz w:val="32"/>
          <w:szCs w:val="32"/>
        </w:rPr>
        <w:t>25.67%</w:t>
      </w:r>
      <w:r w:rsidRPr="001059AC">
        <w:rPr>
          <w:rFonts w:eastAsia="仿宋_GB2312" w:hint="eastAsia"/>
          <w:color w:val="000000"/>
          <w:sz w:val="32"/>
          <w:szCs w:val="32"/>
        </w:rPr>
        <w:t>，</w:t>
      </w:r>
      <w:r w:rsidRPr="001059AC">
        <w:rPr>
          <w:rFonts w:eastAsia="仿宋_GB2312"/>
          <w:color w:val="000000"/>
          <w:sz w:val="32"/>
          <w:szCs w:val="32"/>
        </w:rPr>
        <w:t>主要</w:t>
      </w:r>
      <w:r w:rsidRPr="001059AC">
        <w:rPr>
          <w:rFonts w:eastAsia="仿宋_GB2312" w:hint="eastAsia"/>
          <w:color w:val="000000"/>
          <w:sz w:val="32"/>
          <w:szCs w:val="32"/>
        </w:rPr>
        <w:t>原因</w:t>
      </w:r>
      <w:r w:rsidRPr="001059AC">
        <w:rPr>
          <w:rFonts w:eastAsia="仿宋_GB2312"/>
          <w:color w:val="000000"/>
          <w:sz w:val="32"/>
          <w:szCs w:val="32"/>
        </w:rPr>
        <w:t>是</w:t>
      </w:r>
      <w:r w:rsidRPr="001059AC">
        <w:rPr>
          <w:rFonts w:eastAsia="仿宋_GB2312" w:hint="eastAsia"/>
          <w:color w:val="000000"/>
          <w:sz w:val="32"/>
          <w:szCs w:val="32"/>
        </w:rPr>
        <w:t>上年一次性补助收入未列入当年预算</w:t>
      </w:r>
      <w:r w:rsidR="00B75CE7">
        <w:rPr>
          <w:rFonts w:eastAsia="仿宋_GB2312" w:hint="eastAsia"/>
          <w:color w:val="000000"/>
          <w:sz w:val="32"/>
          <w:szCs w:val="32"/>
        </w:rPr>
        <w:t>；</w:t>
      </w:r>
    </w:p>
    <w:p w14:paraId="13D9F78C" w14:textId="707F7E1A" w:rsidR="00D7153F" w:rsidRPr="001059AC" w:rsidRDefault="00D7153F" w:rsidP="00D7153F">
      <w:pPr>
        <w:widowControl/>
        <w:numPr>
          <w:ilvl w:val="0"/>
          <w:numId w:val="3"/>
        </w:numPr>
        <w:spacing w:before="100" w:beforeAutospacing="1" w:after="100" w:afterAutospacing="1" w:line="390" w:lineRule="atLeast"/>
        <w:ind w:firstLineChars="300" w:firstLine="960"/>
        <w:jc w:val="left"/>
        <w:rPr>
          <w:rFonts w:eastAsia="仿宋_GB2312"/>
          <w:color w:val="000000"/>
          <w:sz w:val="32"/>
          <w:szCs w:val="32"/>
        </w:rPr>
      </w:pPr>
      <w:r w:rsidRPr="001059AC">
        <w:rPr>
          <w:rFonts w:eastAsia="仿宋_GB2312" w:hint="eastAsia"/>
          <w:color w:val="000000"/>
          <w:sz w:val="32"/>
          <w:szCs w:val="32"/>
        </w:rPr>
        <w:t>文化体育与传媒支出专项转移支付收入</w:t>
      </w:r>
      <w:r w:rsidRPr="001059AC">
        <w:rPr>
          <w:rFonts w:eastAsia="仿宋_GB2312" w:hint="eastAsia"/>
          <w:color w:val="000000"/>
          <w:sz w:val="32"/>
          <w:szCs w:val="32"/>
        </w:rPr>
        <w:t>762</w:t>
      </w:r>
      <w:r w:rsidRPr="001059AC">
        <w:rPr>
          <w:rFonts w:eastAsia="仿宋_GB2312" w:hint="eastAsia"/>
          <w:color w:val="000000"/>
          <w:sz w:val="32"/>
          <w:szCs w:val="32"/>
        </w:rPr>
        <w:t>万元，比上年增加</w:t>
      </w:r>
      <w:r w:rsidRPr="001059AC">
        <w:rPr>
          <w:rFonts w:eastAsia="仿宋_GB2312" w:hint="eastAsia"/>
          <w:color w:val="000000"/>
          <w:sz w:val="32"/>
          <w:szCs w:val="32"/>
        </w:rPr>
        <w:t>198</w:t>
      </w:r>
      <w:r w:rsidRPr="001059AC">
        <w:rPr>
          <w:rFonts w:eastAsia="仿宋_GB2312" w:hint="eastAsia"/>
          <w:color w:val="000000"/>
          <w:sz w:val="32"/>
          <w:szCs w:val="32"/>
        </w:rPr>
        <w:t>万元，增长</w:t>
      </w:r>
      <w:r w:rsidRPr="001059AC">
        <w:rPr>
          <w:rFonts w:eastAsia="仿宋_GB2312" w:hint="eastAsia"/>
          <w:color w:val="000000"/>
          <w:sz w:val="32"/>
          <w:szCs w:val="32"/>
        </w:rPr>
        <w:t>35.1%</w:t>
      </w:r>
      <w:r w:rsidRPr="001059AC">
        <w:rPr>
          <w:rFonts w:eastAsia="仿宋_GB2312" w:hint="eastAsia"/>
          <w:color w:val="000000"/>
          <w:sz w:val="32"/>
          <w:szCs w:val="32"/>
        </w:rPr>
        <w:t>，</w:t>
      </w:r>
      <w:r w:rsidRPr="001059AC">
        <w:rPr>
          <w:rFonts w:eastAsia="仿宋_GB2312"/>
          <w:color w:val="000000"/>
          <w:sz w:val="32"/>
          <w:szCs w:val="32"/>
        </w:rPr>
        <w:t>主要</w:t>
      </w:r>
      <w:r w:rsidRPr="001059AC">
        <w:rPr>
          <w:rFonts w:eastAsia="仿宋_GB2312" w:hint="eastAsia"/>
          <w:color w:val="000000"/>
          <w:sz w:val="32"/>
          <w:szCs w:val="32"/>
        </w:rPr>
        <w:t>原因</w:t>
      </w:r>
      <w:r w:rsidRPr="001059AC">
        <w:rPr>
          <w:rFonts w:eastAsia="仿宋_GB2312"/>
          <w:color w:val="000000"/>
          <w:sz w:val="32"/>
          <w:szCs w:val="32"/>
        </w:rPr>
        <w:t>是</w:t>
      </w:r>
      <w:r w:rsidRPr="001059AC">
        <w:rPr>
          <w:rFonts w:eastAsia="仿宋_GB2312" w:hint="eastAsia"/>
          <w:color w:val="000000"/>
          <w:sz w:val="32"/>
          <w:szCs w:val="32"/>
        </w:rPr>
        <w:t>统计口径调整</w:t>
      </w:r>
      <w:r w:rsidR="00B75CE7">
        <w:rPr>
          <w:rFonts w:eastAsia="仿宋_GB2312" w:hint="eastAsia"/>
          <w:color w:val="000000"/>
          <w:sz w:val="32"/>
          <w:szCs w:val="32"/>
        </w:rPr>
        <w:t>；</w:t>
      </w:r>
    </w:p>
    <w:p w14:paraId="2BFA7B18" w14:textId="67E856BD" w:rsidR="00D7153F" w:rsidRPr="001059AC" w:rsidRDefault="00D7153F" w:rsidP="00D7153F">
      <w:pPr>
        <w:widowControl/>
        <w:numPr>
          <w:ilvl w:val="0"/>
          <w:numId w:val="3"/>
        </w:numPr>
        <w:spacing w:before="100" w:beforeAutospacing="1" w:after="100" w:afterAutospacing="1" w:line="390" w:lineRule="atLeast"/>
        <w:ind w:firstLineChars="300" w:firstLine="960"/>
        <w:jc w:val="left"/>
        <w:rPr>
          <w:rFonts w:eastAsia="仿宋_GB2312"/>
          <w:color w:val="000000"/>
          <w:sz w:val="32"/>
          <w:szCs w:val="32"/>
        </w:rPr>
      </w:pPr>
      <w:r w:rsidRPr="001059AC">
        <w:rPr>
          <w:rFonts w:eastAsia="仿宋_GB2312" w:hint="eastAsia"/>
          <w:color w:val="000000"/>
          <w:sz w:val="32"/>
          <w:szCs w:val="32"/>
        </w:rPr>
        <w:lastRenderedPageBreak/>
        <w:t>社会保障和就业支出专项转移支付收入</w:t>
      </w:r>
      <w:r w:rsidRPr="001059AC">
        <w:rPr>
          <w:rFonts w:eastAsia="仿宋_GB2312" w:hint="eastAsia"/>
          <w:color w:val="000000"/>
          <w:sz w:val="32"/>
          <w:szCs w:val="32"/>
        </w:rPr>
        <w:t>6527</w:t>
      </w:r>
      <w:r w:rsidRPr="001059AC">
        <w:rPr>
          <w:rFonts w:eastAsia="仿宋_GB2312" w:hint="eastAsia"/>
          <w:color w:val="000000"/>
          <w:sz w:val="32"/>
          <w:szCs w:val="32"/>
        </w:rPr>
        <w:t>万元，比上年增加</w:t>
      </w:r>
      <w:r w:rsidRPr="001059AC">
        <w:rPr>
          <w:rFonts w:eastAsia="仿宋_GB2312" w:hint="eastAsia"/>
          <w:color w:val="000000"/>
          <w:sz w:val="32"/>
          <w:szCs w:val="32"/>
        </w:rPr>
        <w:t>4707</w:t>
      </w:r>
      <w:r w:rsidRPr="001059AC">
        <w:rPr>
          <w:rFonts w:eastAsia="仿宋_GB2312" w:hint="eastAsia"/>
          <w:color w:val="000000"/>
          <w:sz w:val="32"/>
          <w:szCs w:val="32"/>
        </w:rPr>
        <w:t>万元，增长</w:t>
      </w:r>
      <w:r w:rsidRPr="001059AC">
        <w:rPr>
          <w:rFonts w:eastAsia="仿宋_GB2312" w:hint="eastAsia"/>
          <w:color w:val="000000"/>
          <w:sz w:val="32"/>
          <w:szCs w:val="32"/>
        </w:rPr>
        <w:t>261.2%</w:t>
      </w:r>
      <w:r w:rsidRPr="001059AC">
        <w:rPr>
          <w:rFonts w:eastAsia="仿宋_GB2312" w:hint="eastAsia"/>
          <w:color w:val="000000"/>
          <w:sz w:val="32"/>
          <w:szCs w:val="32"/>
        </w:rPr>
        <w:t>，</w:t>
      </w:r>
      <w:r w:rsidRPr="001059AC">
        <w:rPr>
          <w:rFonts w:eastAsia="仿宋_GB2312"/>
          <w:color w:val="000000"/>
          <w:sz w:val="32"/>
          <w:szCs w:val="32"/>
        </w:rPr>
        <w:t>主要</w:t>
      </w:r>
      <w:r w:rsidRPr="001059AC">
        <w:rPr>
          <w:rFonts w:eastAsia="仿宋_GB2312" w:hint="eastAsia"/>
          <w:color w:val="000000"/>
          <w:sz w:val="32"/>
          <w:szCs w:val="32"/>
        </w:rPr>
        <w:t>原因</w:t>
      </w:r>
      <w:r w:rsidRPr="001059AC">
        <w:rPr>
          <w:rFonts w:eastAsia="仿宋_GB2312"/>
          <w:color w:val="000000"/>
          <w:sz w:val="32"/>
          <w:szCs w:val="32"/>
        </w:rPr>
        <w:t>是</w:t>
      </w:r>
      <w:r w:rsidRPr="001059AC">
        <w:rPr>
          <w:rFonts w:eastAsia="仿宋_GB2312" w:hint="eastAsia"/>
          <w:color w:val="000000"/>
          <w:sz w:val="32"/>
          <w:szCs w:val="32"/>
        </w:rPr>
        <w:t>统计口径调整</w:t>
      </w:r>
      <w:r w:rsidR="00B75CE7">
        <w:rPr>
          <w:rFonts w:eastAsia="仿宋_GB2312" w:hint="eastAsia"/>
          <w:color w:val="000000"/>
          <w:sz w:val="32"/>
          <w:szCs w:val="32"/>
        </w:rPr>
        <w:t>；</w:t>
      </w:r>
    </w:p>
    <w:p w14:paraId="43511B44" w14:textId="61ADE6CF" w:rsidR="00D7153F" w:rsidRPr="001059AC" w:rsidRDefault="00D7153F" w:rsidP="00D7153F">
      <w:pPr>
        <w:widowControl/>
        <w:numPr>
          <w:ilvl w:val="0"/>
          <w:numId w:val="3"/>
        </w:numPr>
        <w:spacing w:before="100" w:beforeAutospacing="1" w:after="100" w:afterAutospacing="1" w:line="390" w:lineRule="atLeast"/>
        <w:ind w:firstLineChars="300" w:firstLine="960"/>
        <w:jc w:val="left"/>
        <w:rPr>
          <w:rFonts w:eastAsia="仿宋_GB2312"/>
          <w:color w:val="000000"/>
          <w:sz w:val="32"/>
          <w:szCs w:val="32"/>
        </w:rPr>
      </w:pPr>
      <w:r w:rsidRPr="001059AC">
        <w:rPr>
          <w:rFonts w:eastAsia="仿宋_GB2312" w:hint="eastAsia"/>
          <w:color w:val="000000"/>
          <w:sz w:val="32"/>
          <w:szCs w:val="32"/>
        </w:rPr>
        <w:t>卫生健康支出专项转移支付收入</w:t>
      </w:r>
      <w:r w:rsidRPr="001059AC">
        <w:rPr>
          <w:rFonts w:eastAsia="仿宋_GB2312" w:hint="eastAsia"/>
          <w:color w:val="000000"/>
          <w:sz w:val="32"/>
          <w:szCs w:val="32"/>
        </w:rPr>
        <w:t>1089</w:t>
      </w:r>
      <w:r w:rsidRPr="001059AC">
        <w:rPr>
          <w:rFonts w:eastAsia="仿宋_GB2312" w:hint="eastAsia"/>
          <w:color w:val="000000"/>
          <w:sz w:val="32"/>
          <w:szCs w:val="32"/>
        </w:rPr>
        <w:t>万元，比上年增加</w:t>
      </w:r>
      <w:r w:rsidRPr="001059AC">
        <w:rPr>
          <w:rFonts w:eastAsia="仿宋_GB2312" w:hint="eastAsia"/>
          <w:color w:val="000000"/>
          <w:sz w:val="32"/>
          <w:szCs w:val="32"/>
        </w:rPr>
        <w:t>201</w:t>
      </w:r>
      <w:r w:rsidRPr="001059AC">
        <w:rPr>
          <w:rFonts w:eastAsia="仿宋_GB2312" w:hint="eastAsia"/>
          <w:color w:val="000000"/>
          <w:sz w:val="32"/>
          <w:szCs w:val="32"/>
        </w:rPr>
        <w:t>万元，增长</w:t>
      </w:r>
      <w:r w:rsidRPr="001059AC">
        <w:rPr>
          <w:rFonts w:eastAsia="仿宋_GB2312" w:hint="eastAsia"/>
          <w:color w:val="000000"/>
          <w:sz w:val="32"/>
          <w:szCs w:val="32"/>
        </w:rPr>
        <w:t>23.99%</w:t>
      </w:r>
      <w:r w:rsidRPr="001059AC">
        <w:rPr>
          <w:rFonts w:eastAsia="仿宋_GB2312" w:hint="eastAsia"/>
          <w:color w:val="000000"/>
          <w:sz w:val="32"/>
          <w:szCs w:val="32"/>
        </w:rPr>
        <w:t>，</w:t>
      </w:r>
      <w:r w:rsidRPr="001059AC">
        <w:rPr>
          <w:rFonts w:eastAsia="仿宋_GB2312"/>
          <w:color w:val="000000"/>
          <w:sz w:val="32"/>
          <w:szCs w:val="32"/>
        </w:rPr>
        <w:t>主要</w:t>
      </w:r>
      <w:r w:rsidRPr="001059AC">
        <w:rPr>
          <w:rFonts w:eastAsia="仿宋_GB2312" w:hint="eastAsia"/>
          <w:color w:val="000000"/>
          <w:sz w:val="32"/>
          <w:szCs w:val="32"/>
        </w:rPr>
        <w:t>原因</w:t>
      </w:r>
      <w:r w:rsidRPr="001059AC">
        <w:rPr>
          <w:rFonts w:eastAsia="仿宋_GB2312"/>
          <w:color w:val="000000"/>
          <w:sz w:val="32"/>
          <w:szCs w:val="32"/>
        </w:rPr>
        <w:t>是</w:t>
      </w:r>
      <w:r w:rsidRPr="001059AC">
        <w:rPr>
          <w:rFonts w:eastAsia="仿宋_GB2312" w:hint="eastAsia"/>
          <w:color w:val="000000"/>
          <w:sz w:val="32"/>
          <w:szCs w:val="32"/>
        </w:rPr>
        <w:t>统计口径调整</w:t>
      </w:r>
      <w:r w:rsidR="00B75CE7">
        <w:rPr>
          <w:rFonts w:eastAsia="仿宋_GB2312" w:hint="eastAsia"/>
          <w:color w:val="000000"/>
          <w:sz w:val="32"/>
          <w:szCs w:val="32"/>
        </w:rPr>
        <w:t>；</w:t>
      </w:r>
    </w:p>
    <w:p w14:paraId="198FC77D" w14:textId="2F5B1D2C" w:rsidR="00D7153F" w:rsidRPr="001059AC" w:rsidRDefault="00D7153F" w:rsidP="00D7153F">
      <w:pPr>
        <w:widowControl/>
        <w:numPr>
          <w:ilvl w:val="0"/>
          <w:numId w:val="3"/>
        </w:numPr>
        <w:spacing w:before="100" w:beforeAutospacing="1" w:after="100" w:afterAutospacing="1" w:line="390" w:lineRule="atLeast"/>
        <w:ind w:firstLineChars="300" w:firstLine="960"/>
        <w:jc w:val="left"/>
        <w:rPr>
          <w:rFonts w:eastAsia="仿宋_GB2312"/>
          <w:color w:val="000000"/>
          <w:sz w:val="32"/>
          <w:szCs w:val="32"/>
        </w:rPr>
      </w:pPr>
      <w:r w:rsidRPr="001059AC">
        <w:rPr>
          <w:rFonts w:eastAsia="仿宋_GB2312" w:hint="eastAsia"/>
          <w:color w:val="000000"/>
          <w:sz w:val="32"/>
          <w:szCs w:val="32"/>
        </w:rPr>
        <w:t>节能环保支出专项转移支付收入</w:t>
      </w:r>
      <w:r w:rsidRPr="001059AC">
        <w:rPr>
          <w:rFonts w:eastAsia="仿宋_GB2312" w:hint="eastAsia"/>
          <w:color w:val="000000"/>
          <w:sz w:val="32"/>
          <w:szCs w:val="32"/>
        </w:rPr>
        <w:t>6391</w:t>
      </w:r>
      <w:r w:rsidRPr="001059AC">
        <w:rPr>
          <w:rFonts w:eastAsia="仿宋_GB2312" w:hint="eastAsia"/>
          <w:color w:val="000000"/>
          <w:sz w:val="32"/>
          <w:szCs w:val="32"/>
        </w:rPr>
        <w:t>万元，比上年增加</w:t>
      </w:r>
      <w:r w:rsidRPr="001059AC">
        <w:rPr>
          <w:rFonts w:eastAsia="仿宋_GB2312" w:hint="eastAsia"/>
          <w:color w:val="000000"/>
          <w:sz w:val="32"/>
          <w:szCs w:val="32"/>
        </w:rPr>
        <w:t>429</w:t>
      </w:r>
      <w:r w:rsidRPr="001059AC">
        <w:rPr>
          <w:rFonts w:eastAsia="仿宋_GB2312" w:hint="eastAsia"/>
          <w:color w:val="000000"/>
          <w:sz w:val="32"/>
          <w:szCs w:val="32"/>
        </w:rPr>
        <w:t>万元，增长</w:t>
      </w:r>
      <w:r w:rsidRPr="001059AC">
        <w:rPr>
          <w:rFonts w:eastAsia="仿宋_GB2312" w:hint="eastAsia"/>
          <w:color w:val="000000"/>
          <w:sz w:val="32"/>
          <w:szCs w:val="32"/>
        </w:rPr>
        <w:t>7.2%</w:t>
      </w:r>
      <w:r w:rsidRPr="001059AC">
        <w:rPr>
          <w:rFonts w:eastAsia="仿宋_GB2312" w:hint="eastAsia"/>
          <w:color w:val="000000"/>
          <w:sz w:val="32"/>
          <w:szCs w:val="32"/>
        </w:rPr>
        <w:t>，</w:t>
      </w:r>
      <w:r w:rsidRPr="001059AC">
        <w:rPr>
          <w:rFonts w:eastAsia="仿宋_GB2312"/>
          <w:color w:val="000000"/>
          <w:sz w:val="32"/>
          <w:szCs w:val="32"/>
        </w:rPr>
        <w:t>主要</w:t>
      </w:r>
      <w:r w:rsidRPr="001059AC">
        <w:rPr>
          <w:rFonts w:eastAsia="仿宋_GB2312" w:hint="eastAsia"/>
          <w:color w:val="000000"/>
          <w:sz w:val="32"/>
          <w:szCs w:val="32"/>
        </w:rPr>
        <w:t>原因</w:t>
      </w:r>
      <w:r w:rsidRPr="001059AC">
        <w:rPr>
          <w:rFonts w:eastAsia="仿宋_GB2312"/>
          <w:color w:val="000000"/>
          <w:sz w:val="32"/>
          <w:szCs w:val="32"/>
        </w:rPr>
        <w:t>是</w:t>
      </w:r>
      <w:r w:rsidRPr="001059AC">
        <w:rPr>
          <w:rFonts w:eastAsia="仿宋_GB2312" w:hint="eastAsia"/>
          <w:color w:val="000000"/>
          <w:sz w:val="32"/>
          <w:szCs w:val="32"/>
        </w:rPr>
        <w:t>统计口径调整</w:t>
      </w:r>
      <w:r w:rsidR="00B75CE7">
        <w:rPr>
          <w:rFonts w:eastAsia="仿宋_GB2312" w:hint="eastAsia"/>
          <w:color w:val="000000"/>
          <w:sz w:val="32"/>
          <w:szCs w:val="32"/>
        </w:rPr>
        <w:t>；</w:t>
      </w:r>
    </w:p>
    <w:p w14:paraId="3BE4BA56" w14:textId="77777777" w:rsidR="00D7153F" w:rsidRPr="001059AC" w:rsidRDefault="00D7153F" w:rsidP="00D7153F">
      <w:pPr>
        <w:widowControl/>
        <w:numPr>
          <w:ilvl w:val="0"/>
          <w:numId w:val="3"/>
        </w:numPr>
        <w:spacing w:before="100" w:beforeAutospacing="1" w:after="100" w:afterAutospacing="1" w:line="390" w:lineRule="atLeast"/>
        <w:ind w:firstLineChars="300" w:firstLine="960"/>
        <w:jc w:val="left"/>
        <w:rPr>
          <w:rFonts w:eastAsia="仿宋_GB2312"/>
          <w:color w:val="000000"/>
          <w:sz w:val="32"/>
          <w:szCs w:val="32"/>
        </w:rPr>
      </w:pPr>
      <w:r w:rsidRPr="001059AC">
        <w:rPr>
          <w:rFonts w:eastAsia="仿宋_GB2312" w:hint="eastAsia"/>
          <w:color w:val="000000"/>
          <w:sz w:val="32"/>
          <w:szCs w:val="32"/>
        </w:rPr>
        <w:t>城乡社区支出专项转移支付收入</w:t>
      </w:r>
      <w:r w:rsidRPr="001059AC">
        <w:rPr>
          <w:rFonts w:eastAsia="仿宋_GB2312" w:hint="eastAsia"/>
          <w:color w:val="000000"/>
          <w:sz w:val="32"/>
          <w:szCs w:val="32"/>
        </w:rPr>
        <w:t>281</w:t>
      </w:r>
      <w:r w:rsidRPr="001059AC">
        <w:rPr>
          <w:rFonts w:eastAsia="仿宋_GB2312" w:hint="eastAsia"/>
          <w:color w:val="000000"/>
          <w:sz w:val="32"/>
          <w:szCs w:val="32"/>
        </w:rPr>
        <w:t>万元，与上年增长持平；</w:t>
      </w:r>
    </w:p>
    <w:p w14:paraId="50CD4A5C" w14:textId="6712838F" w:rsidR="00D7153F" w:rsidRPr="001059AC" w:rsidRDefault="00D7153F" w:rsidP="00D7153F">
      <w:pPr>
        <w:widowControl/>
        <w:numPr>
          <w:ilvl w:val="0"/>
          <w:numId w:val="3"/>
        </w:numPr>
        <w:spacing w:before="100" w:beforeAutospacing="1" w:after="100" w:afterAutospacing="1" w:line="390" w:lineRule="atLeast"/>
        <w:ind w:firstLineChars="300" w:firstLine="960"/>
        <w:jc w:val="left"/>
        <w:rPr>
          <w:rFonts w:eastAsia="仿宋_GB2312"/>
          <w:color w:val="000000"/>
          <w:sz w:val="32"/>
          <w:szCs w:val="32"/>
        </w:rPr>
      </w:pPr>
      <w:r w:rsidRPr="001059AC">
        <w:rPr>
          <w:rFonts w:eastAsia="仿宋_GB2312" w:hint="eastAsia"/>
          <w:color w:val="000000"/>
          <w:sz w:val="32"/>
          <w:szCs w:val="32"/>
        </w:rPr>
        <w:t>农林水支出专项转移支付收入</w:t>
      </w:r>
      <w:r w:rsidRPr="001059AC">
        <w:rPr>
          <w:rFonts w:eastAsia="仿宋_GB2312" w:hint="eastAsia"/>
          <w:color w:val="000000"/>
          <w:sz w:val="32"/>
          <w:szCs w:val="32"/>
        </w:rPr>
        <w:t>28344</w:t>
      </w:r>
      <w:r w:rsidRPr="001059AC">
        <w:rPr>
          <w:rFonts w:eastAsia="仿宋_GB2312" w:hint="eastAsia"/>
          <w:color w:val="000000"/>
          <w:sz w:val="32"/>
          <w:szCs w:val="32"/>
        </w:rPr>
        <w:t>万元，比上年增加</w:t>
      </w:r>
      <w:r w:rsidRPr="001059AC">
        <w:rPr>
          <w:rFonts w:eastAsia="仿宋_GB2312" w:hint="eastAsia"/>
          <w:color w:val="000000"/>
          <w:sz w:val="32"/>
          <w:szCs w:val="32"/>
        </w:rPr>
        <w:t>14779</w:t>
      </w:r>
      <w:r w:rsidRPr="001059AC">
        <w:rPr>
          <w:rFonts w:eastAsia="仿宋_GB2312" w:hint="eastAsia"/>
          <w:color w:val="000000"/>
          <w:sz w:val="32"/>
          <w:szCs w:val="32"/>
        </w:rPr>
        <w:t>万元，增长</w:t>
      </w:r>
      <w:r w:rsidRPr="001059AC">
        <w:rPr>
          <w:rFonts w:eastAsia="仿宋_GB2312" w:hint="eastAsia"/>
          <w:color w:val="000000"/>
          <w:sz w:val="32"/>
          <w:szCs w:val="32"/>
        </w:rPr>
        <w:t>108.95%</w:t>
      </w:r>
      <w:r w:rsidRPr="001059AC">
        <w:rPr>
          <w:rFonts w:eastAsia="仿宋_GB2312" w:hint="eastAsia"/>
          <w:color w:val="000000"/>
          <w:sz w:val="32"/>
          <w:szCs w:val="32"/>
        </w:rPr>
        <w:t>，</w:t>
      </w:r>
      <w:r w:rsidRPr="001059AC">
        <w:rPr>
          <w:rFonts w:eastAsia="仿宋_GB2312"/>
          <w:color w:val="000000"/>
          <w:sz w:val="32"/>
          <w:szCs w:val="32"/>
        </w:rPr>
        <w:t>主要</w:t>
      </w:r>
      <w:r w:rsidRPr="001059AC">
        <w:rPr>
          <w:rFonts w:eastAsia="仿宋_GB2312" w:hint="eastAsia"/>
          <w:color w:val="000000"/>
          <w:sz w:val="32"/>
          <w:szCs w:val="32"/>
        </w:rPr>
        <w:t>原因</w:t>
      </w:r>
      <w:r w:rsidRPr="001059AC">
        <w:rPr>
          <w:rFonts w:eastAsia="仿宋_GB2312"/>
          <w:color w:val="000000"/>
          <w:sz w:val="32"/>
          <w:szCs w:val="32"/>
        </w:rPr>
        <w:t>是</w:t>
      </w:r>
      <w:r w:rsidRPr="001059AC">
        <w:rPr>
          <w:rFonts w:eastAsia="仿宋_GB2312" w:hint="eastAsia"/>
          <w:color w:val="000000"/>
          <w:sz w:val="32"/>
          <w:szCs w:val="32"/>
        </w:rPr>
        <w:t>统计口径调整</w:t>
      </w:r>
      <w:r w:rsidR="00B75CE7">
        <w:rPr>
          <w:rFonts w:eastAsia="仿宋_GB2312" w:hint="eastAsia"/>
          <w:color w:val="000000"/>
          <w:sz w:val="32"/>
          <w:szCs w:val="32"/>
        </w:rPr>
        <w:t>；</w:t>
      </w:r>
    </w:p>
    <w:p w14:paraId="6EAA9272" w14:textId="65D5759C" w:rsidR="00D7153F" w:rsidRPr="001059AC" w:rsidRDefault="00D7153F" w:rsidP="00D7153F">
      <w:pPr>
        <w:widowControl/>
        <w:numPr>
          <w:ilvl w:val="0"/>
          <w:numId w:val="3"/>
        </w:numPr>
        <w:spacing w:before="100" w:beforeAutospacing="1" w:after="100" w:afterAutospacing="1" w:line="390" w:lineRule="atLeast"/>
        <w:ind w:firstLineChars="300" w:firstLine="960"/>
        <w:jc w:val="left"/>
        <w:rPr>
          <w:rFonts w:eastAsia="仿宋_GB2312"/>
          <w:color w:val="000000"/>
          <w:sz w:val="32"/>
          <w:szCs w:val="32"/>
        </w:rPr>
      </w:pPr>
      <w:r w:rsidRPr="001059AC">
        <w:rPr>
          <w:rFonts w:eastAsia="仿宋_GB2312" w:hint="eastAsia"/>
          <w:color w:val="000000"/>
          <w:sz w:val="32"/>
          <w:szCs w:val="32"/>
        </w:rPr>
        <w:t>交通运输支出专项转移支付收入</w:t>
      </w:r>
      <w:r w:rsidRPr="001059AC">
        <w:rPr>
          <w:rFonts w:eastAsia="仿宋_GB2312" w:hint="eastAsia"/>
          <w:color w:val="000000"/>
          <w:sz w:val="32"/>
          <w:szCs w:val="32"/>
        </w:rPr>
        <w:t>7519</w:t>
      </w:r>
      <w:r w:rsidRPr="001059AC">
        <w:rPr>
          <w:rFonts w:eastAsia="仿宋_GB2312" w:hint="eastAsia"/>
          <w:color w:val="000000"/>
          <w:sz w:val="32"/>
          <w:szCs w:val="32"/>
        </w:rPr>
        <w:t>万元，比上年增加</w:t>
      </w:r>
      <w:r w:rsidRPr="001059AC">
        <w:rPr>
          <w:rFonts w:eastAsia="仿宋_GB2312" w:hint="eastAsia"/>
          <w:color w:val="000000"/>
          <w:sz w:val="32"/>
          <w:szCs w:val="32"/>
        </w:rPr>
        <w:t>3825</w:t>
      </w:r>
      <w:r w:rsidRPr="001059AC">
        <w:rPr>
          <w:rFonts w:eastAsia="仿宋_GB2312" w:hint="eastAsia"/>
          <w:color w:val="000000"/>
          <w:sz w:val="32"/>
          <w:szCs w:val="32"/>
        </w:rPr>
        <w:t>万元，增长</w:t>
      </w:r>
      <w:r w:rsidRPr="001059AC">
        <w:rPr>
          <w:rFonts w:eastAsia="仿宋_GB2312" w:hint="eastAsia"/>
          <w:color w:val="000000"/>
          <w:sz w:val="32"/>
          <w:szCs w:val="32"/>
        </w:rPr>
        <w:t>103.55%</w:t>
      </w:r>
      <w:r w:rsidRPr="001059AC">
        <w:rPr>
          <w:rFonts w:eastAsia="仿宋_GB2312" w:hint="eastAsia"/>
          <w:color w:val="000000"/>
          <w:sz w:val="32"/>
          <w:szCs w:val="32"/>
        </w:rPr>
        <w:t>，</w:t>
      </w:r>
      <w:r w:rsidRPr="001059AC">
        <w:rPr>
          <w:rFonts w:eastAsia="仿宋_GB2312"/>
          <w:color w:val="000000"/>
          <w:sz w:val="32"/>
          <w:szCs w:val="32"/>
        </w:rPr>
        <w:t>主要</w:t>
      </w:r>
      <w:r w:rsidRPr="001059AC">
        <w:rPr>
          <w:rFonts w:eastAsia="仿宋_GB2312" w:hint="eastAsia"/>
          <w:color w:val="000000"/>
          <w:sz w:val="32"/>
          <w:szCs w:val="32"/>
        </w:rPr>
        <w:t>原因</w:t>
      </w:r>
      <w:r w:rsidRPr="001059AC">
        <w:rPr>
          <w:rFonts w:eastAsia="仿宋_GB2312"/>
          <w:color w:val="000000"/>
          <w:sz w:val="32"/>
          <w:szCs w:val="32"/>
        </w:rPr>
        <w:t>是</w:t>
      </w:r>
      <w:r w:rsidRPr="001059AC">
        <w:rPr>
          <w:rFonts w:eastAsia="仿宋_GB2312" w:hint="eastAsia"/>
          <w:color w:val="000000"/>
          <w:sz w:val="32"/>
          <w:szCs w:val="32"/>
        </w:rPr>
        <w:t>统计口径调整</w:t>
      </w:r>
      <w:r w:rsidR="00B75CE7">
        <w:rPr>
          <w:rFonts w:eastAsia="仿宋_GB2312" w:hint="eastAsia"/>
          <w:color w:val="000000"/>
          <w:sz w:val="32"/>
          <w:szCs w:val="32"/>
        </w:rPr>
        <w:t>；</w:t>
      </w:r>
    </w:p>
    <w:p w14:paraId="20C11641" w14:textId="77777777" w:rsidR="00D7153F" w:rsidRPr="001059AC" w:rsidRDefault="00D7153F" w:rsidP="00D7153F">
      <w:pPr>
        <w:widowControl/>
        <w:numPr>
          <w:ilvl w:val="0"/>
          <w:numId w:val="3"/>
        </w:numPr>
        <w:spacing w:before="100" w:beforeAutospacing="1" w:after="100" w:afterAutospacing="1" w:line="390" w:lineRule="atLeast"/>
        <w:ind w:firstLineChars="300" w:firstLine="960"/>
        <w:jc w:val="left"/>
        <w:rPr>
          <w:rFonts w:eastAsia="仿宋_GB2312"/>
          <w:color w:val="000000"/>
          <w:sz w:val="32"/>
          <w:szCs w:val="32"/>
        </w:rPr>
      </w:pPr>
      <w:r w:rsidRPr="001059AC">
        <w:rPr>
          <w:rFonts w:eastAsia="仿宋_GB2312" w:hint="eastAsia"/>
          <w:color w:val="000000"/>
          <w:sz w:val="32"/>
          <w:szCs w:val="32"/>
        </w:rPr>
        <w:t>资源勘探信息支出专项转移支付收入为</w:t>
      </w:r>
      <w:r w:rsidRPr="001059AC">
        <w:rPr>
          <w:rFonts w:eastAsia="仿宋_GB2312" w:hint="eastAsia"/>
          <w:color w:val="000000"/>
          <w:sz w:val="32"/>
          <w:szCs w:val="32"/>
        </w:rPr>
        <w:t>225</w:t>
      </w:r>
      <w:r w:rsidRPr="001059AC">
        <w:rPr>
          <w:rFonts w:eastAsia="仿宋_GB2312" w:hint="eastAsia"/>
          <w:color w:val="000000"/>
          <w:sz w:val="32"/>
          <w:szCs w:val="32"/>
        </w:rPr>
        <w:t>万元，与上年增长持平；</w:t>
      </w:r>
    </w:p>
    <w:p w14:paraId="2A7F7263" w14:textId="3029F364" w:rsidR="00D7153F" w:rsidRPr="001059AC" w:rsidRDefault="00D7153F" w:rsidP="00D7153F">
      <w:pPr>
        <w:widowControl/>
        <w:numPr>
          <w:ilvl w:val="0"/>
          <w:numId w:val="3"/>
        </w:numPr>
        <w:spacing w:before="100" w:beforeAutospacing="1" w:after="100" w:afterAutospacing="1" w:line="390" w:lineRule="atLeast"/>
        <w:ind w:firstLineChars="300" w:firstLine="960"/>
        <w:jc w:val="left"/>
        <w:rPr>
          <w:rFonts w:eastAsia="仿宋_GB2312"/>
          <w:color w:val="000000"/>
          <w:sz w:val="32"/>
          <w:szCs w:val="32"/>
        </w:rPr>
      </w:pPr>
      <w:r w:rsidRPr="001059AC">
        <w:rPr>
          <w:rFonts w:eastAsia="仿宋_GB2312" w:hint="eastAsia"/>
          <w:color w:val="000000"/>
          <w:sz w:val="32"/>
          <w:szCs w:val="32"/>
        </w:rPr>
        <w:t>商业服务业支出专项转移支付收入为</w:t>
      </w:r>
      <w:r w:rsidRPr="001059AC">
        <w:rPr>
          <w:rFonts w:eastAsia="仿宋_GB2312" w:hint="eastAsia"/>
          <w:color w:val="000000"/>
          <w:sz w:val="32"/>
          <w:szCs w:val="32"/>
        </w:rPr>
        <w:t>1248</w:t>
      </w:r>
      <w:r w:rsidRPr="001059AC">
        <w:rPr>
          <w:rFonts w:eastAsia="仿宋_GB2312" w:hint="eastAsia"/>
          <w:color w:val="000000"/>
          <w:sz w:val="32"/>
          <w:szCs w:val="32"/>
        </w:rPr>
        <w:t>，比上年增加</w:t>
      </w:r>
      <w:r w:rsidRPr="001059AC">
        <w:rPr>
          <w:rFonts w:eastAsia="仿宋_GB2312" w:hint="eastAsia"/>
          <w:color w:val="000000"/>
          <w:sz w:val="32"/>
          <w:szCs w:val="32"/>
        </w:rPr>
        <w:t>46</w:t>
      </w:r>
      <w:r w:rsidRPr="001059AC">
        <w:rPr>
          <w:rFonts w:eastAsia="仿宋_GB2312" w:hint="eastAsia"/>
          <w:color w:val="000000"/>
          <w:sz w:val="32"/>
          <w:szCs w:val="32"/>
        </w:rPr>
        <w:t>万元，增长</w:t>
      </w:r>
      <w:r w:rsidRPr="001059AC">
        <w:rPr>
          <w:rFonts w:eastAsia="仿宋_GB2312" w:hint="eastAsia"/>
          <w:color w:val="000000"/>
          <w:sz w:val="32"/>
          <w:szCs w:val="32"/>
        </w:rPr>
        <w:t>3.8%</w:t>
      </w:r>
      <w:r w:rsidR="00B75CE7">
        <w:rPr>
          <w:rFonts w:eastAsia="仿宋_GB2312" w:hint="eastAsia"/>
          <w:color w:val="000000"/>
          <w:sz w:val="32"/>
          <w:szCs w:val="32"/>
        </w:rPr>
        <w:t>；</w:t>
      </w:r>
    </w:p>
    <w:p w14:paraId="76541155" w14:textId="2A31447B" w:rsidR="00D7153F" w:rsidRPr="001059AC" w:rsidRDefault="00D7153F" w:rsidP="00D7153F">
      <w:pPr>
        <w:widowControl/>
        <w:numPr>
          <w:ilvl w:val="0"/>
          <w:numId w:val="3"/>
        </w:numPr>
        <w:spacing w:before="100" w:beforeAutospacing="1" w:after="100" w:afterAutospacing="1" w:line="390" w:lineRule="atLeast"/>
        <w:ind w:firstLineChars="300" w:firstLine="960"/>
        <w:jc w:val="left"/>
        <w:rPr>
          <w:rFonts w:eastAsia="仿宋_GB2312"/>
          <w:color w:val="000000"/>
          <w:sz w:val="32"/>
          <w:szCs w:val="32"/>
        </w:rPr>
      </w:pPr>
      <w:r w:rsidRPr="001059AC">
        <w:rPr>
          <w:rFonts w:eastAsia="仿宋_GB2312" w:hint="eastAsia"/>
          <w:color w:val="000000"/>
          <w:sz w:val="32"/>
          <w:szCs w:val="32"/>
        </w:rPr>
        <w:lastRenderedPageBreak/>
        <w:t>金融支出专项转移支付收入为</w:t>
      </w:r>
      <w:r w:rsidRPr="001059AC">
        <w:rPr>
          <w:rFonts w:eastAsia="仿宋_GB2312" w:hint="eastAsia"/>
          <w:color w:val="000000"/>
          <w:sz w:val="32"/>
          <w:szCs w:val="32"/>
        </w:rPr>
        <w:t>20</w:t>
      </w:r>
      <w:r w:rsidRPr="001059AC">
        <w:rPr>
          <w:rFonts w:eastAsia="仿宋_GB2312" w:hint="eastAsia"/>
          <w:color w:val="000000"/>
          <w:sz w:val="32"/>
          <w:szCs w:val="32"/>
        </w:rPr>
        <w:t>，减少</w:t>
      </w:r>
      <w:r w:rsidRPr="001059AC">
        <w:rPr>
          <w:rFonts w:eastAsia="仿宋_GB2312" w:hint="eastAsia"/>
          <w:color w:val="000000"/>
          <w:sz w:val="32"/>
          <w:szCs w:val="32"/>
        </w:rPr>
        <w:t>74</w:t>
      </w:r>
      <w:r w:rsidRPr="001059AC">
        <w:rPr>
          <w:rFonts w:eastAsia="仿宋_GB2312" w:hint="eastAsia"/>
          <w:color w:val="000000"/>
          <w:sz w:val="32"/>
          <w:szCs w:val="32"/>
        </w:rPr>
        <w:t>万元，降低</w:t>
      </w:r>
      <w:r w:rsidRPr="001059AC">
        <w:rPr>
          <w:rFonts w:eastAsia="仿宋_GB2312" w:hint="eastAsia"/>
          <w:color w:val="000000"/>
          <w:sz w:val="32"/>
          <w:szCs w:val="32"/>
        </w:rPr>
        <w:t>78.72%</w:t>
      </w:r>
      <w:r w:rsidRPr="001059AC">
        <w:rPr>
          <w:rFonts w:eastAsia="仿宋_GB2312" w:hint="eastAsia"/>
          <w:color w:val="000000"/>
          <w:sz w:val="32"/>
          <w:szCs w:val="32"/>
        </w:rPr>
        <w:t>，</w:t>
      </w:r>
      <w:r w:rsidRPr="001059AC">
        <w:rPr>
          <w:rFonts w:eastAsia="仿宋_GB2312"/>
          <w:color w:val="000000"/>
          <w:sz w:val="32"/>
          <w:szCs w:val="32"/>
        </w:rPr>
        <w:t>主要</w:t>
      </w:r>
      <w:r w:rsidRPr="001059AC">
        <w:rPr>
          <w:rFonts w:eastAsia="仿宋_GB2312" w:hint="eastAsia"/>
          <w:color w:val="000000"/>
          <w:sz w:val="32"/>
          <w:szCs w:val="32"/>
        </w:rPr>
        <w:t>原因</w:t>
      </w:r>
      <w:r w:rsidRPr="001059AC">
        <w:rPr>
          <w:rFonts w:eastAsia="仿宋_GB2312"/>
          <w:color w:val="000000"/>
          <w:sz w:val="32"/>
          <w:szCs w:val="32"/>
        </w:rPr>
        <w:t>是</w:t>
      </w:r>
      <w:r w:rsidRPr="001059AC">
        <w:rPr>
          <w:rFonts w:eastAsia="仿宋_GB2312" w:hint="eastAsia"/>
          <w:color w:val="000000"/>
          <w:sz w:val="32"/>
          <w:szCs w:val="32"/>
        </w:rPr>
        <w:t>上年一次性补助收入未列入当年预算</w:t>
      </w:r>
      <w:r w:rsidR="00B75CE7">
        <w:rPr>
          <w:rFonts w:eastAsia="仿宋_GB2312" w:hint="eastAsia"/>
          <w:color w:val="000000"/>
          <w:sz w:val="32"/>
          <w:szCs w:val="32"/>
        </w:rPr>
        <w:t>；</w:t>
      </w:r>
    </w:p>
    <w:p w14:paraId="1229F420" w14:textId="50C0CF86" w:rsidR="00D7153F" w:rsidRPr="001059AC" w:rsidRDefault="00D7153F" w:rsidP="00D7153F">
      <w:pPr>
        <w:widowControl/>
        <w:numPr>
          <w:ilvl w:val="0"/>
          <w:numId w:val="3"/>
        </w:numPr>
        <w:spacing w:before="100" w:beforeAutospacing="1" w:after="100" w:afterAutospacing="1" w:line="390" w:lineRule="atLeast"/>
        <w:ind w:firstLineChars="300" w:firstLine="960"/>
        <w:jc w:val="left"/>
        <w:rPr>
          <w:rFonts w:eastAsia="仿宋_GB2312"/>
          <w:color w:val="000000"/>
          <w:sz w:val="32"/>
          <w:szCs w:val="32"/>
        </w:rPr>
      </w:pPr>
      <w:r w:rsidRPr="001059AC">
        <w:rPr>
          <w:rFonts w:eastAsia="仿宋_GB2312" w:hint="eastAsia"/>
          <w:color w:val="000000"/>
          <w:sz w:val="32"/>
          <w:szCs w:val="32"/>
        </w:rPr>
        <w:t>自然资源海洋气象支出专项转移支付收入</w:t>
      </w:r>
      <w:r w:rsidRPr="001059AC">
        <w:rPr>
          <w:rFonts w:eastAsia="仿宋_GB2312" w:hint="eastAsia"/>
          <w:color w:val="000000"/>
          <w:sz w:val="32"/>
          <w:szCs w:val="32"/>
        </w:rPr>
        <w:t>310</w:t>
      </w:r>
      <w:r w:rsidRPr="001059AC">
        <w:rPr>
          <w:rFonts w:eastAsia="仿宋_GB2312" w:hint="eastAsia"/>
          <w:color w:val="000000"/>
          <w:sz w:val="32"/>
          <w:szCs w:val="32"/>
        </w:rPr>
        <w:t>万元，比上年减少</w:t>
      </w:r>
      <w:r w:rsidRPr="001059AC">
        <w:rPr>
          <w:rFonts w:eastAsia="仿宋_GB2312" w:hint="eastAsia"/>
          <w:color w:val="000000"/>
          <w:sz w:val="32"/>
          <w:szCs w:val="32"/>
        </w:rPr>
        <w:t>5023</w:t>
      </w:r>
      <w:r w:rsidRPr="001059AC">
        <w:rPr>
          <w:rFonts w:eastAsia="仿宋_GB2312" w:hint="eastAsia"/>
          <w:color w:val="000000"/>
          <w:sz w:val="32"/>
          <w:szCs w:val="32"/>
        </w:rPr>
        <w:t>万元，降低</w:t>
      </w:r>
      <w:r w:rsidRPr="001059AC">
        <w:rPr>
          <w:rFonts w:eastAsia="仿宋_GB2312" w:hint="eastAsia"/>
          <w:color w:val="000000"/>
          <w:sz w:val="32"/>
          <w:szCs w:val="32"/>
        </w:rPr>
        <w:t>94.18%</w:t>
      </w:r>
      <w:r w:rsidRPr="001059AC">
        <w:rPr>
          <w:rFonts w:eastAsia="仿宋_GB2312" w:hint="eastAsia"/>
          <w:color w:val="000000"/>
          <w:sz w:val="32"/>
          <w:szCs w:val="32"/>
        </w:rPr>
        <w:t>，</w:t>
      </w:r>
      <w:r w:rsidRPr="001059AC">
        <w:rPr>
          <w:rFonts w:eastAsia="仿宋_GB2312"/>
          <w:color w:val="000000"/>
          <w:sz w:val="32"/>
          <w:szCs w:val="32"/>
        </w:rPr>
        <w:t>主要</w:t>
      </w:r>
      <w:r w:rsidRPr="001059AC">
        <w:rPr>
          <w:rFonts w:eastAsia="仿宋_GB2312" w:hint="eastAsia"/>
          <w:color w:val="000000"/>
          <w:sz w:val="32"/>
          <w:szCs w:val="32"/>
        </w:rPr>
        <w:t>原因</w:t>
      </w:r>
      <w:r w:rsidRPr="001059AC">
        <w:rPr>
          <w:rFonts w:eastAsia="仿宋_GB2312"/>
          <w:color w:val="000000"/>
          <w:sz w:val="32"/>
          <w:szCs w:val="32"/>
        </w:rPr>
        <w:t>是</w:t>
      </w:r>
      <w:r w:rsidRPr="001059AC">
        <w:rPr>
          <w:rFonts w:eastAsia="仿宋_GB2312" w:hint="eastAsia"/>
          <w:color w:val="000000"/>
          <w:sz w:val="32"/>
          <w:szCs w:val="32"/>
        </w:rPr>
        <w:t>上年一次性补助收入未列入当年预算</w:t>
      </w:r>
      <w:r w:rsidR="00B75CE7">
        <w:rPr>
          <w:rFonts w:eastAsia="仿宋_GB2312" w:hint="eastAsia"/>
          <w:color w:val="000000"/>
          <w:sz w:val="32"/>
          <w:szCs w:val="32"/>
        </w:rPr>
        <w:t>；</w:t>
      </w:r>
    </w:p>
    <w:p w14:paraId="6E87280B" w14:textId="77777777" w:rsidR="00D7153F" w:rsidRPr="001059AC" w:rsidRDefault="00D7153F" w:rsidP="00D7153F">
      <w:pPr>
        <w:widowControl/>
        <w:numPr>
          <w:ilvl w:val="0"/>
          <w:numId w:val="3"/>
        </w:numPr>
        <w:spacing w:before="100" w:beforeAutospacing="1" w:after="100" w:afterAutospacing="1" w:line="390" w:lineRule="atLeast"/>
        <w:ind w:firstLineChars="300" w:firstLine="960"/>
        <w:jc w:val="left"/>
        <w:rPr>
          <w:rFonts w:eastAsia="仿宋_GB2312"/>
          <w:color w:val="000000"/>
          <w:sz w:val="32"/>
          <w:szCs w:val="32"/>
        </w:rPr>
      </w:pPr>
      <w:r w:rsidRPr="001059AC">
        <w:rPr>
          <w:rFonts w:eastAsia="仿宋_GB2312" w:hint="eastAsia"/>
          <w:color w:val="000000"/>
          <w:sz w:val="32"/>
          <w:szCs w:val="32"/>
        </w:rPr>
        <w:t>住房保障支出专项转移支付收入</w:t>
      </w:r>
      <w:r w:rsidRPr="001059AC">
        <w:rPr>
          <w:rFonts w:eastAsia="仿宋_GB2312" w:hint="eastAsia"/>
          <w:color w:val="000000"/>
          <w:sz w:val="32"/>
          <w:szCs w:val="32"/>
        </w:rPr>
        <w:t>5602</w:t>
      </w:r>
      <w:r w:rsidRPr="001059AC">
        <w:rPr>
          <w:rFonts w:eastAsia="仿宋_GB2312" w:hint="eastAsia"/>
          <w:color w:val="000000"/>
          <w:sz w:val="32"/>
          <w:szCs w:val="32"/>
        </w:rPr>
        <w:t>万元，与上年增长持平；</w:t>
      </w:r>
    </w:p>
    <w:p w14:paraId="52182595" w14:textId="0978AA50" w:rsidR="00D7153F" w:rsidRPr="001059AC" w:rsidRDefault="00D7153F" w:rsidP="00D7153F">
      <w:pPr>
        <w:widowControl/>
        <w:numPr>
          <w:ilvl w:val="0"/>
          <w:numId w:val="3"/>
        </w:numPr>
        <w:spacing w:before="100" w:beforeAutospacing="1" w:after="100" w:afterAutospacing="1" w:line="390" w:lineRule="atLeast"/>
        <w:ind w:firstLineChars="300" w:firstLine="960"/>
        <w:jc w:val="left"/>
        <w:rPr>
          <w:rFonts w:eastAsia="仿宋_GB2312"/>
          <w:color w:val="000000"/>
          <w:sz w:val="32"/>
          <w:szCs w:val="32"/>
        </w:rPr>
      </w:pPr>
      <w:r w:rsidRPr="001059AC">
        <w:rPr>
          <w:rFonts w:eastAsia="仿宋_GB2312" w:hint="eastAsia"/>
          <w:color w:val="000000"/>
          <w:sz w:val="32"/>
          <w:szCs w:val="32"/>
        </w:rPr>
        <w:t>粮油物资储备支出专项转移支付收入</w:t>
      </w:r>
      <w:r w:rsidRPr="001059AC">
        <w:rPr>
          <w:rFonts w:eastAsia="仿宋_GB2312" w:hint="eastAsia"/>
          <w:color w:val="000000"/>
          <w:sz w:val="32"/>
          <w:szCs w:val="32"/>
        </w:rPr>
        <w:t>125</w:t>
      </w:r>
      <w:r w:rsidRPr="001059AC">
        <w:rPr>
          <w:rFonts w:eastAsia="仿宋_GB2312" w:hint="eastAsia"/>
          <w:color w:val="000000"/>
          <w:sz w:val="32"/>
          <w:szCs w:val="32"/>
        </w:rPr>
        <w:t>万元，比上年增加</w:t>
      </w:r>
      <w:r w:rsidRPr="001059AC">
        <w:rPr>
          <w:rFonts w:eastAsia="仿宋_GB2312" w:hint="eastAsia"/>
          <w:color w:val="000000"/>
          <w:sz w:val="32"/>
          <w:szCs w:val="32"/>
        </w:rPr>
        <w:t>96</w:t>
      </w:r>
      <w:r w:rsidRPr="001059AC">
        <w:rPr>
          <w:rFonts w:eastAsia="仿宋_GB2312" w:hint="eastAsia"/>
          <w:color w:val="000000"/>
          <w:sz w:val="32"/>
          <w:szCs w:val="32"/>
        </w:rPr>
        <w:t>万元，增长</w:t>
      </w:r>
      <w:r w:rsidRPr="001059AC">
        <w:rPr>
          <w:rFonts w:eastAsia="仿宋_GB2312" w:hint="eastAsia"/>
          <w:color w:val="000000"/>
          <w:sz w:val="32"/>
          <w:szCs w:val="32"/>
        </w:rPr>
        <w:t>331.03%</w:t>
      </w:r>
      <w:r w:rsidRPr="001059AC">
        <w:rPr>
          <w:rFonts w:eastAsia="仿宋_GB2312" w:hint="eastAsia"/>
          <w:color w:val="000000"/>
          <w:sz w:val="32"/>
          <w:szCs w:val="32"/>
        </w:rPr>
        <w:t>，</w:t>
      </w:r>
      <w:r w:rsidRPr="001059AC">
        <w:rPr>
          <w:rFonts w:eastAsia="仿宋_GB2312"/>
          <w:color w:val="000000"/>
          <w:sz w:val="32"/>
          <w:szCs w:val="32"/>
        </w:rPr>
        <w:t>主要</w:t>
      </w:r>
      <w:r w:rsidRPr="001059AC">
        <w:rPr>
          <w:rFonts w:eastAsia="仿宋_GB2312" w:hint="eastAsia"/>
          <w:color w:val="000000"/>
          <w:sz w:val="32"/>
          <w:szCs w:val="32"/>
        </w:rPr>
        <w:t>原因</w:t>
      </w:r>
      <w:r w:rsidRPr="001059AC">
        <w:rPr>
          <w:rFonts w:eastAsia="仿宋_GB2312"/>
          <w:color w:val="000000"/>
          <w:sz w:val="32"/>
          <w:szCs w:val="32"/>
        </w:rPr>
        <w:t>是</w:t>
      </w:r>
      <w:r w:rsidRPr="001059AC">
        <w:rPr>
          <w:rFonts w:eastAsia="仿宋_GB2312" w:hint="eastAsia"/>
          <w:color w:val="000000"/>
          <w:sz w:val="32"/>
          <w:szCs w:val="32"/>
        </w:rPr>
        <w:t>统计口径调整</w:t>
      </w:r>
      <w:r w:rsidR="00B75CE7">
        <w:rPr>
          <w:rFonts w:eastAsia="仿宋_GB2312" w:hint="eastAsia"/>
          <w:color w:val="000000"/>
          <w:sz w:val="32"/>
          <w:szCs w:val="32"/>
        </w:rPr>
        <w:t>；</w:t>
      </w:r>
    </w:p>
    <w:p w14:paraId="03669B13" w14:textId="78C6864F" w:rsidR="00D7153F" w:rsidRPr="001059AC" w:rsidRDefault="00D7153F" w:rsidP="00D7153F">
      <w:pPr>
        <w:widowControl/>
        <w:numPr>
          <w:ilvl w:val="0"/>
          <w:numId w:val="3"/>
        </w:numPr>
        <w:spacing w:before="100" w:beforeAutospacing="1" w:after="100" w:afterAutospacing="1" w:line="390" w:lineRule="atLeast"/>
        <w:ind w:firstLineChars="300" w:firstLine="960"/>
        <w:jc w:val="left"/>
        <w:rPr>
          <w:rFonts w:eastAsia="仿宋_GB2312"/>
          <w:color w:val="000000"/>
          <w:sz w:val="32"/>
          <w:szCs w:val="32"/>
        </w:rPr>
      </w:pPr>
      <w:r w:rsidRPr="001059AC">
        <w:rPr>
          <w:rFonts w:eastAsia="仿宋_GB2312" w:hint="eastAsia"/>
          <w:color w:val="000000"/>
          <w:sz w:val="32"/>
          <w:szCs w:val="32"/>
        </w:rPr>
        <w:t>灾害防治及应急治理专项转移支付收入</w:t>
      </w:r>
      <w:r w:rsidRPr="001059AC">
        <w:rPr>
          <w:rFonts w:eastAsia="仿宋_GB2312" w:hint="eastAsia"/>
          <w:color w:val="000000"/>
          <w:sz w:val="32"/>
          <w:szCs w:val="32"/>
        </w:rPr>
        <w:t>623</w:t>
      </w:r>
      <w:r w:rsidRPr="001059AC">
        <w:rPr>
          <w:rFonts w:eastAsia="仿宋_GB2312" w:hint="eastAsia"/>
          <w:color w:val="000000"/>
          <w:sz w:val="32"/>
          <w:szCs w:val="32"/>
        </w:rPr>
        <w:t>万元，比上年增加</w:t>
      </w:r>
      <w:r w:rsidRPr="001059AC">
        <w:rPr>
          <w:rFonts w:eastAsia="仿宋_GB2312" w:hint="eastAsia"/>
          <w:color w:val="000000"/>
          <w:sz w:val="32"/>
          <w:szCs w:val="32"/>
        </w:rPr>
        <w:t>623</w:t>
      </w:r>
      <w:r w:rsidRPr="001059AC">
        <w:rPr>
          <w:rFonts w:eastAsia="仿宋_GB2312" w:hint="eastAsia"/>
          <w:color w:val="000000"/>
          <w:sz w:val="32"/>
          <w:szCs w:val="32"/>
        </w:rPr>
        <w:t>万元，</w:t>
      </w:r>
      <w:r w:rsidRPr="001059AC">
        <w:rPr>
          <w:rFonts w:eastAsia="仿宋_GB2312"/>
          <w:color w:val="000000"/>
          <w:sz w:val="32"/>
          <w:szCs w:val="32"/>
        </w:rPr>
        <w:t>主要</w:t>
      </w:r>
      <w:r w:rsidRPr="001059AC">
        <w:rPr>
          <w:rFonts w:eastAsia="仿宋_GB2312" w:hint="eastAsia"/>
          <w:color w:val="000000"/>
          <w:sz w:val="32"/>
          <w:szCs w:val="32"/>
        </w:rPr>
        <w:t>原因</w:t>
      </w:r>
      <w:r w:rsidRPr="001059AC">
        <w:rPr>
          <w:rFonts w:eastAsia="仿宋_GB2312"/>
          <w:color w:val="000000"/>
          <w:sz w:val="32"/>
          <w:szCs w:val="32"/>
        </w:rPr>
        <w:t>是</w:t>
      </w:r>
      <w:r w:rsidRPr="001059AC">
        <w:rPr>
          <w:rFonts w:eastAsia="仿宋_GB2312" w:hint="eastAsia"/>
          <w:color w:val="000000"/>
          <w:sz w:val="32"/>
          <w:szCs w:val="32"/>
        </w:rPr>
        <w:t>统计口径调整</w:t>
      </w:r>
      <w:r w:rsidR="00B75CE7">
        <w:rPr>
          <w:rFonts w:eastAsia="仿宋_GB2312" w:hint="eastAsia"/>
          <w:color w:val="000000"/>
          <w:sz w:val="32"/>
          <w:szCs w:val="32"/>
        </w:rPr>
        <w:t>；</w:t>
      </w:r>
    </w:p>
    <w:p w14:paraId="1257E87E" w14:textId="77777777" w:rsidR="00D7153F" w:rsidRPr="001059AC" w:rsidRDefault="00D7153F" w:rsidP="00D7153F">
      <w:pPr>
        <w:widowControl/>
        <w:numPr>
          <w:ilvl w:val="0"/>
          <w:numId w:val="3"/>
        </w:numPr>
        <w:spacing w:before="100" w:beforeAutospacing="1" w:after="100" w:afterAutospacing="1" w:line="390" w:lineRule="atLeast"/>
        <w:ind w:firstLineChars="300" w:firstLine="960"/>
        <w:jc w:val="left"/>
        <w:rPr>
          <w:rFonts w:eastAsia="仿宋_GB2312"/>
          <w:color w:val="000000"/>
          <w:sz w:val="32"/>
          <w:szCs w:val="32"/>
        </w:rPr>
      </w:pPr>
      <w:r w:rsidRPr="001059AC">
        <w:rPr>
          <w:rFonts w:eastAsia="仿宋_GB2312" w:hint="eastAsia"/>
          <w:color w:val="000000"/>
          <w:sz w:val="32"/>
          <w:szCs w:val="32"/>
        </w:rPr>
        <w:t>其他收入专项转移支付收入为</w:t>
      </w:r>
      <w:r w:rsidRPr="001059AC">
        <w:rPr>
          <w:rFonts w:eastAsia="仿宋_GB2312" w:hint="eastAsia"/>
          <w:color w:val="000000"/>
          <w:sz w:val="32"/>
          <w:szCs w:val="32"/>
        </w:rPr>
        <w:t>0</w:t>
      </w:r>
      <w:r w:rsidRPr="001059AC">
        <w:rPr>
          <w:rFonts w:eastAsia="仿宋_GB2312" w:hint="eastAsia"/>
          <w:color w:val="000000"/>
          <w:sz w:val="32"/>
          <w:szCs w:val="32"/>
        </w:rPr>
        <w:t>，比上年减少</w:t>
      </w:r>
      <w:r w:rsidRPr="001059AC">
        <w:rPr>
          <w:rFonts w:eastAsia="仿宋_GB2312" w:hint="eastAsia"/>
          <w:color w:val="000000"/>
          <w:sz w:val="32"/>
          <w:szCs w:val="32"/>
        </w:rPr>
        <w:t>1221</w:t>
      </w:r>
      <w:r w:rsidRPr="001059AC">
        <w:rPr>
          <w:rFonts w:eastAsia="仿宋_GB2312" w:hint="eastAsia"/>
          <w:color w:val="000000"/>
          <w:sz w:val="32"/>
          <w:szCs w:val="32"/>
        </w:rPr>
        <w:t>万元，</w:t>
      </w:r>
      <w:r w:rsidRPr="001059AC">
        <w:rPr>
          <w:rFonts w:eastAsia="仿宋_GB2312"/>
          <w:color w:val="000000"/>
          <w:sz w:val="32"/>
          <w:szCs w:val="32"/>
        </w:rPr>
        <w:t>主要</w:t>
      </w:r>
      <w:r w:rsidRPr="001059AC">
        <w:rPr>
          <w:rFonts w:eastAsia="仿宋_GB2312" w:hint="eastAsia"/>
          <w:color w:val="000000"/>
          <w:sz w:val="32"/>
          <w:szCs w:val="32"/>
        </w:rPr>
        <w:t>原因</w:t>
      </w:r>
      <w:r w:rsidRPr="001059AC">
        <w:rPr>
          <w:rFonts w:eastAsia="仿宋_GB2312"/>
          <w:color w:val="000000"/>
          <w:sz w:val="32"/>
          <w:szCs w:val="32"/>
        </w:rPr>
        <w:t>是</w:t>
      </w:r>
      <w:r w:rsidRPr="001059AC">
        <w:rPr>
          <w:rFonts w:eastAsia="仿宋_GB2312" w:hint="eastAsia"/>
          <w:color w:val="000000"/>
          <w:sz w:val="32"/>
          <w:szCs w:val="32"/>
        </w:rPr>
        <w:t>上年一次性补助收入未列入当年预算</w:t>
      </w:r>
      <w:r w:rsidRPr="001059AC">
        <w:rPr>
          <w:rFonts w:eastAsia="仿宋_GB2312"/>
          <w:color w:val="000000"/>
          <w:sz w:val="32"/>
          <w:szCs w:val="32"/>
        </w:rPr>
        <w:t>。</w:t>
      </w:r>
    </w:p>
    <w:p w14:paraId="517EF347" w14:textId="77777777" w:rsidR="003458A9" w:rsidRDefault="00B825DB">
      <w:pPr>
        <w:spacing w:line="580" w:lineRule="exact"/>
        <w:ind w:firstLineChars="200" w:firstLine="640"/>
        <w:rPr>
          <w:rFonts w:eastAsia="黑体"/>
          <w:color w:val="000000"/>
          <w:sz w:val="32"/>
          <w:szCs w:val="32"/>
        </w:rPr>
      </w:pPr>
      <w:r>
        <w:rPr>
          <w:rFonts w:eastAsia="黑体"/>
          <w:color w:val="000000"/>
          <w:sz w:val="32"/>
          <w:szCs w:val="32"/>
        </w:rPr>
        <w:t>二、举借政府债务情况</w:t>
      </w:r>
    </w:p>
    <w:p w14:paraId="0E47CBE7" w14:textId="77777777" w:rsidR="003458A9" w:rsidRDefault="00B825DB">
      <w:pPr>
        <w:spacing w:line="580" w:lineRule="exact"/>
        <w:ind w:firstLineChars="200" w:firstLine="643"/>
        <w:rPr>
          <w:rFonts w:eastAsia="楷体_GB2312"/>
          <w:b/>
          <w:color w:val="000000"/>
          <w:sz w:val="32"/>
          <w:szCs w:val="32"/>
        </w:rPr>
      </w:pPr>
      <w:r>
        <w:rPr>
          <w:rFonts w:eastAsia="楷体_GB2312"/>
          <w:b/>
          <w:color w:val="000000"/>
          <w:sz w:val="32"/>
          <w:szCs w:val="32"/>
        </w:rPr>
        <w:t>（一）地方政府债务限额余额情况</w:t>
      </w:r>
    </w:p>
    <w:p w14:paraId="73661FFA" w14:textId="77777777" w:rsidR="003458A9" w:rsidRDefault="00EE59DC">
      <w:pPr>
        <w:spacing w:line="580" w:lineRule="exact"/>
        <w:ind w:firstLineChars="200" w:firstLine="640"/>
        <w:rPr>
          <w:rFonts w:eastAsia="仿宋_GB2312"/>
          <w:sz w:val="32"/>
          <w:szCs w:val="32"/>
        </w:rPr>
      </w:pPr>
      <w:r>
        <w:rPr>
          <w:rFonts w:eastAsia="仿宋_GB2312" w:hint="eastAsia"/>
          <w:sz w:val="32"/>
          <w:szCs w:val="32"/>
        </w:rPr>
        <w:t>20</w:t>
      </w:r>
      <w:r w:rsidR="00416C3E">
        <w:rPr>
          <w:rFonts w:eastAsia="仿宋_GB2312" w:hint="eastAsia"/>
          <w:sz w:val="32"/>
          <w:szCs w:val="32"/>
        </w:rPr>
        <w:t>19</w:t>
      </w:r>
      <w:r w:rsidR="00B825DB">
        <w:rPr>
          <w:rFonts w:eastAsia="仿宋_GB2312"/>
          <w:sz w:val="32"/>
          <w:szCs w:val="32"/>
        </w:rPr>
        <w:t>年，政府债务总限额</w:t>
      </w:r>
      <w:r w:rsidR="00416C3E">
        <w:rPr>
          <w:rFonts w:eastAsia="仿宋_GB2312" w:hint="eastAsia"/>
          <w:sz w:val="32"/>
          <w:szCs w:val="32"/>
        </w:rPr>
        <w:t>339800</w:t>
      </w:r>
      <w:r>
        <w:rPr>
          <w:rFonts w:eastAsia="仿宋_GB2312" w:hint="eastAsia"/>
          <w:sz w:val="32"/>
          <w:szCs w:val="32"/>
        </w:rPr>
        <w:t>万元</w:t>
      </w:r>
      <w:r w:rsidR="00B825DB">
        <w:rPr>
          <w:rFonts w:eastAsia="仿宋_GB2312"/>
          <w:sz w:val="32"/>
          <w:szCs w:val="32"/>
        </w:rPr>
        <w:t>，其中一般债务限额</w:t>
      </w:r>
      <w:r w:rsidR="00416C3E">
        <w:rPr>
          <w:rFonts w:eastAsia="仿宋_GB2312" w:hint="eastAsia"/>
          <w:sz w:val="32"/>
          <w:szCs w:val="32"/>
        </w:rPr>
        <w:t>268800</w:t>
      </w:r>
      <w:r>
        <w:rPr>
          <w:rFonts w:eastAsia="仿宋_GB2312" w:hint="eastAsia"/>
          <w:sz w:val="32"/>
          <w:szCs w:val="32"/>
        </w:rPr>
        <w:t>万元</w:t>
      </w:r>
      <w:r w:rsidR="00B825DB">
        <w:rPr>
          <w:rFonts w:eastAsia="仿宋_GB2312"/>
          <w:sz w:val="32"/>
          <w:szCs w:val="32"/>
        </w:rPr>
        <w:t>，专项债务限额</w:t>
      </w:r>
      <w:r w:rsidR="00416C3E">
        <w:rPr>
          <w:rFonts w:eastAsia="仿宋_GB2312" w:hint="eastAsia"/>
          <w:sz w:val="32"/>
          <w:szCs w:val="32"/>
        </w:rPr>
        <w:t>71000</w:t>
      </w:r>
      <w:r>
        <w:rPr>
          <w:rFonts w:eastAsia="仿宋_GB2312" w:hint="eastAsia"/>
          <w:sz w:val="32"/>
          <w:szCs w:val="32"/>
        </w:rPr>
        <w:t>万元</w:t>
      </w:r>
      <w:r w:rsidR="00B825DB">
        <w:rPr>
          <w:rFonts w:eastAsia="仿宋_GB2312"/>
          <w:sz w:val="32"/>
          <w:szCs w:val="32"/>
        </w:rPr>
        <w:t>。截止</w:t>
      </w:r>
      <w:r>
        <w:rPr>
          <w:rFonts w:eastAsia="仿宋_GB2312" w:hint="eastAsia"/>
          <w:sz w:val="32"/>
          <w:szCs w:val="32"/>
        </w:rPr>
        <w:t>20</w:t>
      </w:r>
      <w:r w:rsidR="00416C3E">
        <w:rPr>
          <w:rFonts w:eastAsia="仿宋_GB2312" w:hint="eastAsia"/>
          <w:sz w:val="32"/>
          <w:szCs w:val="32"/>
        </w:rPr>
        <w:t>19</w:t>
      </w:r>
      <w:r w:rsidR="00B825DB">
        <w:rPr>
          <w:rFonts w:eastAsia="仿宋_GB2312"/>
          <w:sz w:val="32"/>
          <w:szCs w:val="32"/>
        </w:rPr>
        <w:t>年底，地方政府债务余额</w:t>
      </w:r>
      <w:r w:rsidR="00416C3E">
        <w:rPr>
          <w:rFonts w:eastAsia="仿宋_GB2312" w:hint="eastAsia"/>
          <w:sz w:val="32"/>
          <w:szCs w:val="32"/>
        </w:rPr>
        <w:t>339576</w:t>
      </w:r>
      <w:r>
        <w:rPr>
          <w:rFonts w:eastAsia="仿宋_GB2312" w:hint="eastAsia"/>
          <w:sz w:val="32"/>
          <w:szCs w:val="32"/>
        </w:rPr>
        <w:t>万元</w:t>
      </w:r>
      <w:r w:rsidR="00B825DB">
        <w:rPr>
          <w:rFonts w:eastAsia="仿宋_GB2312"/>
          <w:sz w:val="32"/>
          <w:szCs w:val="32"/>
        </w:rPr>
        <w:t>，其中一般债务余额</w:t>
      </w:r>
      <w:r w:rsidR="00416C3E">
        <w:rPr>
          <w:rFonts w:eastAsia="仿宋_GB2312" w:hint="eastAsia"/>
          <w:sz w:val="32"/>
          <w:szCs w:val="32"/>
        </w:rPr>
        <w:t>268555</w:t>
      </w:r>
      <w:r>
        <w:rPr>
          <w:rFonts w:eastAsia="仿宋_GB2312" w:hint="eastAsia"/>
          <w:sz w:val="32"/>
          <w:szCs w:val="32"/>
        </w:rPr>
        <w:t>万元</w:t>
      </w:r>
      <w:r w:rsidR="00B825DB">
        <w:rPr>
          <w:rFonts w:eastAsia="仿宋_GB2312"/>
          <w:sz w:val="32"/>
          <w:szCs w:val="32"/>
        </w:rPr>
        <w:t>，专项债务余额</w:t>
      </w:r>
      <w:r w:rsidR="00416C3E">
        <w:rPr>
          <w:rFonts w:eastAsia="仿宋_GB2312" w:hint="eastAsia"/>
          <w:sz w:val="32"/>
          <w:szCs w:val="32"/>
        </w:rPr>
        <w:t>71021</w:t>
      </w:r>
      <w:r>
        <w:rPr>
          <w:rFonts w:eastAsia="仿宋_GB2312" w:hint="eastAsia"/>
          <w:sz w:val="32"/>
          <w:szCs w:val="32"/>
        </w:rPr>
        <w:t>万元</w:t>
      </w:r>
      <w:r w:rsidR="00B825DB">
        <w:rPr>
          <w:rFonts w:eastAsia="仿宋_GB2312"/>
          <w:sz w:val="32"/>
          <w:szCs w:val="32"/>
        </w:rPr>
        <w:t>。</w:t>
      </w:r>
    </w:p>
    <w:p w14:paraId="2FE5A977" w14:textId="77777777" w:rsidR="003458A9" w:rsidRDefault="00B825DB">
      <w:pPr>
        <w:spacing w:line="580" w:lineRule="exact"/>
        <w:ind w:firstLineChars="200" w:firstLine="643"/>
        <w:rPr>
          <w:rFonts w:eastAsia="楷体_GB2312"/>
          <w:b/>
          <w:color w:val="000000"/>
          <w:sz w:val="32"/>
          <w:szCs w:val="32"/>
        </w:rPr>
      </w:pPr>
      <w:r>
        <w:rPr>
          <w:rFonts w:eastAsia="楷体_GB2312"/>
          <w:b/>
          <w:color w:val="000000"/>
          <w:sz w:val="32"/>
          <w:szCs w:val="32"/>
        </w:rPr>
        <w:lastRenderedPageBreak/>
        <w:t>（二）地方政府债券发行情况</w:t>
      </w:r>
    </w:p>
    <w:p w14:paraId="18A30696" w14:textId="77777777" w:rsidR="003458A9" w:rsidRDefault="00EE59DC">
      <w:pPr>
        <w:spacing w:line="580" w:lineRule="exact"/>
        <w:ind w:firstLineChars="200" w:firstLine="640"/>
        <w:rPr>
          <w:rFonts w:eastAsia="仿宋_GB2312"/>
          <w:sz w:val="32"/>
          <w:szCs w:val="32"/>
        </w:rPr>
      </w:pPr>
      <w:r>
        <w:rPr>
          <w:rFonts w:eastAsia="仿宋_GB2312" w:hint="eastAsia"/>
          <w:sz w:val="32"/>
          <w:szCs w:val="32"/>
        </w:rPr>
        <w:t>20</w:t>
      </w:r>
      <w:r w:rsidR="00416C3E">
        <w:rPr>
          <w:rFonts w:eastAsia="仿宋_GB2312" w:hint="eastAsia"/>
          <w:sz w:val="32"/>
          <w:szCs w:val="32"/>
        </w:rPr>
        <w:t>19</w:t>
      </w:r>
      <w:r w:rsidR="00B825DB">
        <w:rPr>
          <w:rFonts w:eastAsia="仿宋_GB2312"/>
          <w:sz w:val="32"/>
          <w:szCs w:val="32"/>
        </w:rPr>
        <w:t>年，省转贷新增债务限额</w:t>
      </w:r>
      <w:r w:rsidR="00416C3E">
        <w:rPr>
          <w:rFonts w:eastAsia="仿宋_GB2312" w:hint="eastAsia"/>
          <w:sz w:val="32"/>
          <w:szCs w:val="32"/>
        </w:rPr>
        <w:t>41900</w:t>
      </w:r>
      <w:r w:rsidR="00757181">
        <w:rPr>
          <w:rFonts w:eastAsia="仿宋_GB2312" w:hint="eastAsia"/>
          <w:sz w:val="32"/>
          <w:szCs w:val="32"/>
        </w:rPr>
        <w:t>万元</w:t>
      </w:r>
      <w:r w:rsidR="00B825DB">
        <w:rPr>
          <w:rFonts w:eastAsia="仿宋_GB2312"/>
          <w:sz w:val="32"/>
          <w:szCs w:val="32"/>
        </w:rPr>
        <w:t>，其中一般债务限额</w:t>
      </w:r>
      <w:r w:rsidR="00416C3E">
        <w:rPr>
          <w:rFonts w:eastAsia="仿宋_GB2312" w:hint="eastAsia"/>
          <w:sz w:val="32"/>
          <w:szCs w:val="32"/>
        </w:rPr>
        <w:t>8200</w:t>
      </w:r>
      <w:r w:rsidR="00757181">
        <w:rPr>
          <w:rFonts w:eastAsia="仿宋_GB2312" w:hint="eastAsia"/>
          <w:sz w:val="32"/>
          <w:szCs w:val="32"/>
        </w:rPr>
        <w:t>万元</w:t>
      </w:r>
      <w:r w:rsidR="00B825DB">
        <w:rPr>
          <w:rFonts w:eastAsia="仿宋_GB2312"/>
          <w:sz w:val="32"/>
          <w:szCs w:val="32"/>
        </w:rPr>
        <w:t>，专项债务限额</w:t>
      </w:r>
      <w:r w:rsidR="00416C3E">
        <w:rPr>
          <w:rFonts w:eastAsia="仿宋_GB2312" w:hint="eastAsia"/>
          <w:sz w:val="32"/>
          <w:szCs w:val="32"/>
        </w:rPr>
        <w:t>33700</w:t>
      </w:r>
      <w:r w:rsidR="00757181">
        <w:rPr>
          <w:rFonts w:eastAsia="仿宋_GB2312" w:hint="eastAsia"/>
          <w:sz w:val="32"/>
          <w:szCs w:val="32"/>
        </w:rPr>
        <w:t>万元</w:t>
      </w:r>
      <w:r w:rsidR="00B825DB">
        <w:rPr>
          <w:rFonts w:eastAsia="仿宋_GB2312"/>
          <w:sz w:val="32"/>
          <w:szCs w:val="32"/>
        </w:rPr>
        <w:t>，据此，发行一般债券</w:t>
      </w:r>
      <w:r w:rsidR="00416C3E">
        <w:rPr>
          <w:rFonts w:eastAsia="仿宋_GB2312" w:hint="eastAsia"/>
          <w:sz w:val="32"/>
          <w:szCs w:val="32"/>
        </w:rPr>
        <w:t>8200</w:t>
      </w:r>
      <w:r w:rsidR="00757181">
        <w:rPr>
          <w:rFonts w:eastAsia="仿宋_GB2312" w:hint="eastAsia"/>
          <w:sz w:val="32"/>
          <w:szCs w:val="32"/>
        </w:rPr>
        <w:t>万元</w:t>
      </w:r>
      <w:r w:rsidR="00B825DB">
        <w:rPr>
          <w:rFonts w:eastAsia="仿宋_GB2312"/>
          <w:sz w:val="32"/>
          <w:szCs w:val="32"/>
        </w:rPr>
        <w:t>，专项债券</w:t>
      </w:r>
      <w:r w:rsidR="00416C3E">
        <w:rPr>
          <w:rFonts w:eastAsia="仿宋_GB2312" w:hint="eastAsia"/>
          <w:sz w:val="32"/>
          <w:szCs w:val="32"/>
        </w:rPr>
        <w:t>33700</w:t>
      </w:r>
      <w:r w:rsidR="00757181">
        <w:rPr>
          <w:rFonts w:eastAsia="仿宋_GB2312" w:hint="eastAsia"/>
          <w:sz w:val="32"/>
          <w:szCs w:val="32"/>
        </w:rPr>
        <w:t>万元</w:t>
      </w:r>
      <w:r w:rsidR="00B825DB">
        <w:rPr>
          <w:rFonts w:eastAsia="仿宋_GB2312"/>
          <w:sz w:val="32"/>
          <w:szCs w:val="32"/>
        </w:rPr>
        <w:t>，平均期限</w:t>
      </w:r>
      <w:r w:rsidR="00416C3E">
        <w:rPr>
          <w:rFonts w:eastAsia="仿宋_GB2312" w:hint="eastAsia"/>
          <w:sz w:val="32"/>
          <w:szCs w:val="32"/>
        </w:rPr>
        <w:t>10.86</w:t>
      </w:r>
      <w:r w:rsidR="00B825DB">
        <w:rPr>
          <w:rFonts w:eastAsia="仿宋_GB2312"/>
          <w:sz w:val="32"/>
          <w:szCs w:val="32"/>
        </w:rPr>
        <w:t>年，平均利率</w:t>
      </w:r>
      <w:r w:rsidR="00416C3E">
        <w:rPr>
          <w:rFonts w:eastAsia="仿宋_GB2312" w:hint="eastAsia"/>
          <w:sz w:val="32"/>
          <w:szCs w:val="32"/>
        </w:rPr>
        <w:t>3.57%</w:t>
      </w:r>
      <w:r w:rsidR="00B825DB">
        <w:rPr>
          <w:rFonts w:eastAsia="仿宋_GB2312"/>
          <w:sz w:val="32"/>
          <w:szCs w:val="32"/>
        </w:rPr>
        <w:t>。</w:t>
      </w:r>
    </w:p>
    <w:p w14:paraId="41405F7D" w14:textId="77777777" w:rsidR="003458A9" w:rsidRDefault="00B825DB">
      <w:pPr>
        <w:spacing w:line="580" w:lineRule="exact"/>
        <w:ind w:firstLineChars="200" w:firstLine="643"/>
        <w:rPr>
          <w:rFonts w:eastAsia="楷体_GB2312"/>
          <w:b/>
          <w:color w:val="000000"/>
          <w:sz w:val="32"/>
          <w:szCs w:val="32"/>
        </w:rPr>
      </w:pPr>
      <w:r>
        <w:rPr>
          <w:rFonts w:eastAsia="楷体_GB2312"/>
          <w:b/>
          <w:color w:val="000000"/>
          <w:sz w:val="32"/>
          <w:szCs w:val="32"/>
        </w:rPr>
        <w:t>(</w:t>
      </w:r>
      <w:r>
        <w:rPr>
          <w:rFonts w:eastAsia="楷体_GB2312"/>
          <w:b/>
          <w:color w:val="000000"/>
          <w:sz w:val="32"/>
          <w:szCs w:val="32"/>
        </w:rPr>
        <w:t>三</w:t>
      </w:r>
      <w:r>
        <w:rPr>
          <w:rFonts w:eastAsia="楷体_GB2312"/>
          <w:b/>
          <w:color w:val="000000"/>
          <w:sz w:val="32"/>
          <w:szCs w:val="32"/>
        </w:rPr>
        <w:t>)</w:t>
      </w:r>
      <w:r>
        <w:rPr>
          <w:rFonts w:eastAsia="楷体_GB2312"/>
          <w:b/>
          <w:color w:val="000000"/>
          <w:sz w:val="32"/>
          <w:szCs w:val="32"/>
        </w:rPr>
        <w:t>地方政府债务还本付息情况</w:t>
      </w:r>
    </w:p>
    <w:p w14:paraId="5D9C24B0" w14:textId="77777777" w:rsidR="00CF0DF9" w:rsidRDefault="00CF0DF9">
      <w:pPr>
        <w:spacing w:line="580" w:lineRule="exact"/>
        <w:ind w:firstLineChars="200" w:firstLine="640"/>
        <w:rPr>
          <w:rFonts w:eastAsia="仿宋_GB2312"/>
          <w:sz w:val="32"/>
          <w:szCs w:val="32"/>
        </w:rPr>
      </w:pPr>
      <w:r>
        <w:rPr>
          <w:rFonts w:eastAsia="仿宋_GB2312" w:hint="eastAsia"/>
          <w:sz w:val="32"/>
          <w:szCs w:val="32"/>
        </w:rPr>
        <w:t>2019</w:t>
      </w:r>
      <w:r>
        <w:rPr>
          <w:rFonts w:eastAsia="仿宋_GB2312"/>
          <w:sz w:val="32"/>
          <w:szCs w:val="32"/>
        </w:rPr>
        <w:t>年偿还地方政府债券本金</w:t>
      </w:r>
      <w:r>
        <w:rPr>
          <w:rFonts w:eastAsia="仿宋_GB2312" w:hint="eastAsia"/>
          <w:sz w:val="32"/>
          <w:szCs w:val="32"/>
        </w:rPr>
        <w:t>59140</w:t>
      </w:r>
      <w:r>
        <w:rPr>
          <w:rFonts w:eastAsia="仿宋_GB2312" w:hint="eastAsia"/>
          <w:sz w:val="32"/>
          <w:szCs w:val="32"/>
        </w:rPr>
        <w:t>万元</w:t>
      </w:r>
      <w:r>
        <w:rPr>
          <w:rFonts w:eastAsia="仿宋_GB2312"/>
          <w:sz w:val="32"/>
          <w:szCs w:val="32"/>
        </w:rPr>
        <w:t>，其中一般债券</w:t>
      </w:r>
      <w:r>
        <w:rPr>
          <w:rFonts w:eastAsia="仿宋_GB2312" w:hint="eastAsia"/>
          <w:sz w:val="32"/>
          <w:szCs w:val="32"/>
        </w:rPr>
        <w:t>45140</w:t>
      </w:r>
      <w:r>
        <w:rPr>
          <w:rFonts w:eastAsia="仿宋_GB2312" w:hint="eastAsia"/>
          <w:sz w:val="32"/>
          <w:szCs w:val="32"/>
        </w:rPr>
        <w:t>万元</w:t>
      </w:r>
      <w:r>
        <w:rPr>
          <w:rFonts w:eastAsia="仿宋_GB2312"/>
          <w:sz w:val="32"/>
          <w:szCs w:val="32"/>
        </w:rPr>
        <w:t>，专项债务</w:t>
      </w:r>
      <w:r>
        <w:rPr>
          <w:rFonts w:eastAsia="仿宋_GB2312" w:hint="eastAsia"/>
          <w:sz w:val="32"/>
          <w:szCs w:val="32"/>
        </w:rPr>
        <w:t>14000</w:t>
      </w:r>
      <w:r>
        <w:rPr>
          <w:rFonts w:eastAsia="仿宋_GB2312" w:hint="eastAsia"/>
          <w:sz w:val="32"/>
          <w:szCs w:val="32"/>
        </w:rPr>
        <w:t>万元</w:t>
      </w:r>
      <w:r>
        <w:rPr>
          <w:rFonts w:eastAsia="仿宋_GB2312"/>
          <w:sz w:val="32"/>
          <w:szCs w:val="32"/>
        </w:rPr>
        <w:t>，支付地方政府债券利息</w:t>
      </w:r>
      <w:r>
        <w:rPr>
          <w:rFonts w:eastAsia="仿宋_GB2312" w:hint="eastAsia"/>
          <w:sz w:val="32"/>
          <w:szCs w:val="32"/>
        </w:rPr>
        <w:t>9865</w:t>
      </w:r>
      <w:r>
        <w:rPr>
          <w:rFonts w:eastAsia="仿宋_GB2312" w:hint="eastAsia"/>
          <w:sz w:val="32"/>
          <w:szCs w:val="32"/>
        </w:rPr>
        <w:t>万元</w:t>
      </w:r>
      <w:r>
        <w:rPr>
          <w:rFonts w:eastAsia="仿宋_GB2312"/>
          <w:sz w:val="32"/>
          <w:szCs w:val="32"/>
        </w:rPr>
        <w:t>，其中一般债券利息</w:t>
      </w:r>
      <w:r>
        <w:rPr>
          <w:rFonts w:eastAsia="仿宋_GB2312" w:hint="eastAsia"/>
          <w:sz w:val="32"/>
          <w:szCs w:val="32"/>
        </w:rPr>
        <w:t>8672</w:t>
      </w:r>
      <w:r>
        <w:rPr>
          <w:rFonts w:eastAsia="仿宋_GB2312" w:hint="eastAsia"/>
          <w:sz w:val="32"/>
          <w:szCs w:val="32"/>
        </w:rPr>
        <w:t>万元</w:t>
      </w:r>
      <w:r>
        <w:rPr>
          <w:rFonts w:eastAsia="仿宋_GB2312"/>
          <w:sz w:val="32"/>
          <w:szCs w:val="32"/>
        </w:rPr>
        <w:t>，专项债券利息</w:t>
      </w:r>
      <w:r>
        <w:rPr>
          <w:rFonts w:eastAsia="仿宋_GB2312" w:hint="eastAsia"/>
          <w:sz w:val="32"/>
          <w:szCs w:val="32"/>
        </w:rPr>
        <w:t>1193</w:t>
      </w:r>
      <w:r>
        <w:rPr>
          <w:rFonts w:eastAsia="仿宋_GB2312" w:hint="eastAsia"/>
          <w:sz w:val="32"/>
          <w:szCs w:val="32"/>
        </w:rPr>
        <w:t>万元</w:t>
      </w:r>
      <w:r>
        <w:rPr>
          <w:rFonts w:eastAsia="仿宋_GB2312"/>
          <w:sz w:val="32"/>
          <w:szCs w:val="32"/>
        </w:rPr>
        <w:t>。</w:t>
      </w:r>
    </w:p>
    <w:p w14:paraId="4A384B74" w14:textId="77777777" w:rsidR="003458A9" w:rsidRDefault="00757181">
      <w:pPr>
        <w:spacing w:line="580" w:lineRule="exact"/>
        <w:ind w:firstLineChars="200" w:firstLine="640"/>
        <w:rPr>
          <w:rFonts w:eastAsia="仿宋_GB2312"/>
          <w:sz w:val="32"/>
          <w:szCs w:val="32"/>
        </w:rPr>
      </w:pPr>
      <w:r>
        <w:rPr>
          <w:rFonts w:eastAsia="仿宋_GB2312" w:hint="eastAsia"/>
          <w:sz w:val="32"/>
          <w:szCs w:val="32"/>
        </w:rPr>
        <w:t>20</w:t>
      </w:r>
      <w:r w:rsidR="00CF0DF9">
        <w:rPr>
          <w:rFonts w:eastAsia="仿宋_GB2312" w:hint="eastAsia"/>
          <w:sz w:val="32"/>
          <w:szCs w:val="32"/>
        </w:rPr>
        <w:t>20</w:t>
      </w:r>
      <w:r w:rsidR="00B825DB">
        <w:rPr>
          <w:rFonts w:eastAsia="仿宋_GB2312"/>
          <w:sz w:val="32"/>
          <w:szCs w:val="32"/>
        </w:rPr>
        <w:t>年偿还地方政府债券本金</w:t>
      </w:r>
      <w:r w:rsidR="00CF0DF9">
        <w:rPr>
          <w:rFonts w:eastAsia="仿宋_GB2312" w:hint="eastAsia"/>
          <w:sz w:val="32"/>
          <w:szCs w:val="32"/>
        </w:rPr>
        <w:t>12398</w:t>
      </w:r>
      <w:r>
        <w:rPr>
          <w:rFonts w:eastAsia="仿宋_GB2312" w:hint="eastAsia"/>
          <w:sz w:val="32"/>
          <w:szCs w:val="32"/>
        </w:rPr>
        <w:t>万元</w:t>
      </w:r>
      <w:r w:rsidR="00B825DB">
        <w:rPr>
          <w:rFonts w:eastAsia="仿宋_GB2312"/>
          <w:sz w:val="32"/>
          <w:szCs w:val="32"/>
        </w:rPr>
        <w:t>，其中一般债券</w:t>
      </w:r>
      <w:r w:rsidR="00CF0DF9">
        <w:rPr>
          <w:rFonts w:eastAsia="仿宋_GB2312" w:hint="eastAsia"/>
          <w:sz w:val="32"/>
          <w:szCs w:val="32"/>
        </w:rPr>
        <w:t>12398</w:t>
      </w:r>
      <w:r>
        <w:rPr>
          <w:rFonts w:eastAsia="仿宋_GB2312" w:hint="eastAsia"/>
          <w:sz w:val="32"/>
          <w:szCs w:val="32"/>
        </w:rPr>
        <w:t>万元</w:t>
      </w:r>
      <w:r w:rsidR="00B825DB">
        <w:rPr>
          <w:rFonts w:eastAsia="仿宋_GB2312"/>
          <w:sz w:val="32"/>
          <w:szCs w:val="32"/>
        </w:rPr>
        <w:t>，专项债务</w:t>
      </w:r>
      <w:r>
        <w:rPr>
          <w:rFonts w:eastAsia="仿宋_GB2312" w:hint="eastAsia"/>
          <w:sz w:val="32"/>
          <w:szCs w:val="32"/>
        </w:rPr>
        <w:t>0</w:t>
      </w:r>
      <w:r>
        <w:rPr>
          <w:rFonts w:eastAsia="仿宋_GB2312" w:hint="eastAsia"/>
          <w:sz w:val="32"/>
          <w:szCs w:val="32"/>
        </w:rPr>
        <w:t>万元</w:t>
      </w:r>
      <w:r w:rsidR="00B825DB">
        <w:rPr>
          <w:rFonts w:eastAsia="仿宋_GB2312"/>
          <w:sz w:val="32"/>
          <w:szCs w:val="32"/>
        </w:rPr>
        <w:t>，支付地方政府债券利息</w:t>
      </w:r>
      <w:r w:rsidR="00CF0DF9">
        <w:rPr>
          <w:rFonts w:eastAsia="仿宋_GB2312" w:hint="eastAsia"/>
          <w:sz w:val="32"/>
          <w:szCs w:val="32"/>
        </w:rPr>
        <w:t>17010</w:t>
      </w:r>
      <w:r>
        <w:rPr>
          <w:rFonts w:eastAsia="仿宋_GB2312" w:hint="eastAsia"/>
          <w:sz w:val="32"/>
          <w:szCs w:val="32"/>
        </w:rPr>
        <w:t>万元</w:t>
      </w:r>
      <w:r w:rsidR="00B825DB">
        <w:rPr>
          <w:rFonts w:eastAsia="仿宋_GB2312"/>
          <w:sz w:val="32"/>
          <w:szCs w:val="32"/>
        </w:rPr>
        <w:t>，其中一般债券利息</w:t>
      </w:r>
      <w:r w:rsidR="00CF0DF9">
        <w:rPr>
          <w:rFonts w:eastAsia="仿宋_GB2312" w:hint="eastAsia"/>
          <w:sz w:val="32"/>
          <w:szCs w:val="32"/>
        </w:rPr>
        <w:t>15010</w:t>
      </w:r>
      <w:r w:rsidR="00114A26">
        <w:rPr>
          <w:rFonts w:eastAsia="仿宋_GB2312" w:hint="eastAsia"/>
          <w:sz w:val="32"/>
          <w:szCs w:val="32"/>
        </w:rPr>
        <w:t>万元</w:t>
      </w:r>
      <w:r w:rsidR="00B825DB">
        <w:rPr>
          <w:rFonts w:eastAsia="仿宋_GB2312"/>
          <w:sz w:val="32"/>
          <w:szCs w:val="32"/>
        </w:rPr>
        <w:t>，专项债券利息</w:t>
      </w:r>
      <w:r w:rsidR="00CF0DF9">
        <w:rPr>
          <w:rFonts w:eastAsia="仿宋_GB2312" w:hint="eastAsia"/>
          <w:sz w:val="32"/>
          <w:szCs w:val="32"/>
        </w:rPr>
        <w:t>2000</w:t>
      </w:r>
      <w:r>
        <w:rPr>
          <w:rFonts w:eastAsia="仿宋_GB2312" w:hint="eastAsia"/>
          <w:sz w:val="32"/>
          <w:szCs w:val="32"/>
        </w:rPr>
        <w:t>万元</w:t>
      </w:r>
      <w:r w:rsidR="00B825DB">
        <w:rPr>
          <w:rFonts w:eastAsia="仿宋_GB2312"/>
          <w:sz w:val="32"/>
          <w:szCs w:val="32"/>
        </w:rPr>
        <w:t>。</w:t>
      </w:r>
    </w:p>
    <w:p w14:paraId="6CB380F9" w14:textId="77777777" w:rsidR="00CA4E9A" w:rsidRPr="00CA4E9A" w:rsidRDefault="00CA4E9A" w:rsidP="00CA4E9A">
      <w:pPr>
        <w:spacing w:line="580" w:lineRule="exact"/>
        <w:ind w:firstLineChars="200" w:firstLine="643"/>
        <w:rPr>
          <w:rFonts w:eastAsia="仿宋_GB2312"/>
          <w:b/>
          <w:sz w:val="32"/>
          <w:szCs w:val="32"/>
        </w:rPr>
      </w:pPr>
      <w:r w:rsidRPr="00CA4E9A">
        <w:rPr>
          <w:rFonts w:eastAsia="仿宋_GB2312" w:hint="eastAsia"/>
          <w:b/>
          <w:sz w:val="32"/>
          <w:szCs w:val="32"/>
        </w:rPr>
        <w:t>（四）地方政府债券资金安排情况</w:t>
      </w:r>
    </w:p>
    <w:p w14:paraId="3D67B683" w14:textId="77777777" w:rsidR="00CA4E9A" w:rsidRDefault="00CA4E9A">
      <w:pPr>
        <w:spacing w:line="580" w:lineRule="exact"/>
        <w:ind w:firstLineChars="200" w:firstLine="640"/>
        <w:rPr>
          <w:rFonts w:eastAsia="仿宋_GB2312"/>
          <w:sz w:val="32"/>
          <w:szCs w:val="32"/>
        </w:rPr>
      </w:pPr>
      <w:r>
        <w:rPr>
          <w:rFonts w:eastAsia="仿宋_GB2312" w:hint="eastAsia"/>
          <w:sz w:val="32"/>
          <w:szCs w:val="32"/>
        </w:rPr>
        <w:t>2020</w:t>
      </w:r>
      <w:r>
        <w:rPr>
          <w:rFonts w:eastAsia="仿宋_GB2312" w:hint="eastAsia"/>
          <w:sz w:val="32"/>
          <w:szCs w:val="32"/>
        </w:rPr>
        <w:t>年根据债券发行情况，作如下安排：</w:t>
      </w:r>
    </w:p>
    <w:p w14:paraId="4ED1825A" w14:textId="77777777" w:rsidR="00CA4E9A" w:rsidRDefault="00CA4E9A">
      <w:pPr>
        <w:spacing w:line="580" w:lineRule="exact"/>
        <w:ind w:firstLineChars="200" w:firstLine="640"/>
        <w:rPr>
          <w:rFonts w:eastAsia="仿宋_GB2312"/>
          <w:sz w:val="32"/>
          <w:szCs w:val="32"/>
        </w:rPr>
      </w:pPr>
      <w:r>
        <w:rPr>
          <w:rFonts w:eastAsia="仿宋_GB2312" w:hint="eastAsia"/>
          <w:sz w:val="32"/>
          <w:szCs w:val="32"/>
        </w:rPr>
        <w:t>一般债券</w:t>
      </w:r>
      <w:r>
        <w:rPr>
          <w:rFonts w:eastAsia="仿宋_GB2312" w:hint="eastAsia"/>
          <w:sz w:val="32"/>
          <w:szCs w:val="32"/>
        </w:rPr>
        <w:t>15500</w:t>
      </w:r>
      <w:r>
        <w:rPr>
          <w:rFonts w:eastAsia="仿宋_GB2312" w:hint="eastAsia"/>
          <w:sz w:val="32"/>
          <w:szCs w:val="32"/>
        </w:rPr>
        <w:t>万元，主要用于</w:t>
      </w:r>
      <w:r w:rsidR="00C45564" w:rsidRPr="00C45564">
        <w:rPr>
          <w:rFonts w:eastAsia="仿宋_GB2312" w:hint="eastAsia"/>
          <w:sz w:val="32"/>
          <w:szCs w:val="32"/>
        </w:rPr>
        <w:t>危房改造</w:t>
      </w:r>
      <w:r w:rsidR="00C45564" w:rsidRPr="00C45564">
        <w:rPr>
          <w:rFonts w:eastAsia="仿宋_GB2312" w:hint="eastAsia"/>
          <w:sz w:val="32"/>
          <w:szCs w:val="32"/>
        </w:rPr>
        <w:t xml:space="preserve"> </w:t>
      </w:r>
      <w:r w:rsidR="00C45564">
        <w:rPr>
          <w:rFonts w:eastAsia="仿宋_GB2312" w:hint="eastAsia"/>
          <w:sz w:val="32"/>
          <w:szCs w:val="32"/>
        </w:rPr>
        <w:t>2300</w:t>
      </w:r>
      <w:r w:rsidR="00C45564">
        <w:rPr>
          <w:rFonts w:eastAsia="仿宋_GB2312" w:hint="eastAsia"/>
          <w:sz w:val="32"/>
          <w:szCs w:val="32"/>
        </w:rPr>
        <w:t>万元</w:t>
      </w:r>
      <w:r w:rsidR="00C45564" w:rsidRPr="00C45564">
        <w:rPr>
          <w:rFonts w:eastAsia="仿宋_GB2312" w:hint="eastAsia"/>
          <w:sz w:val="32"/>
          <w:szCs w:val="32"/>
        </w:rPr>
        <w:t>、自然村通水泥</w:t>
      </w:r>
      <w:r w:rsidR="00C45564" w:rsidRPr="00C45564">
        <w:rPr>
          <w:rFonts w:eastAsia="仿宋_GB2312" w:hint="eastAsia"/>
          <w:sz w:val="32"/>
          <w:szCs w:val="32"/>
        </w:rPr>
        <w:t>(</w:t>
      </w:r>
      <w:r w:rsidR="00C45564" w:rsidRPr="00C45564">
        <w:rPr>
          <w:rFonts w:eastAsia="仿宋_GB2312" w:hint="eastAsia"/>
          <w:sz w:val="32"/>
          <w:szCs w:val="32"/>
        </w:rPr>
        <w:t>沥青）路</w:t>
      </w:r>
      <w:r w:rsidR="00C45564">
        <w:rPr>
          <w:rFonts w:eastAsia="仿宋_GB2312" w:hint="eastAsia"/>
          <w:sz w:val="32"/>
          <w:szCs w:val="32"/>
        </w:rPr>
        <w:t>4500</w:t>
      </w:r>
      <w:r w:rsidR="00C45564">
        <w:rPr>
          <w:rFonts w:eastAsia="仿宋_GB2312" w:hint="eastAsia"/>
          <w:sz w:val="32"/>
          <w:szCs w:val="32"/>
        </w:rPr>
        <w:t>万元</w:t>
      </w:r>
      <w:r w:rsidR="00C45564" w:rsidRPr="00C45564">
        <w:rPr>
          <w:rFonts w:eastAsia="仿宋_GB2312" w:hint="eastAsia"/>
          <w:sz w:val="32"/>
          <w:szCs w:val="32"/>
        </w:rPr>
        <w:t>、新邵县乡镇污水处理厂及配套管网工程</w:t>
      </w:r>
      <w:r w:rsidR="00C45564">
        <w:rPr>
          <w:rFonts w:eastAsia="仿宋_GB2312" w:hint="eastAsia"/>
          <w:sz w:val="32"/>
          <w:szCs w:val="32"/>
        </w:rPr>
        <w:t>1500</w:t>
      </w:r>
      <w:r w:rsidR="00C45564">
        <w:rPr>
          <w:rFonts w:eastAsia="仿宋_GB2312" w:hint="eastAsia"/>
          <w:sz w:val="32"/>
          <w:szCs w:val="32"/>
        </w:rPr>
        <w:t>万元，</w:t>
      </w:r>
      <w:r w:rsidR="00C45564" w:rsidRPr="00C45564">
        <w:rPr>
          <w:rFonts w:eastAsia="仿宋_GB2312" w:hint="eastAsia"/>
          <w:sz w:val="32"/>
          <w:szCs w:val="32"/>
        </w:rPr>
        <w:t>农村人居环境整治</w:t>
      </w:r>
      <w:r w:rsidR="00C45564">
        <w:rPr>
          <w:rFonts w:eastAsia="仿宋_GB2312" w:hint="eastAsia"/>
          <w:sz w:val="32"/>
          <w:szCs w:val="32"/>
        </w:rPr>
        <w:t>750</w:t>
      </w:r>
      <w:r w:rsidR="00C45564">
        <w:rPr>
          <w:rFonts w:eastAsia="仿宋_GB2312" w:hint="eastAsia"/>
          <w:sz w:val="32"/>
          <w:szCs w:val="32"/>
        </w:rPr>
        <w:t>万元</w:t>
      </w:r>
      <w:r w:rsidR="00C45564" w:rsidRPr="00C45564">
        <w:rPr>
          <w:rFonts w:eastAsia="仿宋_GB2312" w:hint="eastAsia"/>
          <w:sz w:val="32"/>
          <w:szCs w:val="32"/>
        </w:rPr>
        <w:t>、新邵县资江左岸一桥至消防大队段防洪堤、污水管道及肖家湾段防洪堤亲水平台加宽工程</w:t>
      </w:r>
      <w:r w:rsidR="00C45564">
        <w:rPr>
          <w:rFonts w:eastAsia="仿宋_GB2312" w:hint="eastAsia"/>
          <w:sz w:val="32"/>
          <w:szCs w:val="32"/>
        </w:rPr>
        <w:t>1000</w:t>
      </w:r>
      <w:r w:rsidR="00C45564">
        <w:rPr>
          <w:rFonts w:eastAsia="仿宋_GB2312" w:hint="eastAsia"/>
          <w:sz w:val="32"/>
          <w:szCs w:val="32"/>
        </w:rPr>
        <w:t>万元</w:t>
      </w:r>
      <w:r w:rsidR="00C45564" w:rsidRPr="00C45564">
        <w:rPr>
          <w:rFonts w:eastAsia="仿宋_GB2312" w:hint="eastAsia"/>
          <w:sz w:val="32"/>
          <w:szCs w:val="32"/>
        </w:rPr>
        <w:t>、公路保养和路面养护</w:t>
      </w:r>
      <w:r w:rsidR="00C45564">
        <w:rPr>
          <w:rFonts w:eastAsia="仿宋_GB2312" w:hint="eastAsia"/>
          <w:sz w:val="32"/>
          <w:szCs w:val="32"/>
        </w:rPr>
        <w:t>450</w:t>
      </w:r>
      <w:r w:rsidR="00C45564">
        <w:rPr>
          <w:rFonts w:eastAsia="仿宋_GB2312" w:hint="eastAsia"/>
          <w:sz w:val="32"/>
          <w:szCs w:val="32"/>
        </w:rPr>
        <w:t>万元</w:t>
      </w:r>
      <w:r w:rsidR="00C45564" w:rsidRPr="00C45564">
        <w:rPr>
          <w:rFonts w:eastAsia="仿宋_GB2312" w:hint="eastAsia"/>
          <w:sz w:val="32"/>
          <w:szCs w:val="32"/>
        </w:rPr>
        <w:t>、中小学校办学条件改善</w:t>
      </w:r>
      <w:r w:rsidR="00C45564">
        <w:rPr>
          <w:rFonts w:eastAsia="仿宋_GB2312" w:hint="eastAsia"/>
          <w:sz w:val="32"/>
          <w:szCs w:val="32"/>
        </w:rPr>
        <w:t>1400</w:t>
      </w:r>
      <w:r w:rsidR="00C45564">
        <w:rPr>
          <w:rFonts w:eastAsia="仿宋_GB2312" w:hint="eastAsia"/>
          <w:sz w:val="32"/>
          <w:szCs w:val="32"/>
        </w:rPr>
        <w:t>万元</w:t>
      </w:r>
      <w:r w:rsidR="00C45564" w:rsidRPr="00C45564">
        <w:rPr>
          <w:rFonts w:eastAsia="仿宋_GB2312" w:hint="eastAsia"/>
          <w:sz w:val="32"/>
          <w:szCs w:val="32"/>
        </w:rPr>
        <w:t>、农村人居环境整治</w:t>
      </w:r>
      <w:r w:rsidR="00C45564">
        <w:rPr>
          <w:rFonts w:eastAsia="仿宋_GB2312" w:hint="eastAsia"/>
          <w:sz w:val="32"/>
          <w:szCs w:val="32"/>
        </w:rPr>
        <w:t>600</w:t>
      </w:r>
      <w:r w:rsidR="00C45564">
        <w:rPr>
          <w:rFonts w:eastAsia="仿宋_GB2312" w:hint="eastAsia"/>
          <w:sz w:val="32"/>
          <w:szCs w:val="32"/>
        </w:rPr>
        <w:t>万元</w:t>
      </w:r>
      <w:r w:rsidR="00C45564" w:rsidRPr="00C45564">
        <w:rPr>
          <w:rFonts w:eastAsia="仿宋_GB2312" w:hint="eastAsia"/>
          <w:sz w:val="32"/>
          <w:szCs w:val="32"/>
        </w:rPr>
        <w:t>、垃圾处置</w:t>
      </w:r>
      <w:r w:rsidR="00C45564">
        <w:rPr>
          <w:rFonts w:eastAsia="仿宋_GB2312" w:hint="eastAsia"/>
          <w:sz w:val="32"/>
          <w:szCs w:val="32"/>
        </w:rPr>
        <w:t>3000</w:t>
      </w:r>
      <w:r w:rsidR="00C45564">
        <w:rPr>
          <w:rFonts w:eastAsia="仿宋_GB2312" w:hint="eastAsia"/>
          <w:sz w:val="32"/>
          <w:szCs w:val="32"/>
        </w:rPr>
        <w:t>万元。</w:t>
      </w:r>
    </w:p>
    <w:p w14:paraId="56828A77" w14:textId="77777777" w:rsidR="00CA4E9A" w:rsidRPr="00CA4E9A" w:rsidRDefault="00CA4E9A">
      <w:pPr>
        <w:spacing w:line="580" w:lineRule="exact"/>
        <w:ind w:firstLineChars="200" w:firstLine="640"/>
        <w:rPr>
          <w:rFonts w:eastAsia="仿宋_GB2312"/>
          <w:sz w:val="32"/>
          <w:szCs w:val="32"/>
        </w:rPr>
      </w:pPr>
      <w:r>
        <w:rPr>
          <w:rFonts w:eastAsia="仿宋_GB2312" w:hint="eastAsia"/>
          <w:sz w:val="32"/>
          <w:szCs w:val="32"/>
        </w:rPr>
        <w:t>专项债券</w:t>
      </w:r>
      <w:r>
        <w:rPr>
          <w:rFonts w:eastAsia="仿宋_GB2312" w:hint="eastAsia"/>
          <w:sz w:val="32"/>
          <w:szCs w:val="32"/>
        </w:rPr>
        <w:t>44300</w:t>
      </w:r>
      <w:r>
        <w:rPr>
          <w:rFonts w:eastAsia="仿宋_GB2312" w:hint="eastAsia"/>
          <w:sz w:val="32"/>
          <w:szCs w:val="32"/>
        </w:rPr>
        <w:t>万元，主要用于</w:t>
      </w:r>
      <w:r w:rsidR="00C45564" w:rsidRPr="00C45564">
        <w:rPr>
          <w:rFonts w:eastAsia="仿宋_GB2312" w:hint="eastAsia"/>
          <w:sz w:val="32"/>
          <w:szCs w:val="32"/>
        </w:rPr>
        <w:t>邵阳市新邵县省级经开</w:t>
      </w:r>
      <w:r w:rsidR="00C45564" w:rsidRPr="00C45564">
        <w:rPr>
          <w:rFonts w:eastAsia="仿宋_GB2312" w:hint="eastAsia"/>
          <w:sz w:val="32"/>
          <w:szCs w:val="32"/>
        </w:rPr>
        <w:lastRenderedPageBreak/>
        <w:t>区雀塘循环经济产业园产业园标准化厂房（二期）及配套设施建设项目</w:t>
      </w:r>
      <w:r w:rsidR="00C45564">
        <w:rPr>
          <w:rFonts w:eastAsia="仿宋_GB2312" w:hint="eastAsia"/>
          <w:sz w:val="32"/>
          <w:szCs w:val="32"/>
        </w:rPr>
        <w:t>5000</w:t>
      </w:r>
      <w:r w:rsidR="00C45564">
        <w:rPr>
          <w:rFonts w:eastAsia="仿宋_GB2312" w:hint="eastAsia"/>
          <w:sz w:val="32"/>
          <w:szCs w:val="32"/>
        </w:rPr>
        <w:t>万元，</w:t>
      </w:r>
      <w:r w:rsidR="00C45564" w:rsidRPr="00C45564">
        <w:rPr>
          <w:rFonts w:eastAsia="仿宋_GB2312" w:hint="eastAsia"/>
          <w:sz w:val="32"/>
          <w:szCs w:val="32"/>
        </w:rPr>
        <w:t>邵阳市新邵县自来水公司老旧管网更新改造项目</w:t>
      </w:r>
      <w:r w:rsidR="00C45564">
        <w:rPr>
          <w:rFonts w:eastAsia="仿宋_GB2312" w:hint="eastAsia"/>
          <w:sz w:val="32"/>
          <w:szCs w:val="32"/>
        </w:rPr>
        <w:t>5000</w:t>
      </w:r>
      <w:r w:rsidR="00C45564">
        <w:rPr>
          <w:rFonts w:eastAsia="仿宋_GB2312" w:hint="eastAsia"/>
          <w:sz w:val="32"/>
          <w:szCs w:val="32"/>
        </w:rPr>
        <w:t>万元，</w:t>
      </w:r>
      <w:r w:rsidR="00C45564" w:rsidRPr="00C45564">
        <w:rPr>
          <w:rFonts w:eastAsia="仿宋_GB2312" w:hint="eastAsia"/>
          <w:sz w:val="32"/>
          <w:szCs w:val="32"/>
        </w:rPr>
        <w:t>新邵县省级经开区“</w:t>
      </w:r>
      <w:r w:rsidR="00C45564" w:rsidRPr="00C45564">
        <w:rPr>
          <w:rFonts w:eastAsia="仿宋_GB2312" w:hint="eastAsia"/>
          <w:sz w:val="32"/>
          <w:szCs w:val="32"/>
        </w:rPr>
        <w:t>135</w:t>
      </w:r>
      <w:r w:rsidR="00C45564" w:rsidRPr="00C45564">
        <w:rPr>
          <w:rFonts w:eastAsia="仿宋_GB2312" w:hint="eastAsia"/>
          <w:sz w:val="32"/>
          <w:szCs w:val="32"/>
        </w:rPr>
        <w:t>”工程智能制造标准化厂房及配套基础设施建设项目</w:t>
      </w:r>
      <w:r w:rsidR="00C45564">
        <w:rPr>
          <w:rFonts w:eastAsia="仿宋_GB2312" w:hint="eastAsia"/>
          <w:sz w:val="32"/>
          <w:szCs w:val="32"/>
        </w:rPr>
        <w:t>15500</w:t>
      </w:r>
      <w:r w:rsidR="00C45564">
        <w:rPr>
          <w:rFonts w:eastAsia="仿宋_GB2312" w:hint="eastAsia"/>
          <w:sz w:val="32"/>
          <w:szCs w:val="32"/>
        </w:rPr>
        <w:t>万元，</w:t>
      </w:r>
      <w:r w:rsidR="00C45564" w:rsidRPr="00C45564">
        <w:rPr>
          <w:rFonts w:eastAsia="仿宋_GB2312" w:hint="eastAsia"/>
          <w:sz w:val="32"/>
          <w:szCs w:val="32"/>
        </w:rPr>
        <w:t>邵阳市新邵县省级经开区湘商产业园污水处理厂（一期）及配套基础设施建设项目</w:t>
      </w:r>
      <w:r w:rsidR="00C45564">
        <w:rPr>
          <w:rFonts w:eastAsia="仿宋_GB2312" w:hint="eastAsia"/>
          <w:sz w:val="32"/>
          <w:szCs w:val="32"/>
        </w:rPr>
        <w:t>8000</w:t>
      </w:r>
      <w:r w:rsidR="00C45564">
        <w:rPr>
          <w:rFonts w:eastAsia="仿宋_GB2312" w:hint="eastAsia"/>
          <w:sz w:val="32"/>
          <w:szCs w:val="32"/>
        </w:rPr>
        <w:t>万元，</w:t>
      </w:r>
      <w:r w:rsidR="00C45564" w:rsidRPr="00C45564">
        <w:rPr>
          <w:rFonts w:eastAsia="仿宋_GB2312" w:hint="eastAsia"/>
          <w:sz w:val="32"/>
          <w:szCs w:val="32"/>
        </w:rPr>
        <w:t>邵阳市新邵县城智能停车场及配套设施（一期）项目</w:t>
      </w:r>
      <w:r w:rsidR="00C45564">
        <w:rPr>
          <w:rFonts w:eastAsia="仿宋_GB2312" w:hint="eastAsia"/>
          <w:sz w:val="32"/>
          <w:szCs w:val="32"/>
        </w:rPr>
        <w:t>10800</w:t>
      </w:r>
      <w:r w:rsidR="00C45564">
        <w:rPr>
          <w:rFonts w:eastAsia="仿宋_GB2312" w:hint="eastAsia"/>
          <w:sz w:val="32"/>
          <w:szCs w:val="32"/>
        </w:rPr>
        <w:t>万元。</w:t>
      </w:r>
    </w:p>
    <w:p w14:paraId="6906D3EA" w14:textId="77777777" w:rsidR="003458A9" w:rsidRDefault="00B825DB">
      <w:pPr>
        <w:spacing w:line="580" w:lineRule="exact"/>
        <w:ind w:firstLineChars="200" w:firstLine="640"/>
        <w:rPr>
          <w:rFonts w:eastAsia="黑体"/>
          <w:color w:val="000000"/>
          <w:sz w:val="32"/>
          <w:szCs w:val="32"/>
        </w:rPr>
      </w:pPr>
      <w:r>
        <w:rPr>
          <w:rFonts w:eastAsia="黑体"/>
          <w:color w:val="000000"/>
          <w:sz w:val="32"/>
          <w:szCs w:val="32"/>
        </w:rPr>
        <w:t>三、预算绩效管理工作开展情况</w:t>
      </w:r>
    </w:p>
    <w:p w14:paraId="45FCAC4C" w14:textId="77777777" w:rsidR="00E36B4C" w:rsidRDefault="00E36B4C" w:rsidP="00E36B4C">
      <w:pPr>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t>（一）</w:t>
      </w:r>
      <w:r w:rsidRPr="00357564">
        <w:rPr>
          <w:rFonts w:ascii="黑体" w:eastAsia="黑体" w:hAnsi="黑体" w:cs="宋体" w:hint="eastAsia"/>
          <w:sz w:val="32"/>
          <w:szCs w:val="32"/>
        </w:rPr>
        <w:t>201</w:t>
      </w:r>
      <w:r>
        <w:rPr>
          <w:rFonts w:ascii="黑体" w:eastAsia="黑体" w:hAnsi="黑体" w:cs="宋体" w:hint="eastAsia"/>
          <w:sz w:val="32"/>
          <w:szCs w:val="32"/>
        </w:rPr>
        <w:t>9</w:t>
      </w:r>
      <w:r w:rsidRPr="00357564">
        <w:rPr>
          <w:rFonts w:ascii="黑体" w:eastAsia="黑体" w:hAnsi="黑体" w:cs="宋体" w:hint="eastAsia"/>
          <w:sz w:val="32"/>
          <w:szCs w:val="32"/>
        </w:rPr>
        <w:t>年预算绩效管理工作的开展情况</w:t>
      </w:r>
    </w:p>
    <w:p w14:paraId="096AB5DB" w14:textId="77777777" w:rsidR="00E36B4C" w:rsidRPr="00E36B4C" w:rsidRDefault="00E36B4C" w:rsidP="00E36B4C">
      <w:pPr>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t>1、</w:t>
      </w:r>
      <w:r w:rsidRPr="00881DD7">
        <w:rPr>
          <w:rFonts w:ascii="仿宋" w:eastAsia="仿宋" w:hAnsi="仿宋" w:cs="宋体" w:hint="eastAsia"/>
          <w:b/>
          <w:sz w:val="32"/>
          <w:szCs w:val="32"/>
        </w:rPr>
        <w:t>预算绩效理念进一步强化</w:t>
      </w:r>
    </w:p>
    <w:p w14:paraId="5DCF48A8" w14:textId="77777777" w:rsidR="00E36B4C" w:rsidRPr="00647525" w:rsidRDefault="00E36B4C" w:rsidP="00E36B4C">
      <w:pPr>
        <w:spacing w:line="560" w:lineRule="exact"/>
        <w:ind w:firstLineChars="200" w:firstLine="640"/>
        <w:rPr>
          <w:rFonts w:ascii="仿宋" w:eastAsia="仿宋" w:hAnsi="仿宋" w:cs="宋体"/>
          <w:sz w:val="32"/>
          <w:szCs w:val="32"/>
        </w:rPr>
      </w:pPr>
      <w:r w:rsidRPr="00647525">
        <w:rPr>
          <w:rFonts w:ascii="仿宋" w:eastAsia="仿宋" w:hAnsi="仿宋" w:cs="宋体" w:hint="eastAsia"/>
          <w:sz w:val="32"/>
          <w:szCs w:val="32"/>
        </w:rPr>
        <w:t>通过财政部门对上级关于预算绩效管理工作精神的宣传贯彻和县人大对各部门预算绩效开展情况的监督检查，我县各部门高度重视，专门成立了预算绩效管理领导机构，预算绩效理念空前强化。</w:t>
      </w:r>
    </w:p>
    <w:p w14:paraId="74233469" w14:textId="77777777" w:rsidR="00E36B4C" w:rsidRPr="00881DD7" w:rsidRDefault="00E36B4C" w:rsidP="00E36B4C">
      <w:pPr>
        <w:spacing w:line="560" w:lineRule="exact"/>
        <w:ind w:left="643"/>
        <w:rPr>
          <w:rFonts w:ascii="仿宋" w:eastAsia="仿宋" w:hAnsi="仿宋" w:cs="宋体"/>
          <w:b/>
          <w:sz w:val="32"/>
          <w:szCs w:val="32"/>
        </w:rPr>
      </w:pPr>
      <w:r>
        <w:rPr>
          <w:rFonts w:ascii="仿宋" w:eastAsia="仿宋" w:hAnsi="仿宋" w:cs="宋体" w:hint="eastAsia"/>
          <w:b/>
          <w:sz w:val="32"/>
          <w:szCs w:val="32"/>
        </w:rPr>
        <w:t>2、</w:t>
      </w:r>
      <w:r w:rsidRPr="00881DD7">
        <w:rPr>
          <w:rFonts w:ascii="仿宋" w:eastAsia="仿宋" w:hAnsi="仿宋" w:cs="宋体" w:hint="eastAsia"/>
          <w:b/>
          <w:sz w:val="32"/>
          <w:szCs w:val="32"/>
        </w:rPr>
        <w:t>绩效目标管理全面推进</w:t>
      </w:r>
    </w:p>
    <w:p w14:paraId="059EA91E" w14:textId="77777777" w:rsidR="00E36B4C" w:rsidRPr="00647525" w:rsidRDefault="00E36B4C" w:rsidP="00E36B4C">
      <w:pPr>
        <w:spacing w:line="560" w:lineRule="exact"/>
        <w:ind w:firstLineChars="200" w:firstLine="640"/>
        <w:rPr>
          <w:rFonts w:ascii="仿宋" w:eastAsia="仿宋" w:hAnsi="仿宋" w:cs="宋体"/>
          <w:sz w:val="32"/>
          <w:szCs w:val="32"/>
        </w:rPr>
      </w:pPr>
      <w:r w:rsidRPr="00647525">
        <w:rPr>
          <w:rFonts w:ascii="仿宋" w:eastAsia="仿宋" w:hAnsi="仿宋" w:cs="宋体" w:hint="eastAsia"/>
          <w:sz w:val="32"/>
          <w:szCs w:val="32"/>
        </w:rPr>
        <w:t>在20</w:t>
      </w:r>
      <w:r>
        <w:rPr>
          <w:rFonts w:ascii="仿宋" w:eastAsia="仿宋" w:hAnsi="仿宋" w:cs="宋体" w:hint="eastAsia"/>
          <w:sz w:val="32"/>
          <w:szCs w:val="32"/>
        </w:rPr>
        <w:t>19</w:t>
      </w:r>
      <w:r w:rsidRPr="00647525">
        <w:rPr>
          <w:rFonts w:ascii="仿宋" w:eastAsia="仿宋" w:hAnsi="仿宋" w:cs="宋体" w:hint="eastAsia"/>
          <w:sz w:val="32"/>
          <w:szCs w:val="32"/>
        </w:rPr>
        <w:t>年的预算绩效开展过程中，财政部门就预算绩效申报和公开专门下发了相关文件予以指导和落实。部门预算编制过程中，全县</w:t>
      </w:r>
      <w:r>
        <w:rPr>
          <w:rFonts w:ascii="仿宋" w:eastAsia="仿宋" w:hAnsi="仿宋" w:cs="宋体" w:hint="eastAsia"/>
          <w:sz w:val="32"/>
          <w:szCs w:val="32"/>
        </w:rPr>
        <w:t>163</w:t>
      </w:r>
      <w:r w:rsidRPr="00647525">
        <w:rPr>
          <w:rFonts w:ascii="仿宋" w:eastAsia="仿宋" w:hAnsi="仿宋" w:cs="宋体" w:hint="eastAsia"/>
          <w:sz w:val="32"/>
          <w:szCs w:val="32"/>
        </w:rPr>
        <w:t>个部门预算单位都申报了专项资金和部门整体支出绩效目标。各预算单位在进行预算公开时，均将绩效目标一并予以公开，同步做到了预算绩效目标公开全覆盖。</w:t>
      </w:r>
    </w:p>
    <w:p w14:paraId="32CA98E0" w14:textId="77777777" w:rsidR="00E36B4C" w:rsidRPr="00881DD7" w:rsidRDefault="00E36B4C" w:rsidP="00E36B4C">
      <w:pPr>
        <w:spacing w:line="560" w:lineRule="exact"/>
        <w:ind w:left="643"/>
        <w:rPr>
          <w:rFonts w:ascii="仿宋" w:eastAsia="仿宋" w:hAnsi="仿宋" w:cs="宋体"/>
          <w:b/>
          <w:sz w:val="32"/>
          <w:szCs w:val="32"/>
        </w:rPr>
      </w:pPr>
      <w:r>
        <w:rPr>
          <w:rFonts w:ascii="仿宋" w:eastAsia="仿宋" w:hAnsi="仿宋" w:cs="宋体" w:hint="eastAsia"/>
          <w:b/>
          <w:sz w:val="32"/>
          <w:szCs w:val="32"/>
        </w:rPr>
        <w:t>3、</w:t>
      </w:r>
      <w:r w:rsidRPr="00881DD7">
        <w:rPr>
          <w:rFonts w:ascii="仿宋" w:eastAsia="仿宋" w:hAnsi="仿宋" w:cs="宋体" w:hint="eastAsia"/>
          <w:b/>
          <w:sz w:val="32"/>
          <w:szCs w:val="32"/>
        </w:rPr>
        <w:t>绩效评价工作深入开展</w:t>
      </w:r>
    </w:p>
    <w:p w14:paraId="21578CF6" w14:textId="77777777" w:rsidR="00E36B4C" w:rsidRDefault="00E36B4C" w:rsidP="00E36B4C">
      <w:pPr>
        <w:spacing w:line="560" w:lineRule="exact"/>
        <w:ind w:firstLineChars="200" w:firstLine="640"/>
        <w:rPr>
          <w:rFonts w:ascii="仿宋" w:eastAsia="仿宋" w:hAnsi="仿宋" w:cs="宋体"/>
          <w:sz w:val="32"/>
          <w:szCs w:val="32"/>
        </w:rPr>
      </w:pPr>
      <w:r w:rsidRPr="00647525">
        <w:rPr>
          <w:rFonts w:ascii="仿宋" w:eastAsia="仿宋" w:hAnsi="仿宋" w:cs="宋体" w:hint="eastAsia"/>
          <w:sz w:val="32"/>
          <w:szCs w:val="32"/>
        </w:rPr>
        <w:t>一是组织开展财政性资金绩效自评工作。20</w:t>
      </w:r>
      <w:r>
        <w:rPr>
          <w:rFonts w:ascii="仿宋" w:eastAsia="仿宋" w:hAnsi="仿宋" w:cs="宋体" w:hint="eastAsia"/>
          <w:sz w:val="32"/>
          <w:szCs w:val="32"/>
        </w:rPr>
        <w:t>19</w:t>
      </w:r>
      <w:r w:rsidRPr="00647525">
        <w:rPr>
          <w:rFonts w:ascii="仿宋" w:eastAsia="仿宋" w:hAnsi="仿宋" w:cs="宋体" w:hint="eastAsia"/>
          <w:sz w:val="32"/>
          <w:szCs w:val="32"/>
        </w:rPr>
        <w:t>年，全县</w:t>
      </w:r>
      <w:r>
        <w:rPr>
          <w:rFonts w:ascii="仿宋" w:eastAsia="仿宋" w:hAnsi="仿宋" w:cs="宋体" w:hint="eastAsia"/>
          <w:sz w:val="32"/>
          <w:szCs w:val="32"/>
        </w:rPr>
        <w:t>163</w:t>
      </w:r>
      <w:r w:rsidRPr="00647525">
        <w:rPr>
          <w:rFonts w:ascii="仿宋" w:eastAsia="仿宋" w:hAnsi="仿宋" w:cs="宋体" w:hint="eastAsia"/>
          <w:sz w:val="32"/>
          <w:szCs w:val="32"/>
        </w:rPr>
        <w:t>个预算单位对201</w:t>
      </w:r>
      <w:r>
        <w:rPr>
          <w:rFonts w:ascii="仿宋" w:eastAsia="仿宋" w:hAnsi="仿宋" w:cs="宋体" w:hint="eastAsia"/>
          <w:sz w:val="32"/>
          <w:szCs w:val="32"/>
        </w:rPr>
        <w:t>8</w:t>
      </w:r>
      <w:r w:rsidRPr="00647525">
        <w:rPr>
          <w:rFonts w:ascii="仿宋" w:eastAsia="仿宋" w:hAnsi="仿宋" w:cs="宋体" w:hint="eastAsia"/>
          <w:sz w:val="32"/>
          <w:szCs w:val="32"/>
        </w:rPr>
        <w:t>年度各自的专项资金和部门整体性</w:t>
      </w:r>
      <w:r w:rsidRPr="00647525">
        <w:rPr>
          <w:rFonts w:ascii="仿宋" w:eastAsia="仿宋" w:hAnsi="仿宋" w:cs="宋体" w:hint="eastAsia"/>
          <w:sz w:val="32"/>
          <w:szCs w:val="32"/>
        </w:rPr>
        <w:lastRenderedPageBreak/>
        <w:t>支出开展了绩效自评。二是积极推进第三方绩效评价。20</w:t>
      </w:r>
      <w:r>
        <w:rPr>
          <w:rFonts w:ascii="仿宋" w:eastAsia="仿宋" w:hAnsi="仿宋" w:cs="宋体" w:hint="eastAsia"/>
          <w:sz w:val="32"/>
          <w:szCs w:val="32"/>
        </w:rPr>
        <w:t>19年，县财政局委托湖南人和人</w:t>
      </w:r>
      <w:r w:rsidRPr="00647525">
        <w:rPr>
          <w:rFonts w:ascii="仿宋" w:eastAsia="仿宋" w:hAnsi="仿宋" w:cs="宋体" w:hint="eastAsia"/>
          <w:sz w:val="32"/>
          <w:szCs w:val="32"/>
        </w:rPr>
        <w:t>会计师事务所对201</w:t>
      </w:r>
      <w:r>
        <w:rPr>
          <w:rFonts w:ascii="仿宋" w:eastAsia="仿宋" w:hAnsi="仿宋" w:cs="宋体" w:hint="eastAsia"/>
          <w:sz w:val="32"/>
          <w:szCs w:val="32"/>
        </w:rPr>
        <w:t>8</w:t>
      </w:r>
      <w:r w:rsidRPr="00647525">
        <w:rPr>
          <w:rFonts w:ascii="仿宋" w:eastAsia="仿宋" w:hAnsi="仿宋" w:cs="宋体" w:hint="eastAsia"/>
          <w:sz w:val="32"/>
          <w:szCs w:val="32"/>
        </w:rPr>
        <w:t>年</w:t>
      </w:r>
      <w:r>
        <w:rPr>
          <w:rFonts w:ascii="仿宋" w:eastAsia="仿宋" w:hAnsi="仿宋" w:cs="宋体" w:hint="eastAsia"/>
          <w:sz w:val="32"/>
          <w:szCs w:val="32"/>
        </w:rPr>
        <w:t>基本药物改革专项经费</w:t>
      </w:r>
      <w:r w:rsidRPr="00647525">
        <w:rPr>
          <w:rFonts w:ascii="仿宋" w:eastAsia="仿宋" w:hAnsi="仿宋" w:cs="宋体" w:hint="eastAsia"/>
          <w:sz w:val="32"/>
          <w:szCs w:val="32"/>
        </w:rPr>
        <w:t>、</w:t>
      </w:r>
      <w:r>
        <w:rPr>
          <w:rFonts w:ascii="仿宋" w:eastAsia="仿宋" w:hAnsi="仿宋" w:cs="宋体" w:hint="eastAsia"/>
          <w:sz w:val="32"/>
          <w:szCs w:val="32"/>
        </w:rPr>
        <w:t>粮食发展专项</w:t>
      </w:r>
      <w:r w:rsidRPr="00647525">
        <w:rPr>
          <w:rFonts w:ascii="仿宋" w:eastAsia="仿宋" w:hAnsi="仿宋" w:cs="宋体" w:hint="eastAsia"/>
          <w:sz w:val="32"/>
          <w:szCs w:val="32"/>
        </w:rPr>
        <w:t>、</w:t>
      </w:r>
      <w:r>
        <w:rPr>
          <w:rFonts w:ascii="仿宋" w:eastAsia="仿宋" w:hAnsi="仿宋" w:cs="宋体" w:hint="eastAsia"/>
          <w:sz w:val="32"/>
          <w:szCs w:val="32"/>
        </w:rPr>
        <w:t>垃圾中转处置资金、四边四年绿化专项经费、动物防疫系列专项经费以及文化旅游广电体育局和水土保持局的整体性支出</w:t>
      </w:r>
      <w:r w:rsidRPr="00647525">
        <w:rPr>
          <w:rFonts w:ascii="仿宋" w:eastAsia="仿宋" w:hAnsi="仿宋" w:cs="宋体" w:hint="eastAsia"/>
          <w:sz w:val="32"/>
          <w:szCs w:val="32"/>
        </w:rPr>
        <w:t>等开展了重点评价。</w:t>
      </w:r>
    </w:p>
    <w:p w14:paraId="36C78D10" w14:textId="77777777" w:rsidR="00E36B4C" w:rsidRPr="00881DD7" w:rsidRDefault="00E36B4C" w:rsidP="00E36B4C">
      <w:pPr>
        <w:spacing w:line="560" w:lineRule="exact"/>
        <w:ind w:firstLineChars="200" w:firstLine="643"/>
        <w:rPr>
          <w:rFonts w:ascii="仿宋" w:eastAsia="仿宋" w:hAnsi="仿宋" w:cs="宋体"/>
          <w:b/>
          <w:sz w:val="32"/>
          <w:szCs w:val="32"/>
        </w:rPr>
      </w:pPr>
      <w:r>
        <w:rPr>
          <w:rFonts w:ascii="仿宋" w:eastAsia="仿宋" w:hAnsi="仿宋" w:cs="宋体" w:hint="eastAsia"/>
          <w:b/>
          <w:sz w:val="32"/>
          <w:szCs w:val="32"/>
        </w:rPr>
        <w:t>4、</w:t>
      </w:r>
      <w:r w:rsidRPr="00881DD7">
        <w:rPr>
          <w:rFonts w:ascii="仿宋" w:eastAsia="仿宋" w:hAnsi="仿宋" w:cs="宋体" w:hint="eastAsia"/>
          <w:b/>
          <w:sz w:val="32"/>
          <w:szCs w:val="32"/>
        </w:rPr>
        <w:t>绩效管理实效逐渐彰显</w:t>
      </w:r>
    </w:p>
    <w:p w14:paraId="207B7488" w14:textId="77777777" w:rsidR="00E36B4C" w:rsidRDefault="00E36B4C" w:rsidP="00E36B4C">
      <w:pPr>
        <w:spacing w:line="560" w:lineRule="exact"/>
        <w:ind w:firstLineChars="200" w:firstLine="640"/>
        <w:rPr>
          <w:rFonts w:ascii="仿宋" w:eastAsia="仿宋" w:hAnsi="仿宋" w:cs="宋体"/>
          <w:sz w:val="32"/>
          <w:szCs w:val="32"/>
        </w:rPr>
      </w:pPr>
      <w:r w:rsidRPr="00647525">
        <w:rPr>
          <w:rFonts w:ascii="仿宋" w:eastAsia="仿宋" w:hAnsi="仿宋" w:cs="宋体" w:hint="eastAsia"/>
          <w:sz w:val="32"/>
          <w:szCs w:val="32"/>
        </w:rPr>
        <w:t>一是公开评价结果。按照“谁评价谁公开”的原则，201</w:t>
      </w:r>
      <w:r>
        <w:rPr>
          <w:rFonts w:ascii="仿宋" w:eastAsia="仿宋" w:hAnsi="仿宋" w:cs="宋体" w:hint="eastAsia"/>
          <w:sz w:val="32"/>
          <w:szCs w:val="32"/>
        </w:rPr>
        <w:t>9</w:t>
      </w:r>
      <w:r w:rsidRPr="00647525">
        <w:rPr>
          <w:rFonts w:ascii="仿宋" w:eastAsia="仿宋" w:hAnsi="仿宋" w:cs="宋体" w:hint="eastAsia"/>
          <w:sz w:val="32"/>
          <w:szCs w:val="32"/>
        </w:rPr>
        <w:t>年，各预算单位将201</w:t>
      </w:r>
      <w:r>
        <w:rPr>
          <w:rFonts w:ascii="仿宋" w:eastAsia="仿宋" w:hAnsi="仿宋" w:cs="宋体" w:hint="eastAsia"/>
          <w:sz w:val="32"/>
          <w:szCs w:val="32"/>
        </w:rPr>
        <w:t>8</w:t>
      </w:r>
      <w:r w:rsidRPr="00647525">
        <w:rPr>
          <w:rFonts w:ascii="仿宋" w:eastAsia="仿宋" w:hAnsi="仿宋" w:cs="宋体" w:hint="eastAsia"/>
          <w:sz w:val="32"/>
          <w:szCs w:val="32"/>
        </w:rPr>
        <w:t>年的专项资金和部门整体支出绩效自评结果和评价报告在政府网站专栏自觉进行公开，做到“非涉密全公开”。二是自觉接受县人大对我县各预算单位预算绩效管理工作的监督和检查，通过强化人大监督，进一步推进我县预算绩效管理工作向纵深开展。三是注重评价结果的应用。财政局通过委托第三方对201</w:t>
      </w:r>
      <w:r>
        <w:rPr>
          <w:rFonts w:ascii="仿宋" w:eastAsia="仿宋" w:hAnsi="仿宋" w:cs="宋体" w:hint="eastAsia"/>
          <w:sz w:val="32"/>
          <w:szCs w:val="32"/>
        </w:rPr>
        <w:t>8</w:t>
      </w:r>
      <w:r w:rsidRPr="00647525">
        <w:rPr>
          <w:rFonts w:ascii="仿宋" w:eastAsia="仿宋" w:hAnsi="仿宋" w:cs="宋体" w:hint="eastAsia"/>
          <w:sz w:val="32"/>
          <w:szCs w:val="32"/>
        </w:rPr>
        <w:t>年部分专项资金进行客观公开的绩效评价，发现了一些问题，更是检验了财政资金所发挥的效应，同时将有关问题反馈到相关单位，要求各单位在规定的时间内进行整改，并将评价结果应用到20</w:t>
      </w:r>
      <w:r>
        <w:rPr>
          <w:rFonts w:ascii="仿宋" w:eastAsia="仿宋" w:hAnsi="仿宋" w:cs="宋体" w:hint="eastAsia"/>
          <w:sz w:val="32"/>
          <w:szCs w:val="32"/>
        </w:rPr>
        <w:t>20</w:t>
      </w:r>
      <w:r w:rsidRPr="00647525">
        <w:rPr>
          <w:rFonts w:ascii="仿宋" w:eastAsia="仿宋" w:hAnsi="仿宋" w:cs="宋体" w:hint="eastAsia"/>
          <w:sz w:val="32"/>
          <w:szCs w:val="32"/>
        </w:rPr>
        <w:t>年的年初预算编制工作中。</w:t>
      </w:r>
    </w:p>
    <w:p w14:paraId="3B325774" w14:textId="77777777" w:rsidR="00E36B4C" w:rsidRPr="007775CF" w:rsidRDefault="00E36B4C" w:rsidP="00E36B4C">
      <w:pPr>
        <w:spacing w:line="560" w:lineRule="exact"/>
        <w:ind w:firstLineChars="200" w:firstLine="643"/>
        <w:rPr>
          <w:rFonts w:ascii="仿宋" w:eastAsia="仿宋" w:hAnsi="仿宋" w:cs="宋体"/>
          <w:b/>
          <w:sz w:val="32"/>
          <w:szCs w:val="32"/>
        </w:rPr>
      </w:pPr>
      <w:r>
        <w:rPr>
          <w:rFonts w:ascii="仿宋" w:eastAsia="仿宋" w:hAnsi="仿宋" w:cs="宋体" w:hint="eastAsia"/>
          <w:b/>
          <w:sz w:val="32"/>
          <w:szCs w:val="32"/>
        </w:rPr>
        <w:t>5、重点领域绩效管理成绩突出</w:t>
      </w:r>
    </w:p>
    <w:p w14:paraId="1551D303" w14:textId="77777777" w:rsidR="00E36B4C" w:rsidRPr="00690D13" w:rsidRDefault="00E36B4C" w:rsidP="00E36B4C">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2019年，为做好扶贫资金的绩效管理，县委县政府高度重视，由财政局牵头，财政与各部门之间齐心协力，运用财政扶贫资金动态监控平台对我县26701万元（含上级资金）的扶贫资金进行绩效管理，各项指标均达到了上级要求。</w:t>
      </w:r>
    </w:p>
    <w:p w14:paraId="7F18D3B5" w14:textId="77777777" w:rsidR="00E36B4C" w:rsidRDefault="00E36B4C" w:rsidP="00E36B4C">
      <w:pPr>
        <w:spacing w:line="560" w:lineRule="exact"/>
        <w:ind w:firstLineChars="200" w:firstLine="640"/>
        <w:rPr>
          <w:rFonts w:ascii="仿宋" w:eastAsia="仿宋" w:hAnsi="仿宋" w:cs="宋体"/>
          <w:sz w:val="32"/>
          <w:szCs w:val="32"/>
        </w:rPr>
      </w:pPr>
      <w:r w:rsidRPr="00647525">
        <w:rPr>
          <w:rFonts w:ascii="仿宋" w:eastAsia="仿宋" w:hAnsi="仿宋" w:cs="宋体" w:hint="eastAsia"/>
          <w:sz w:val="32"/>
          <w:szCs w:val="32"/>
        </w:rPr>
        <w:t>我县预算绩效管理工作在过去的一年取得了</w:t>
      </w:r>
      <w:r>
        <w:rPr>
          <w:rFonts w:ascii="仿宋" w:eastAsia="仿宋" w:hAnsi="仿宋" w:cs="宋体" w:hint="eastAsia"/>
          <w:sz w:val="32"/>
          <w:szCs w:val="32"/>
        </w:rPr>
        <w:t>较好</w:t>
      </w:r>
      <w:r w:rsidRPr="00647525">
        <w:rPr>
          <w:rFonts w:ascii="仿宋" w:eastAsia="仿宋" w:hAnsi="仿宋" w:cs="宋体" w:hint="eastAsia"/>
          <w:sz w:val="32"/>
          <w:szCs w:val="32"/>
        </w:rPr>
        <w:t>成绩，但仍然存在一些问题和困难，主要有：一是绩效管理理念有</w:t>
      </w:r>
      <w:r w:rsidRPr="00647525">
        <w:rPr>
          <w:rFonts w:ascii="仿宋" w:eastAsia="仿宋" w:hAnsi="仿宋" w:cs="宋体" w:hint="eastAsia"/>
          <w:sz w:val="32"/>
          <w:szCs w:val="32"/>
        </w:rPr>
        <w:lastRenderedPageBreak/>
        <w:t>待进一步增强。二是绩效目标管理有待进一步深化。三是对开展预算绩效管理工作的主动性、积极性仍然欠缺。四是绩效评价质量有待进一步提高。五是预算绩效评价结果公开和应用程度有待进一步加强。</w:t>
      </w:r>
    </w:p>
    <w:p w14:paraId="767EBABD" w14:textId="77777777" w:rsidR="00E36B4C" w:rsidRDefault="00E36B4C" w:rsidP="00E36B4C">
      <w:pPr>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t>(二)2020年</w:t>
      </w:r>
      <w:r w:rsidRPr="0037194B">
        <w:rPr>
          <w:rFonts w:ascii="黑体" w:eastAsia="黑体" w:hAnsi="黑体" w:cs="宋体" w:hint="eastAsia"/>
          <w:sz w:val="32"/>
          <w:szCs w:val="32"/>
        </w:rPr>
        <w:t>我县预算绩效管理工作</w:t>
      </w:r>
      <w:r>
        <w:rPr>
          <w:rFonts w:ascii="黑体" w:eastAsia="黑体" w:hAnsi="黑体" w:cs="宋体" w:hint="eastAsia"/>
          <w:sz w:val="32"/>
          <w:szCs w:val="32"/>
        </w:rPr>
        <w:t>措施</w:t>
      </w:r>
    </w:p>
    <w:p w14:paraId="76CEEBC1" w14:textId="77777777" w:rsidR="00E36B4C" w:rsidRPr="00130437" w:rsidRDefault="00E36B4C" w:rsidP="00E36B4C">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2020年我县预算绩管理工作主要从完善机构设置、债务及资产管理、压减一般性支出、绩效公开、强化结果应用等方面努力，突出重点，创新亮点。</w:t>
      </w:r>
    </w:p>
    <w:p w14:paraId="7B373821" w14:textId="77777777" w:rsidR="00E36B4C" w:rsidRPr="0020785B" w:rsidRDefault="00E36B4C" w:rsidP="00E36B4C">
      <w:pPr>
        <w:spacing w:line="560" w:lineRule="exact"/>
        <w:ind w:left="640"/>
        <w:rPr>
          <w:rFonts w:ascii="仿宋" w:eastAsia="仿宋" w:hAnsi="仿宋" w:cs="宋体"/>
          <w:b/>
          <w:sz w:val="32"/>
          <w:szCs w:val="32"/>
        </w:rPr>
      </w:pPr>
      <w:r>
        <w:rPr>
          <w:rFonts w:ascii="仿宋" w:eastAsia="仿宋" w:hAnsi="仿宋" w:cs="宋体" w:hint="eastAsia"/>
          <w:b/>
          <w:sz w:val="32"/>
          <w:szCs w:val="32"/>
        </w:rPr>
        <w:t>（一）</w:t>
      </w:r>
      <w:r w:rsidRPr="0020785B">
        <w:rPr>
          <w:rFonts w:ascii="仿宋" w:eastAsia="仿宋" w:hAnsi="仿宋" w:cs="宋体" w:hint="eastAsia"/>
          <w:b/>
          <w:sz w:val="32"/>
          <w:szCs w:val="32"/>
        </w:rPr>
        <w:t>完善机构设置，提升预算绩效管理水平</w:t>
      </w:r>
    </w:p>
    <w:p w14:paraId="10715549" w14:textId="77777777" w:rsidR="00E36B4C" w:rsidRPr="006B38BC" w:rsidRDefault="00E36B4C" w:rsidP="00E36B4C">
      <w:pPr>
        <w:spacing w:line="560" w:lineRule="exact"/>
        <w:ind w:firstLineChars="200" w:firstLine="640"/>
        <w:rPr>
          <w:rFonts w:ascii="仿宋" w:eastAsia="仿宋" w:hAnsi="仿宋" w:cs="宋体"/>
          <w:b/>
          <w:sz w:val="32"/>
          <w:szCs w:val="32"/>
        </w:rPr>
      </w:pPr>
      <w:r>
        <w:rPr>
          <w:rFonts w:ascii="仿宋" w:eastAsia="仿宋" w:hAnsi="仿宋" w:cs="宋体" w:hint="eastAsia"/>
          <w:sz w:val="32"/>
          <w:szCs w:val="32"/>
        </w:rPr>
        <w:t>目</w:t>
      </w:r>
      <w:r w:rsidRPr="00647525">
        <w:rPr>
          <w:rFonts w:ascii="仿宋" w:eastAsia="仿宋" w:hAnsi="仿宋" w:cs="宋体" w:hint="eastAsia"/>
          <w:sz w:val="32"/>
          <w:szCs w:val="32"/>
        </w:rPr>
        <w:t>前我县</w:t>
      </w:r>
      <w:r>
        <w:rPr>
          <w:rFonts w:ascii="仿宋" w:eastAsia="仿宋" w:hAnsi="仿宋" w:cs="宋体" w:hint="eastAsia"/>
          <w:sz w:val="32"/>
          <w:szCs w:val="32"/>
        </w:rPr>
        <w:t>财政部门的</w:t>
      </w:r>
      <w:r w:rsidRPr="00647525">
        <w:rPr>
          <w:rFonts w:ascii="仿宋" w:eastAsia="仿宋" w:hAnsi="仿宋" w:cs="宋体" w:hint="eastAsia"/>
          <w:sz w:val="32"/>
          <w:szCs w:val="32"/>
        </w:rPr>
        <w:t>绩效</w:t>
      </w:r>
      <w:r>
        <w:rPr>
          <w:rFonts w:ascii="仿宋" w:eastAsia="仿宋" w:hAnsi="仿宋" w:cs="宋体" w:hint="eastAsia"/>
          <w:sz w:val="32"/>
          <w:szCs w:val="32"/>
        </w:rPr>
        <w:t>评价股挂靠在预算股</w:t>
      </w:r>
      <w:r w:rsidRPr="00647525">
        <w:rPr>
          <w:rFonts w:ascii="仿宋" w:eastAsia="仿宋" w:hAnsi="仿宋" w:cs="宋体" w:hint="eastAsia"/>
          <w:sz w:val="32"/>
          <w:szCs w:val="32"/>
        </w:rPr>
        <w:t>，相关业务工作由财政局预算股人员兼任。</w:t>
      </w:r>
      <w:r w:rsidRPr="006B38BC">
        <w:rPr>
          <w:rFonts w:ascii="仿宋" w:eastAsia="仿宋" w:hAnsi="仿宋" w:cs="宋体" w:hint="eastAsia"/>
          <w:b/>
          <w:sz w:val="32"/>
          <w:szCs w:val="32"/>
        </w:rPr>
        <w:t>2020年财政将专门成立绩效评价股，为我县的预算绩效管理提升到更高水平提供组织保障。</w:t>
      </w:r>
    </w:p>
    <w:p w14:paraId="66E17868" w14:textId="77777777" w:rsidR="00E36B4C" w:rsidRPr="0020785B" w:rsidRDefault="00E36B4C" w:rsidP="00E36B4C">
      <w:pPr>
        <w:spacing w:line="560" w:lineRule="exact"/>
        <w:ind w:left="640"/>
        <w:rPr>
          <w:rFonts w:ascii="仿宋" w:eastAsia="仿宋" w:hAnsi="仿宋" w:cs="宋体"/>
          <w:b/>
          <w:sz w:val="32"/>
          <w:szCs w:val="32"/>
        </w:rPr>
      </w:pPr>
      <w:r>
        <w:rPr>
          <w:rFonts w:ascii="仿宋" w:eastAsia="仿宋" w:hAnsi="仿宋" w:cs="宋体" w:hint="eastAsia"/>
          <w:b/>
          <w:sz w:val="32"/>
          <w:szCs w:val="32"/>
        </w:rPr>
        <w:t>（二）强化</w:t>
      </w:r>
      <w:r w:rsidRPr="00451997">
        <w:rPr>
          <w:rFonts w:ascii="仿宋" w:eastAsia="仿宋" w:hAnsi="仿宋" w:cs="宋体" w:hint="eastAsia"/>
          <w:sz w:val="32"/>
          <w:szCs w:val="32"/>
        </w:rPr>
        <w:t>债权债务及资产</w:t>
      </w:r>
      <w:r>
        <w:rPr>
          <w:rFonts w:ascii="仿宋" w:eastAsia="仿宋" w:hAnsi="仿宋" w:cs="宋体" w:hint="eastAsia"/>
          <w:sz w:val="32"/>
          <w:szCs w:val="32"/>
        </w:rPr>
        <w:t>管理</w:t>
      </w:r>
    </w:p>
    <w:p w14:paraId="72D51208" w14:textId="77777777" w:rsidR="00E36B4C" w:rsidRDefault="00E36B4C" w:rsidP="00E36B4C">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进一步完善绩效评价</w:t>
      </w:r>
      <w:r w:rsidRPr="00647525">
        <w:rPr>
          <w:rFonts w:ascii="仿宋" w:eastAsia="仿宋" w:hAnsi="仿宋" w:cs="宋体" w:hint="eastAsia"/>
          <w:sz w:val="32"/>
          <w:szCs w:val="32"/>
        </w:rPr>
        <w:t>指标</w:t>
      </w:r>
      <w:r>
        <w:rPr>
          <w:rFonts w:ascii="仿宋" w:eastAsia="仿宋" w:hAnsi="仿宋" w:cs="宋体" w:hint="eastAsia"/>
          <w:sz w:val="32"/>
          <w:szCs w:val="32"/>
        </w:rPr>
        <w:t>评价</w:t>
      </w:r>
      <w:r w:rsidRPr="00647525">
        <w:rPr>
          <w:rFonts w:ascii="仿宋" w:eastAsia="仿宋" w:hAnsi="仿宋" w:cs="宋体" w:hint="eastAsia"/>
          <w:sz w:val="32"/>
          <w:szCs w:val="32"/>
        </w:rPr>
        <w:t>体系，</w:t>
      </w:r>
      <w:r w:rsidRPr="00451997">
        <w:rPr>
          <w:rFonts w:ascii="仿宋" w:eastAsia="仿宋" w:hAnsi="仿宋" w:cs="宋体" w:hint="eastAsia"/>
          <w:sz w:val="32"/>
          <w:szCs w:val="32"/>
        </w:rPr>
        <w:t>将债权债务及资产的清理及规范管理纳入绩效评价体系，提高评分权重</w:t>
      </w:r>
      <w:r>
        <w:rPr>
          <w:rFonts w:ascii="仿宋" w:eastAsia="仿宋" w:hAnsi="仿宋" w:cs="宋体" w:hint="eastAsia"/>
          <w:sz w:val="32"/>
          <w:szCs w:val="32"/>
        </w:rPr>
        <w:t>，并对往来款的管理考核将按照《新邵县人民政府办公室关于核查清理单位往来款项的通知》（新政办函﹝2020﹞23号）文件执行。</w:t>
      </w:r>
    </w:p>
    <w:p w14:paraId="7321BE74" w14:textId="77777777" w:rsidR="00E36B4C" w:rsidRPr="00365131" w:rsidRDefault="00E36B4C" w:rsidP="00E36B4C">
      <w:pPr>
        <w:spacing w:line="560" w:lineRule="exact"/>
        <w:ind w:firstLineChars="200" w:firstLine="643"/>
        <w:rPr>
          <w:rFonts w:ascii="仿宋" w:eastAsia="仿宋" w:hAnsi="仿宋" w:cs="宋体"/>
          <w:b/>
          <w:sz w:val="32"/>
          <w:szCs w:val="32"/>
        </w:rPr>
      </w:pPr>
      <w:r w:rsidRPr="00365131">
        <w:rPr>
          <w:rFonts w:ascii="仿宋" w:eastAsia="仿宋" w:hAnsi="仿宋" w:cs="宋体" w:hint="eastAsia"/>
          <w:b/>
          <w:sz w:val="32"/>
          <w:szCs w:val="32"/>
        </w:rPr>
        <w:t>（三）努力压减一般性支出</w:t>
      </w:r>
    </w:p>
    <w:p w14:paraId="70946A97" w14:textId="77777777" w:rsidR="00E36B4C" w:rsidRDefault="00E36B4C" w:rsidP="00E36B4C">
      <w:pPr>
        <w:spacing w:line="560" w:lineRule="exact"/>
        <w:ind w:firstLineChars="200" w:firstLine="640"/>
        <w:rPr>
          <w:rFonts w:ascii="仿宋" w:eastAsia="仿宋" w:hAnsi="仿宋" w:cs="宋体"/>
          <w:sz w:val="32"/>
          <w:szCs w:val="32"/>
        </w:rPr>
      </w:pPr>
      <w:r>
        <w:rPr>
          <w:rFonts w:ascii="仿宋" w:eastAsia="仿宋" w:hAnsi="仿宋" w:hint="eastAsia"/>
          <w:sz w:val="32"/>
          <w:szCs w:val="32"/>
        </w:rPr>
        <w:t>为深入贯彻落实中央、省市以及我县出台的关于压减一般性支出的相关文件精神和有关会议要求，在对各单位进行预算绩效评价时，将各单位</w:t>
      </w:r>
      <w:r>
        <w:rPr>
          <w:rFonts w:ascii="仿宋" w:eastAsia="仿宋" w:hAnsi="仿宋" w:cs="宋体" w:hint="eastAsia"/>
          <w:sz w:val="32"/>
          <w:szCs w:val="32"/>
        </w:rPr>
        <w:t>压减一般性支出的幅度作为考核的重点。</w:t>
      </w:r>
    </w:p>
    <w:p w14:paraId="08CA05D7" w14:textId="77777777" w:rsidR="00E36B4C" w:rsidRPr="00365131" w:rsidRDefault="00E36B4C" w:rsidP="00E36B4C">
      <w:pPr>
        <w:spacing w:line="560" w:lineRule="exact"/>
        <w:ind w:firstLineChars="200" w:firstLine="643"/>
        <w:rPr>
          <w:rFonts w:ascii="仿宋" w:eastAsia="仿宋" w:hAnsi="仿宋" w:cs="宋体"/>
          <w:b/>
          <w:sz w:val="32"/>
          <w:szCs w:val="32"/>
        </w:rPr>
      </w:pPr>
      <w:r w:rsidRPr="00365131">
        <w:rPr>
          <w:rFonts w:ascii="仿宋" w:eastAsia="仿宋" w:hAnsi="仿宋" w:cs="宋体" w:hint="eastAsia"/>
          <w:b/>
          <w:sz w:val="32"/>
          <w:szCs w:val="32"/>
        </w:rPr>
        <w:lastRenderedPageBreak/>
        <w:t>（四）创新抓实预算绩效公开</w:t>
      </w:r>
    </w:p>
    <w:p w14:paraId="494EBAA2" w14:textId="77777777" w:rsidR="00E36B4C" w:rsidRDefault="00E36B4C" w:rsidP="00E36B4C">
      <w:pPr>
        <w:spacing w:line="560" w:lineRule="exact"/>
        <w:ind w:firstLineChars="200" w:firstLine="640"/>
        <w:rPr>
          <w:rFonts w:ascii="仿宋" w:eastAsia="仿宋" w:hAnsi="仿宋" w:cs="宋体"/>
          <w:sz w:val="32"/>
          <w:szCs w:val="32"/>
        </w:rPr>
      </w:pPr>
      <w:r w:rsidRPr="00451997">
        <w:rPr>
          <w:rFonts w:ascii="仿宋" w:eastAsia="仿宋" w:hAnsi="仿宋" w:cs="宋体" w:hint="eastAsia"/>
          <w:sz w:val="32"/>
          <w:szCs w:val="32"/>
        </w:rPr>
        <w:t>将绩效目标申报结果与年初部门预算在政府网站和单位门户网站专栏同步公开，并对2020年绩效目标申报事中审核与事后监督相统一，在各预算单位第一时间公开时特委托第三方提前介入审核，对不符合要求的单位暂缓下达预算指标，直到完全符合要求才下达年初预算指标。这一举措确保了绩效目标申报保质按时公开，解决了多年来重预决算公开轻绩效公开的弊病。</w:t>
      </w:r>
    </w:p>
    <w:p w14:paraId="6C5AB529" w14:textId="77777777" w:rsidR="00E36B4C" w:rsidRPr="0020785B" w:rsidRDefault="00E36B4C" w:rsidP="00E36B4C">
      <w:pPr>
        <w:spacing w:line="560" w:lineRule="exact"/>
        <w:ind w:left="640"/>
        <w:rPr>
          <w:rFonts w:ascii="仿宋" w:eastAsia="仿宋" w:hAnsi="仿宋" w:cs="宋体"/>
          <w:b/>
          <w:sz w:val="32"/>
          <w:szCs w:val="32"/>
        </w:rPr>
      </w:pPr>
      <w:r>
        <w:rPr>
          <w:rFonts w:ascii="仿宋" w:eastAsia="仿宋" w:hAnsi="仿宋" w:cs="宋体" w:hint="eastAsia"/>
          <w:b/>
          <w:sz w:val="32"/>
          <w:szCs w:val="32"/>
        </w:rPr>
        <w:t>（五）</w:t>
      </w:r>
      <w:r w:rsidRPr="0020785B">
        <w:rPr>
          <w:rFonts w:ascii="仿宋" w:eastAsia="仿宋" w:hAnsi="仿宋" w:cs="宋体" w:hint="eastAsia"/>
          <w:b/>
          <w:sz w:val="32"/>
          <w:szCs w:val="32"/>
        </w:rPr>
        <w:t>强化结果应用，树立绩效管理权威</w:t>
      </w:r>
    </w:p>
    <w:p w14:paraId="6EE4DDB4" w14:textId="77777777" w:rsidR="00E36B4C" w:rsidRPr="00647525" w:rsidRDefault="00E36B4C" w:rsidP="00E36B4C">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绩效评价结果的应用是预算绩效管理的落脚点，必须反对形式主义，避免走过场，真正树立绩效权威。有关应用的具体措施如下：</w:t>
      </w:r>
      <w:r w:rsidRPr="00647525">
        <w:rPr>
          <w:rFonts w:ascii="仿宋" w:eastAsia="仿宋" w:hAnsi="仿宋" w:cs="宋体" w:hint="eastAsia"/>
          <w:sz w:val="32"/>
          <w:szCs w:val="32"/>
        </w:rPr>
        <w:t>一要完善绩效评价结果反馈整改及绩效报告机制。及时将绩效评价中发现的问题和意见反馈给资金主管部门，提出整改要求；将绩效评价综合情况按程序上报给政府和人大，自觉接受和配合人大监督检查。</w:t>
      </w:r>
      <w:r>
        <w:rPr>
          <w:rFonts w:ascii="仿宋" w:eastAsia="仿宋" w:hAnsi="仿宋" w:cs="宋体" w:hint="eastAsia"/>
          <w:sz w:val="32"/>
          <w:szCs w:val="32"/>
        </w:rPr>
        <w:t>二</w:t>
      </w:r>
      <w:r w:rsidRPr="00647525">
        <w:rPr>
          <w:rFonts w:ascii="仿宋" w:eastAsia="仿宋" w:hAnsi="仿宋" w:cs="宋体" w:hint="eastAsia"/>
          <w:sz w:val="32"/>
          <w:szCs w:val="32"/>
        </w:rPr>
        <w:t>要加强绩效评价结果与预算安排有机结合机制。在对各预算单位和相关项目进行预算安排时，应将绩效评价结果作为重要参考依据，提高绩效管理的实效性和权威性。</w:t>
      </w:r>
      <w:r>
        <w:rPr>
          <w:rFonts w:ascii="仿宋" w:eastAsia="仿宋" w:hAnsi="仿宋" w:cs="宋体" w:hint="eastAsia"/>
          <w:sz w:val="32"/>
          <w:szCs w:val="32"/>
        </w:rPr>
        <w:t>三</w:t>
      </w:r>
      <w:r w:rsidRPr="00647525">
        <w:rPr>
          <w:rFonts w:ascii="仿宋" w:eastAsia="仿宋" w:hAnsi="仿宋" w:cs="宋体" w:hint="eastAsia"/>
          <w:sz w:val="32"/>
          <w:szCs w:val="32"/>
        </w:rPr>
        <w:t>是将预算绩效评价与乡镇转移支付的考核挂钩。年底，政府对各乡镇分配转移支付资金时，应将预算绩效评价结果纳入到政府对乡镇的考核评估中，并将其作为资金分配的一个重要依据。</w:t>
      </w:r>
      <w:r>
        <w:rPr>
          <w:rFonts w:ascii="仿宋" w:eastAsia="仿宋" w:hAnsi="仿宋" w:cs="宋体" w:hint="eastAsia"/>
          <w:sz w:val="32"/>
          <w:szCs w:val="32"/>
        </w:rPr>
        <w:t>四</w:t>
      </w:r>
      <w:r w:rsidRPr="00647525">
        <w:rPr>
          <w:rFonts w:ascii="仿宋" w:eastAsia="仿宋" w:hAnsi="仿宋" w:cs="宋体" w:hint="eastAsia"/>
          <w:sz w:val="32"/>
          <w:szCs w:val="32"/>
        </w:rPr>
        <w:t>是将预算绩效评价结果与问责机制相结合，切实提高资金使用效益。应将预算绩效评价结果应用到对各单位和相关责任人的考核中，与政府绩效考核相结合，</w:t>
      </w:r>
      <w:r>
        <w:rPr>
          <w:rFonts w:ascii="仿宋" w:eastAsia="仿宋" w:hAnsi="仿宋" w:cs="宋体" w:hint="eastAsia"/>
          <w:sz w:val="32"/>
          <w:szCs w:val="32"/>
        </w:rPr>
        <w:t>尤其是要与各单位的绩效文明</w:t>
      </w:r>
      <w:r>
        <w:rPr>
          <w:rFonts w:ascii="仿宋" w:eastAsia="仿宋" w:hAnsi="仿宋" w:cs="宋体" w:hint="eastAsia"/>
          <w:sz w:val="32"/>
          <w:szCs w:val="32"/>
        </w:rPr>
        <w:lastRenderedPageBreak/>
        <w:t>考核挂钩，</w:t>
      </w:r>
      <w:r w:rsidRPr="00647525">
        <w:rPr>
          <w:rFonts w:ascii="仿宋" w:eastAsia="仿宋" w:hAnsi="仿宋" w:cs="宋体" w:hint="eastAsia"/>
          <w:sz w:val="32"/>
          <w:szCs w:val="32"/>
        </w:rPr>
        <w:t>建立问责机制，做到奖罚分明，全方面提高政府效能，树立政府的公信力。</w:t>
      </w:r>
    </w:p>
    <w:p w14:paraId="5D1A2D50" w14:textId="77777777" w:rsidR="003458A9" w:rsidRPr="00E36B4C" w:rsidRDefault="003458A9">
      <w:pPr>
        <w:widowControl/>
        <w:spacing w:line="600" w:lineRule="exact"/>
        <w:jc w:val="left"/>
        <w:rPr>
          <w:rFonts w:eastAsia="仿宋_GB2312"/>
          <w:bCs/>
          <w:kern w:val="0"/>
          <w:sz w:val="32"/>
          <w:szCs w:val="32"/>
        </w:rPr>
      </w:pPr>
    </w:p>
    <w:p w14:paraId="504937B2" w14:textId="77777777" w:rsidR="003458A9" w:rsidRPr="00114A26" w:rsidRDefault="003458A9"/>
    <w:sectPr w:rsidR="003458A9" w:rsidRPr="00114A26" w:rsidSect="003458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27D38" w14:textId="77777777" w:rsidR="007C6BA3" w:rsidRDefault="007C6BA3" w:rsidP="007A6247">
      <w:r>
        <w:separator/>
      </w:r>
    </w:p>
  </w:endnote>
  <w:endnote w:type="continuationSeparator" w:id="0">
    <w:p w14:paraId="0414F79A" w14:textId="77777777" w:rsidR="007C6BA3" w:rsidRDefault="007C6BA3" w:rsidP="007A6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1" w:usb1="080E0000" w:usb2="00000010" w:usb3="00000000" w:csb0="00040000" w:csb1="00000000"/>
  </w:font>
  <w:font w:name="仿宋_GB2312">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049A0" w14:textId="77777777" w:rsidR="007C6BA3" w:rsidRDefault="007C6BA3" w:rsidP="007A6247">
      <w:r>
        <w:separator/>
      </w:r>
    </w:p>
  </w:footnote>
  <w:footnote w:type="continuationSeparator" w:id="0">
    <w:p w14:paraId="329BEB4B" w14:textId="77777777" w:rsidR="007C6BA3" w:rsidRDefault="007C6BA3" w:rsidP="007A6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432C1F"/>
    <w:multiLevelType w:val="hybridMultilevel"/>
    <w:tmpl w:val="D79CFE68"/>
    <w:lvl w:ilvl="0" w:tplc="7B20084E">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 w15:restartNumberingAfterBreak="0">
    <w:nsid w:val="4F40019C"/>
    <w:multiLevelType w:val="hybridMultilevel"/>
    <w:tmpl w:val="5FAEFF18"/>
    <w:lvl w:ilvl="0" w:tplc="DBFAAA4A">
      <w:start w:val="1"/>
      <w:numFmt w:val="japaneseCounting"/>
      <w:lvlText w:val="（%1）"/>
      <w:lvlJc w:val="left"/>
      <w:pPr>
        <w:ind w:left="2073" w:hanging="108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 w15:restartNumberingAfterBreak="0">
    <w:nsid w:val="529DBBF1"/>
    <w:multiLevelType w:val="singleLevel"/>
    <w:tmpl w:val="529DBBF1"/>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9A969E4"/>
    <w:rsid w:val="001059AC"/>
    <w:rsid w:val="00114A26"/>
    <w:rsid w:val="001764E0"/>
    <w:rsid w:val="0034006C"/>
    <w:rsid w:val="0034190E"/>
    <w:rsid w:val="003458A9"/>
    <w:rsid w:val="00416C3E"/>
    <w:rsid w:val="00735560"/>
    <w:rsid w:val="00757181"/>
    <w:rsid w:val="007718E9"/>
    <w:rsid w:val="007A6247"/>
    <w:rsid w:val="007C6BA3"/>
    <w:rsid w:val="00905431"/>
    <w:rsid w:val="009D4289"/>
    <w:rsid w:val="00B75CE7"/>
    <w:rsid w:val="00B825DB"/>
    <w:rsid w:val="00C45564"/>
    <w:rsid w:val="00CA4E9A"/>
    <w:rsid w:val="00CF0DF9"/>
    <w:rsid w:val="00D5782D"/>
    <w:rsid w:val="00D7153F"/>
    <w:rsid w:val="00E36B4C"/>
    <w:rsid w:val="00EE59DC"/>
    <w:rsid w:val="00FC7AEC"/>
    <w:rsid w:val="69A96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85E79F"/>
  <w15:docId w15:val="{EF26DDA9-B668-4128-9B10-C291C86E3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58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A624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A6247"/>
    <w:rPr>
      <w:kern w:val="2"/>
      <w:sz w:val="18"/>
      <w:szCs w:val="18"/>
    </w:rPr>
  </w:style>
  <w:style w:type="paragraph" w:styleId="a5">
    <w:name w:val="footer"/>
    <w:basedOn w:val="a"/>
    <w:link w:val="a6"/>
    <w:rsid w:val="007A6247"/>
    <w:pPr>
      <w:tabs>
        <w:tab w:val="center" w:pos="4153"/>
        <w:tab w:val="right" w:pos="8306"/>
      </w:tabs>
      <w:snapToGrid w:val="0"/>
      <w:jc w:val="left"/>
    </w:pPr>
    <w:rPr>
      <w:sz w:val="18"/>
      <w:szCs w:val="18"/>
    </w:rPr>
  </w:style>
  <w:style w:type="character" w:customStyle="1" w:styleId="a6">
    <w:name w:val="页脚 字符"/>
    <w:basedOn w:val="a0"/>
    <w:link w:val="a5"/>
    <w:rsid w:val="007A6247"/>
    <w:rPr>
      <w:kern w:val="2"/>
      <w:sz w:val="18"/>
      <w:szCs w:val="18"/>
    </w:rPr>
  </w:style>
  <w:style w:type="paragraph" w:styleId="a7">
    <w:name w:val="List Paragraph"/>
    <w:basedOn w:val="a"/>
    <w:uiPriority w:val="99"/>
    <w:unhideWhenUsed/>
    <w:rsid w:val="00D7153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811</Words>
  <Characters>4624</Characters>
  <Application>Microsoft Office Word</Application>
  <DocSecurity>0</DocSecurity>
  <Lines>38</Lines>
  <Paragraphs>10</Paragraphs>
  <ScaleCrop>false</ScaleCrop>
  <Company>Sky123.Org</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敏慧 孙</cp:lastModifiedBy>
  <cp:revision>3</cp:revision>
  <dcterms:created xsi:type="dcterms:W3CDTF">2021-06-05T12:03:00Z</dcterms:created>
  <dcterms:modified xsi:type="dcterms:W3CDTF">2021-06-05T12:05:00Z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