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8B" w:rsidRDefault="00F70A8B" w:rsidP="00F70A8B">
      <w:pPr>
        <w:tabs>
          <w:tab w:val="left" w:pos="924"/>
          <w:tab w:val="left" w:pos="2235"/>
          <w:tab w:val="left" w:pos="6385"/>
          <w:tab w:val="left" w:pos="12372"/>
        </w:tabs>
        <w:rPr>
          <w:rFonts w:ascii="Times New Roman" w:eastAsia="仿宋_GB2312" w:hAnsi="Times New Roman"/>
          <w:color w:val="000000"/>
          <w:szCs w:val="21"/>
        </w:rPr>
      </w:pPr>
      <w:r>
        <w:rPr>
          <w:rStyle w:val="font91"/>
          <w:rFonts w:ascii="Times New Roman" w:hAnsi="Times New Roman"/>
          <w:lang w:bidi="ar"/>
        </w:rPr>
        <w:t>附件</w:t>
      </w:r>
      <w:r>
        <w:rPr>
          <w:rStyle w:val="font11"/>
          <w:rFonts w:eastAsia="黑体"/>
          <w:lang w:bidi="ar"/>
        </w:rPr>
        <w:t>6</w:t>
      </w:r>
      <w:r>
        <w:rPr>
          <w:rFonts w:ascii="Times New Roman" w:eastAsia="黑体" w:hAnsi="Times New Roman"/>
          <w:color w:val="000000"/>
          <w:sz w:val="32"/>
          <w:szCs w:val="32"/>
        </w:rPr>
        <w:tab/>
      </w:r>
      <w:r>
        <w:rPr>
          <w:rFonts w:ascii="Times New Roman" w:eastAsia="仿宋_GB2312" w:hAnsi="Times New Roman"/>
          <w:color w:val="000000"/>
          <w:szCs w:val="21"/>
        </w:rPr>
        <w:tab/>
      </w:r>
      <w:r>
        <w:rPr>
          <w:rFonts w:ascii="Times New Roman" w:eastAsia="仿宋_GB2312" w:hAnsi="Times New Roman"/>
          <w:color w:val="000000"/>
          <w:szCs w:val="21"/>
        </w:rPr>
        <w:tab/>
      </w:r>
      <w:r>
        <w:rPr>
          <w:rFonts w:ascii="Times New Roman" w:eastAsia="仿宋_GB2312" w:hAnsi="Times New Roman"/>
          <w:color w:val="000000"/>
          <w:szCs w:val="21"/>
        </w:rPr>
        <w:tab/>
      </w:r>
    </w:p>
    <w:p w:rsidR="00F70A8B" w:rsidRDefault="00F70A8B" w:rsidP="00F70A8B">
      <w:pPr>
        <w:widowControl/>
        <w:spacing w:afterLines="50" w:after="156"/>
        <w:jc w:val="center"/>
        <w:textAlignment w:val="center"/>
        <w:rPr>
          <w:rFonts w:ascii="Times New Roman" w:eastAsia="方正小标宋_GBK" w:hAnsi="Times New Roman"/>
          <w:sz w:val="38"/>
          <w:szCs w:val="38"/>
        </w:rPr>
      </w:pPr>
      <w:r>
        <w:rPr>
          <w:rFonts w:ascii="Times New Roman" w:eastAsia="方正小标宋_GBK" w:hAnsi="Times New Roman"/>
          <w:sz w:val="38"/>
          <w:szCs w:val="38"/>
          <w:lang w:bidi="ar"/>
        </w:rPr>
        <w:t>《湖南省政府采购评审专家劳务报酬标准》</w:t>
      </w:r>
    </w:p>
    <w:tbl>
      <w:tblPr>
        <w:tblW w:w="5258" w:type="pct"/>
        <w:jc w:val="center"/>
        <w:tblLook w:val="0000" w:firstRow="0" w:lastRow="0" w:firstColumn="0" w:lastColumn="0" w:noHBand="0" w:noVBand="0"/>
      </w:tblPr>
      <w:tblGrid>
        <w:gridCol w:w="544"/>
        <w:gridCol w:w="918"/>
        <w:gridCol w:w="3165"/>
        <w:gridCol w:w="3174"/>
        <w:gridCol w:w="1161"/>
      </w:tblGrid>
      <w:tr w:rsidR="00F70A8B" w:rsidTr="00011F18">
        <w:trPr>
          <w:trHeight w:val="608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  <w:lang w:bidi="ar"/>
              </w:rPr>
              <w:t>类别</w:t>
            </w:r>
          </w:p>
        </w:tc>
        <w:tc>
          <w:tcPr>
            <w:tcW w:w="22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  <w:lang w:bidi="ar"/>
              </w:rPr>
              <w:t>适用范围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  <w:lang w:bidi="ar"/>
              </w:rPr>
              <w:t>标准（税后）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 w:val="21"/>
                <w:szCs w:val="21"/>
                <w:lang w:bidi="ar"/>
              </w:rPr>
              <w:t>备注</w:t>
            </w:r>
          </w:p>
        </w:tc>
      </w:tr>
      <w:tr w:rsidR="00F70A8B" w:rsidTr="00011F18">
        <w:trPr>
          <w:trHeight w:val="63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一、同城评审</w:t>
            </w:r>
          </w:p>
        </w:tc>
      </w:tr>
      <w:tr w:rsidR="00F70A8B" w:rsidTr="00011F18">
        <w:trPr>
          <w:trHeight w:val="1132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评审费</w:t>
            </w:r>
          </w:p>
        </w:tc>
        <w:tc>
          <w:tcPr>
            <w:tcW w:w="5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同城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正常评审项目及进入评审环节后终止的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评审时间不超过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小时（含）的，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400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元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/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人，超过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3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个小时的，不足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0.5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小时的按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0.5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小时计算，增加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50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元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/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人；超过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0.5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小时不足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1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小时的按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1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小时计算，每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1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小时增加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100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元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/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人。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各市州县可根据当地实际，以本标准为上限，适当进行调整。</w:t>
            </w:r>
          </w:p>
        </w:tc>
      </w:tr>
      <w:tr w:rsidR="00F70A8B" w:rsidTr="00011F18">
        <w:trPr>
          <w:trHeight w:val="872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误工</w:t>
            </w:r>
          </w:p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补贴</w:t>
            </w:r>
          </w:p>
        </w:tc>
        <w:tc>
          <w:tcPr>
            <w:tcW w:w="5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评审专家到达现场后，非评审专家自身原因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(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如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回避、项目取消或延期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)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不能开展评审工作的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200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元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/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人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F70A8B" w:rsidTr="00011F18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二、异地评审</w:t>
            </w:r>
          </w:p>
        </w:tc>
      </w:tr>
      <w:tr w:rsidR="00F70A8B" w:rsidTr="00011F18">
        <w:trPr>
          <w:trHeight w:val="935"/>
          <w:jc w:val="center"/>
        </w:trPr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评审费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本省异地评审</w:t>
            </w:r>
          </w:p>
        </w:tc>
        <w:tc>
          <w:tcPr>
            <w:tcW w:w="17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正常评审项目及进入评审环节后终止的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400-600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元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/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人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/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半天（不超过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4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小时按半天计算，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1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天按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8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小时计算）。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具体金额双方协商确定</w:t>
            </w:r>
          </w:p>
        </w:tc>
      </w:tr>
      <w:tr w:rsidR="00F70A8B" w:rsidTr="00011F18">
        <w:trPr>
          <w:trHeight w:val="895"/>
          <w:jc w:val="center"/>
        </w:trPr>
        <w:tc>
          <w:tcPr>
            <w:tcW w:w="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聘请外省专家</w:t>
            </w:r>
          </w:p>
        </w:tc>
        <w:tc>
          <w:tcPr>
            <w:tcW w:w="1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jc w:val="left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副高级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500-800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元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/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人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/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半天；正高级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1000-1500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元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/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人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/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半天；院士、全国著名专家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2000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元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/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人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/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半天。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具体金额双方协商确定</w:t>
            </w:r>
          </w:p>
        </w:tc>
      </w:tr>
      <w:tr w:rsidR="00F70A8B" w:rsidTr="00011F18">
        <w:trPr>
          <w:trHeight w:val="807"/>
          <w:jc w:val="center"/>
        </w:trPr>
        <w:tc>
          <w:tcPr>
            <w:tcW w:w="3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误工</w:t>
            </w:r>
          </w:p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补贴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本省异地评审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评审专家到达现场后，非评审专家自身原因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(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如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回避、项目取消或延期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)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不能开展评审工作的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300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元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/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人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使用人根据实际情况确定</w:t>
            </w:r>
          </w:p>
        </w:tc>
      </w:tr>
      <w:tr w:rsidR="00F70A8B" w:rsidTr="00011F18">
        <w:trPr>
          <w:trHeight w:val="855"/>
          <w:jc w:val="center"/>
        </w:trPr>
        <w:tc>
          <w:tcPr>
            <w:tcW w:w="3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聘请外省专家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评审专家到达现场后，非评审专家自身原因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(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如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回避、项目取消或延期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)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不能开展评审工作的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500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元</w:t>
            </w:r>
            <w:r>
              <w:rPr>
                <w:rStyle w:val="font41"/>
                <w:rFonts w:eastAsia="仿宋_GB2312"/>
                <w:sz w:val="21"/>
                <w:szCs w:val="21"/>
                <w:lang w:bidi="ar"/>
              </w:rPr>
              <w:t>/</w:t>
            </w:r>
            <w:r>
              <w:rPr>
                <w:rStyle w:val="font81"/>
                <w:rFonts w:ascii="Times New Roman" w:hAnsi="Times New Roman" w:hint="default"/>
                <w:sz w:val="21"/>
                <w:szCs w:val="21"/>
                <w:lang w:bidi="ar"/>
              </w:rPr>
              <w:t>人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A8B" w:rsidRDefault="00F70A8B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</w:tbl>
    <w:p w:rsidR="00F70A8B" w:rsidRDefault="00F70A8B" w:rsidP="00F70A8B">
      <w:pPr>
        <w:tabs>
          <w:tab w:val="left" w:pos="3913"/>
          <w:tab w:val="left" w:pos="4763"/>
          <w:tab w:val="left" w:pos="6005"/>
          <w:tab w:val="left" w:pos="6974"/>
          <w:tab w:val="left" w:pos="8398"/>
          <w:tab w:val="left" w:pos="10959"/>
          <w:tab w:val="left" w:pos="11547"/>
          <w:tab w:val="left" w:pos="12138"/>
          <w:tab w:val="left" w:pos="12735"/>
          <w:tab w:val="left" w:pos="13193"/>
          <w:tab w:val="left" w:pos="13705"/>
        </w:tabs>
        <w:rPr>
          <w:rFonts w:ascii="Times New Roman" w:eastAsia="仿宋_GB2312" w:hAnsi="Times New Roman"/>
          <w:szCs w:val="28"/>
          <w:lang w:bidi="ar"/>
        </w:rPr>
      </w:pPr>
      <w:r>
        <w:rPr>
          <w:rFonts w:ascii="Times New Roman" w:eastAsia="仿宋_GB2312" w:hAnsi="Times New Roman"/>
          <w:szCs w:val="28"/>
          <w:lang w:bidi="ar"/>
        </w:rPr>
        <w:t>注：</w:t>
      </w:r>
      <w:r>
        <w:rPr>
          <w:rFonts w:ascii="Times New Roman" w:eastAsia="仿宋_GB2312" w:hAnsi="Times New Roman"/>
          <w:bCs/>
          <w:szCs w:val="28"/>
        </w:rPr>
        <w:t>担任评审组组长的，在其评审劳务报酬总额上另增加</w:t>
      </w:r>
      <w:r>
        <w:rPr>
          <w:rFonts w:ascii="Times New Roman" w:eastAsia="仿宋_GB2312" w:hAnsi="Times New Roman"/>
          <w:bCs/>
          <w:szCs w:val="28"/>
        </w:rPr>
        <w:t>100</w:t>
      </w:r>
      <w:r>
        <w:rPr>
          <w:rFonts w:ascii="Times New Roman" w:eastAsia="仿宋_GB2312" w:hAnsi="Times New Roman"/>
          <w:bCs/>
          <w:szCs w:val="28"/>
        </w:rPr>
        <w:t>元。</w:t>
      </w:r>
    </w:p>
    <w:p w:rsidR="00F70A8B" w:rsidRDefault="00F70A8B" w:rsidP="00F70A8B">
      <w:pPr>
        <w:tabs>
          <w:tab w:val="left" w:pos="3913"/>
          <w:tab w:val="left" w:pos="4763"/>
          <w:tab w:val="left" w:pos="6005"/>
          <w:tab w:val="left" w:pos="6974"/>
          <w:tab w:val="left" w:pos="8398"/>
          <w:tab w:val="left" w:pos="10959"/>
          <w:tab w:val="left" w:pos="11547"/>
          <w:tab w:val="left" w:pos="12138"/>
          <w:tab w:val="left" w:pos="12735"/>
          <w:tab w:val="left" w:pos="13193"/>
          <w:tab w:val="left" w:pos="13705"/>
        </w:tabs>
        <w:rPr>
          <w:rFonts w:ascii="Times New Roman" w:eastAsia="黑体" w:hAnsi="Times New Roman" w:hint="eastAsia"/>
          <w:color w:val="000000"/>
          <w:sz w:val="32"/>
          <w:szCs w:val="32"/>
          <w:lang w:bidi="ar"/>
        </w:rPr>
      </w:pPr>
    </w:p>
    <w:p w:rsidR="00F70A8B" w:rsidRDefault="00F70A8B" w:rsidP="00F70A8B">
      <w:pPr>
        <w:tabs>
          <w:tab w:val="left" w:pos="3913"/>
          <w:tab w:val="left" w:pos="4763"/>
          <w:tab w:val="left" w:pos="6005"/>
          <w:tab w:val="left" w:pos="6974"/>
          <w:tab w:val="left" w:pos="8398"/>
          <w:tab w:val="left" w:pos="10959"/>
          <w:tab w:val="left" w:pos="11547"/>
          <w:tab w:val="left" w:pos="12138"/>
          <w:tab w:val="left" w:pos="12735"/>
          <w:tab w:val="left" w:pos="13193"/>
          <w:tab w:val="left" w:pos="13705"/>
        </w:tabs>
        <w:rPr>
          <w:rFonts w:ascii="Times New Roman" w:eastAsia="黑体" w:hAnsi="Times New Roman" w:hint="eastAsia"/>
          <w:color w:val="000000"/>
          <w:sz w:val="32"/>
          <w:szCs w:val="32"/>
          <w:lang w:bidi="ar"/>
        </w:rPr>
      </w:pPr>
    </w:p>
    <w:p w:rsidR="00F70A8B" w:rsidRDefault="00F70A8B" w:rsidP="00F70A8B">
      <w:pPr>
        <w:tabs>
          <w:tab w:val="left" w:pos="3913"/>
          <w:tab w:val="left" w:pos="4763"/>
          <w:tab w:val="left" w:pos="6005"/>
          <w:tab w:val="left" w:pos="6974"/>
          <w:tab w:val="left" w:pos="8398"/>
          <w:tab w:val="left" w:pos="10959"/>
          <w:tab w:val="left" w:pos="11547"/>
          <w:tab w:val="left" w:pos="12138"/>
          <w:tab w:val="left" w:pos="12735"/>
          <w:tab w:val="left" w:pos="13193"/>
          <w:tab w:val="left" w:pos="13705"/>
        </w:tabs>
        <w:rPr>
          <w:rFonts w:ascii="Times New Roman" w:eastAsia="黑体" w:hAnsi="Times New Roman" w:hint="eastAsia"/>
          <w:color w:val="000000"/>
          <w:sz w:val="32"/>
          <w:szCs w:val="32"/>
          <w:lang w:bidi="ar"/>
        </w:rPr>
      </w:pPr>
    </w:p>
    <w:p w:rsidR="00F70A8B" w:rsidRDefault="00F70A8B" w:rsidP="00F70A8B">
      <w:pPr>
        <w:tabs>
          <w:tab w:val="left" w:pos="3913"/>
          <w:tab w:val="left" w:pos="4763"/>
          <w:tab w:val="left" w:pos="6005"/>
          <w:tab w:val="left" w:pos="6974"/>
          <w:tab w:val="left" w:pos="8398"/>
          <w:tab w:val="left" w:pos="10959"/>
          <w:tab w:val="left" w:pos="11547"/>
          <w:tab w:val="left" w:pos="12138"/>
          <w:tab w:val="left" w:pos="12735"/>
          <w:tab w:val="left" w:pos="13193"/>
          <w:tab w:val="left" w:pos="13705"/>
        </w:tabs>
        <w:rPr>
          <w:rFonts w:ascii="Times New Roman" w:eastAsia="黑体" w:hAnsi="Times New Roman" w:hint="eastAsia"/>
          <w:color w:val="000000"/>
          <w:sz w:val="32"/>
          <w:szCs w:val="32"/>
          <w:lang w:bidi="ar"/>
        </w:rPr>
      </w:pPr>
      <w:bookmarkStart w:id="0" w:name="_GoBack"/>
      <w:bookmarkEnd w:id="0"/>
    </w:p>
    <w:sectPr w:rsidR="00F70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C0" w:rsidRDefault="007439C0" w:rsidP="00F70A8B">
      <w:r>
        <w:separator/>
      </w:r>
    </w:p>
  </w:endnote>
  <w:endnote w:type="continuationSeparator" w:id="0">
    <w:p w:rsidR="007439C0" w:rsidRDefault="007439C0" w:rsidP="00F7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C0" w:rsidRDefault="007439C0" w:rsidP="00F70A8B">
      <w:r>
        <w:separator/>
      </w:r>
    </w:p>
  </w:footnote>
  <w:footnote w:type="continuationSeparator" w:id="0">
    <w:p w:rsidR="007439C0" w:rsidRDefault="007439C0" w:rsidP="00F70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FA"/>
    <w:rsid w:val="00046A96"/>
    <w:rsid w:val="000A05BB"/>
    <w:rsid w:val="000D0DC8"/>
    <w:rsid w:val="000E51C6"/>
    <w:rsid w:val="00122001"/>
    <w:rsid w:val="00182BF0"/>
    <w:rsid w:val="0019530C"/>
    <w:rsid w:val="00210AF0"/>
    <w:rsid w:val="00272EB9"/>
    <w:rsid w:val="002870DB"/>
    <w:rsid w:val="00306033"/>
    <w:rsid w:val="00312424"/>
    <w:rsid w:val="0039472C"/>
    <w:rsid w:val="004259C0"/>
    <w:rsid w:val="00430A9F"/>
    <w:rsid w:val="00460F7E"/>
    <w:rsid w:val="00537EF9"/>
    <w:rsid w:val="00580B76"/>
    <w:rsid w:val="00611CB5"/>
    <w:rsid w:val="00625D51"/>
    <w:rsid w:val="006300FA"/>
    <w:rsid w:val="006330E0"/>
    <w:rsid w:val="006A5C57"/>
    <w:rsid w:val="006C3998"/>
    <w:rsid w:val="006E4D8A"/>
    <w:rsid w:val="00734D88"/>
    <w:rsid w:val="007439C0"/>
    <w:rsid w:val="00773D72"/>
    <w:rsid w:val="00784333"/>
    <w:rsid w:val="00790A9C"/>
    <w:rsid w:val="007C4C6D"/>
    <w:rsid w:val="007C553C"/>
    <w:rsid w:val="0085675A"/>
    <w:rsid w:val="008A1959"/>
    <w:rsid w:val="008C6D33"/>
    <w:rsid w:val="009B601C"/>
    <w:rsid w:val="00AB1936"/>
    <w:rsid w:val="00AF392B"/>
    <w:rsid w:val="00B158A5"/>
    <w:rsid w:val="00B5295C"/>
    <w:rsid w:val="00B54554"/>
    <w:rsid w:val="00B56409"/>
    <w:rsid w:val="00B751AA"/>
    <w:rsid w:val="00BC4091"/>
    <w:rsid w:val="00BD1D60"/>
    <w:rsid w:val="00CB76C7"/>
    <w:rsid w:val="00D74C3C"/>
    <w:rsid w:val="00DE6AC5"/>
    <w:rsid w:val="00DE741D"/>
    <w:rsid w:val="00EA5322"/>
    <w:rsid w:val="00F30983"/>
    <w:rsid w:val="00F70A8B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70A8B"/>
    <w:pPr>
      <w:widowControl w:val="0"/>
      <w:jc w:val="both"/>
    </w:pPr>
    <w:rPr>
      <w:rFonts w:ascii="仿宋" w:eastAsia="宋体" w:hAnsi="仿宋" w:cs="Times New Roman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70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70A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0A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70A8B"/>
    <w:rPr>
      <w:sz w:val="18"/>
      <w:szCs w:val="18"/>
    </w:rPr>
  </w:style>
  <w:style w:type="character" w:customStyle="1" w:styleId="font91">
    <w:name w:val="font91"/>
    <w:qFormat/>
    <w:rsid w:val="00F70A8B"/>
    <w:rPr>
      <w:rFonts w:ascii="黑体" w:eastAsia="黑体" w:hAnsi="宋体" w:cs="黑体"/>
      <w:color w:val="000000"/>
      <w:sz w:val="32"/>
      <w:szCs w:val="32"/>
      <w:u w:val="none"/>
    </w:rPr>
  </w:style>
  <w:style w:type="character" w:customStyle="1" w:styleId="font11">
    <w:name w:val="font11"/>
    <w:qFormat/>
    <w:rsid w:val="00F70A8B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81">
    <w:name w:val="font81"/>
    <w:qFormat/>
    <w:rsid w:val="00F70A8B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41">
    <w:name w:val="font41"/>
    <w:qFormat/>
    <w:rsid w:val="00F70A8B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0">
    <w:name w:val="Body Text"/>
    <w:basedOn w:val="a"/>
    <w:link w:val="Char1"/>
    <w:uiPriority w:val="99"/>
    <w:semiHidden/>
    <w:unhideWhenUsed/>
    <w:rsid w:val="00F70A8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F70A8B"/>
    <w:rPr>
      <w:rFonts w:ascii="仿宋" w:eastAsia="宋体" w:hAnsi="仿宋" w:cs="Times New Roman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70A8B"/>
    <w:pPr>
      <w:widowControl w:val="0"/>
      <w:jc w:val="both"/>
    </w:pPr>
    <w:rPr>
      <w:rFonts w:ascii="仿宋" w:eastAsia="宋体" w:hAnsi="仿宋" w:cs="Times New Roman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70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70A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70A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70A8B"/>
    <w:rPr>
      <w:sz w:val="18"/>
      <w:szCs w:val="18"/>
    </w:rPr>
  </w:style>
  <w:style w:type="character" w:customStyle="1" w:styleId="font91">
    <w:name w:val="font91"/>
    <w:qFormat/>
    <w:rsid w:val="00F70A8B"/>
    <w:rPr>
      <w:rFonts w:ascii="黑体" w:eastAsia="黑体" w:hAnsi="宋体" w:cs="黑体"/>
      <w:color w:val="000000"/>
      <w:sz w:val="32"/>
      <w:szCs w:val="32"/>
      <w:u w:val="none"/>
    </w:rPr>
  </w:style>
  <w:style w:type="character" w:customStyle="1" w:styleId="font11">
    <w:name w:val="font11"/>
    <w:qFormat/>
    <w:rsid w:val="00F70A8B"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81">
    <w:name w:val="font81"/>
    <w:qFormat/>
    <w:rsid w:val="00F70A8B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41">
    <w:name w:val="font41"/>
    <w:qFormat/>
    <w:rsid w:val="00F70A8B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0">
    <w:name w:val="Body Text"/>
    <w:basedOn w:val="a"/>
    <w:link w:val="Char1"/>
    <w:uiPriority w:val="99"/>
    <w:semiHidden/>
    <w:unhideWhenUsed/>
    <w:rsid w:val="00F70A8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F70A8B"/>
    <w:rPr>
      <w:rFonts w:ascii="仿宋" w:eastAsia="宋体" w:hAnsi="仿宋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2023-09-07T01:44:00Z</dcterms:created>
  <dcterms:modified xsi:type="dcterms:W3CDTF">2023-09-07T01:44:00Z</dcterms:modified>
</cp:coreProperties>
</file>