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spacing w:before="240" w:beforeLines="100" w:after="240" w:afterLines="100"/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 w:val="24"/>
          <w:szCs w:val="21"/>
        </w:rPr>
        <w:t xml:space="preserve"> 填报单位：</w:t>
      </w:r>
      <w:r>
        <w:rPr>
          <w:rFonts w:hint="eastAsia" w:ascii="仿宋_GB2312" w:eastAsia="仿宋_GB2312"/>
          <w:kern w:val="0"/>
          <w:sz w:val="24"/>
          <w:szCs w:val="21"/>
          <w:lang w:val="en-US" w:eastAsia="zh-CN"/>
        </w:rPr>
        <w:t>新邵县巨口铺镇人民政府</w:t>
      </w:r>
      <w:r>
        <w:rPr>
          <w:rFonts w:hint="eastAsia" w:ascii="仿宋_GB2312" w:eastAsia="仿宋_GB2312"/>
          <w:kern w:val="0"/>
          <w:sz w:val="24"/>
          <w:szCs w:val="21"/>
        </w:rPr>
        <w:t>（盖章）</w:t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496"/>
        <w:gridCol w:w="877"/>
        <w:gridCol w:w="1124"/>
        <w:gridCol w:w="1797"/>
        <w:gridCol w:w="932"/>
        <w:gridCol w:w="1083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新邵县巨口铺镇人民政府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2853.05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  <w:t>853.05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2853.05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1、贯彻执行党的路线、方针、政策和国家法律法规，贯彻执行上级行政机关的决议、命令及镇党委的决定，执行镇人民代表大会的决议。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2、对镇人民代表大会及其主席团和上级行政机关负责并报告工作。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3、编制和执行本镇国民经济和社会发展计划，编制并执行财政预算。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4、管理本镇经济和各项社会事业的行政工作。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5、负责辖区内行政执法工作，维护社会秩序，保护公民人身、民主、财产等合法权利，保护各种经济组织合法权益。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6、指导、支持和帮助村民委员会工作。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7、法律规定的其他职责。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8、办理上级人民政府交办的事项。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在今年收支预算内，确保完成以下整体目标：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目标1：保障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巨口铺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镇在职干部的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薪酬待遇、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正常办公、生活秩序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目标2：三公经费20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年比20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年下降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目标3：提升全镇人居环境，环境卫生检查100%达标，90%优秀，提高全镇环境保护意识；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：完成县委、县政府交办的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乡村振兴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、综合治理和环境卫生整治等各项工作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widowControl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目标5：加强基层党组织建设，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深入开展党史学习教育；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完成本单位正常工作和县委县政府重点工作.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年度支出不超过预算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年提高各项工作的完成质量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完成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乡村振兴、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环境卫生、党建等任务需要经费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本年预算支出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2853.05万元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年按时完成年初安排全镇整体目标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做好“六保”“六稳”工作，促进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巨口铺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镇经济发展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进一步完善综治995联防机制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提升民众安全感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增强防火、卫生意识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减少火灾发生，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保护森林资源，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提升居住环境整洁度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环境保护常态化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服务对象对单位的满意程度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553" w:type="dxa"/>
            <w:vMerge w:val="restart"/>
            <w:tcBorders>
              <w:right w:val="nil"/>
            </w:tcBorders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财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部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</w:t>
            </w:r>
          </w:p>
        </w:tc>
        <w:tc>
          <w:tcPr>
            <w:tcW w:w="496" w:type="dxa"/>
            <w:vMerge w:val="restart"/>
            <w:tcBorders>
              <w:left w:val="nil"/>
            </w:tcBorders>
          </w:tcPr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门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见</w:t>
            </w:r>
          </w:p>
        </w:tc>
        <w:tc>
          <w:tcPr>
            <w:tcW w:w="871" w:type="dxa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归口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业务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股室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意见</w:t>
            </w:r>
          </w:p>
        </w:tc>
        <w:tc>
          <w:tcPr>
            <w:tcW w:w="7522" w:type="dxa"/>
            <w:gridSpan w:val="5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审核人：          股室负责人签字：      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53" w:type="dxa"/>
            <w:vMerge w:val="continue"/>
            <w:tcBorders>
              <w:right w:val="nil"/>
            </w:tcBorders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96" w:type="dxa"/>
            <w:vMerge w:val="continue"/>
            <w:tcBorders>
              <w:left w:val="nil"/>
            </w:tcBorders>
          </w:tcPr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71" w:type="dxa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绩效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管理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股室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意见</w:t>
            </w:r>
          </w:p>
        </w:tc>
        <w:tc>
          <w:tcPr>
            <w:tcW w:w="7522" w:type="dxa"/>
            <w:gridSpan w:val="5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审核人：          股室负责人签字：             年    月    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岳汉林</w:t>
      </w:r>
      <w:r>
        <w:rPr>
          <w:rFonts w:hint="eastAsia" w:ascii="仿宋_GB2312" w:eastAsia="仿宋_GB2312"/>
          <w:kern w:val="0"/>
          <w:szCs w:val="21"/>
        </w:rPr>
        <w:t xml:space="preserve">  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18274329113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2021年4月21日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       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OTdlYWYzZTk1MWYzMmNkMjVhNDM2NzhjYzQ2MTMifQ=="/>
  </w:docVars>
  <w:rsids>
    <w:rsidRoot w:val="00000000"/>
    <w:rsid w:val="21AD1449"/>
    <w:rsid w:val="38B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920</Words>
  <Characters>995</Characters>
  <Paragraphs>173</Paragraphs>
  <TotalTime>3</TotalTime>
  <ScaleCrop>false</ScaleCrop>
  <LinksUpToDate>false</LinksUpToDate>
  <CharactersWithSpaces>1141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2022-05-24T07:55:17Z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8EBCF17BF9FD4309A82FB2CD8C5EEA3C</vt:lpwstr>
  </property>
</Properties>
</file>