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08979">
      <w:pPr>
        <w:pStyle w:val="2"/>
      </w:pPr>
      <w:r>
        <w:t>新邵县交通运输局</w:t>
      </w:r>
    </w:p>
    <w:p w14:paraId="458883D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FE60B3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邵新交处罚〔2025〕60017号</w:t>
      </w:r>
    </w:p>
    <w:p w14:paraId="5955C7CE">
      <w:pPr>
        <w:pStyle w:val="4"/>
        <w:spacing w:before="4"/>
        <w:ind w:left="0" w:right="0"/>
        <w:rPr>
          <w:sz w:val="13"/>
        </w:rPr>
      </w:pPr>
    </w:p>
    <w:p w14:paraId="0C001FFB">
      <w:pPr>
        <w:pStyle w:val="3"/>
        <w:spacing w:line="470" w:lineRule="exact"/>
      </w:pPr>
      <w:r>
        <w:t>一、当事人基本情况</w:t>
      </w:r>
    </w:p>
    <w:p w14:paraId="65045A7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38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姓名：段绍海，性别：男，民族：汉，身份证号码：432502</w:t>
      </w:r>
      <w:r>
        <w:rPr>
          <w:rFonts w:hint="eastAsia"/>
          <w:lang w:val="en-US" w:eastAsia="zh-CN"/>
        </w:rPr>
        <w:t>********</w:t>
      </w:r>
      <w:r>
        <w:t>1712，联系电话：133</w:t>
      </w:r>
      <w:r>
        <w:rPr>
          <w:rFonts w:hint="eastAsia"/>
          <w:lang w:val="en-US" w:eastAsia="zh-CN"/>
        </w:rPr>
        <w:t>****</w:t>
      </w:r>
      <w:r>
        <w:t>1892，住址：湖南省娄底市冷水江市禾青镇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号。</w:t>
      </w:r>
    </w:p>
    <w:p w14:paraId="1BC15083">
      <w:pPr>
        <w:pStyle w:val="3"/>
      </w:pPr>
      <w:r>
        <w:t>二、案件来源及调查经过</w:t>
      </w:r>
    </w:p>
    <w:p w14:paraId="250D5FA2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根据在行政检查中发现的，本机关于2025年4月21日对你涉嫌驾驶湘KH8976（二轴）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24FD8304">
      <w:pPr>
        <w:pStyle w:val="3"/>
        <w:spacing w:line="408" w:lineRule="exact"/>
      </w:pPr>
      <w:r>
        <w:t>三、违法事实及相关证据</w:t>
      </w:r>
    </w:p>
    <w:p w14:paraId="30104F36">
      <w:pPr>
        <w:pStyle w:val="4"/>
        <w:spacing w:before="73" w:line="333" w:lineRule="auto"/>
        <w:ind w:firstLine="540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经查，你经过磅检测驾驶的湘KH8976（二轴）车辆涉嫌违反《中华人民共和国公路法》第五十条和《超限运输车辆行驶公路管理规定》第三条第一款第（四）项和</w:t>
      </w:r>
    </w:p>
    <w:p w14:paraId="3D6AA16D">
      <w:pPr>
        <w:pStyle w:val="4"/>
        <w:spacing w:line="333" w:lineRule="auto"/>
        <w:jc w:val="both"/>
      </w:pPr>
      <w:r>
        <w:pict>
          <v:group id="_x0000_s1037" o:spid="_x0000_s1037" o:spt="203" style="position:absolute;left:0pt;margin-left:62.7pt;margin-top:73.85pt;height:15.25pt;width:270pt;mso-position-horizontal-relative:page;mso-wrap-distance-bottom:0pt;mso-wrap-distance-top:0pt;z-index:-251653120;mso-width-relative:page;mso-height-relative:page;" coordorigin="1254,1478" coordsize="5400,305">
            <o:lock v:ext="edit"/>
            <v:line id="_x0000_s1038" o:spid="_x0000_s1038" o:spt="20" style="position:absolute;left:1254;top:1775;height:0;width:54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395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477;height:305;width:540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2353E58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限3.7吨，超限率20.55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二项之规定，车货总重21.7吨，超</w:t>
      </w:r>
    </w:p>
    <w:p w14:paraId="6886C8C0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1份，车辆卸货照片、车辆卸货照片、超限磅单、卸货磅单、车辆现场照片、车辆整改后照片</w:t>
      </w:r>
    </w:p>
    <w:p w14:paraId="14DFC816">
      <w:pPr>
        <w:pStyle w:val="4"/>
        <w:spacing w:line="333" w:lineRule="auto"/>
        <w:ind w:firstLine="540"/>
      </w:pPr>
      <w:r>
        <w:pict>
          <v:line id="_x0000_s1044" o:spid="_x0000_s1044" o:spt="20" style="position:absolute;left:0pt;margin-left:265.2pt;margin-top:-55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31.2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7.2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上述证据经过段绍海本人阅示并发表意见，根据《湖南省行政程序规定》第七十</w:t>
      </w:r>
      <w:r>
        <w:t>一条、第七十三条规定，可作为本案证据材料使用。</w:t>
      </w:r>
    </w:p>
    <w:p w14:paraId="770A360D">
      <w:pPr>
        <w:pStyle w:val="3"/>
      </w:pPr>
      <w:r>
        <w:t>四、行政处罚事前告知与当事人陈述、申辩情况</w:t>
      </w:r>
    </w:p>
    <w:p w14:paraId="775E0036">
      <w:pPr>
        <w:pStyle w:val="4"/>
        <w:spacing w:before="71"/>
        <w:ind w:left="654" w:right="0"/>
      </w:pPr>
      <w:r>
        <w:t>本机关于2025年4月21日 向你送达了《行政处罚事前告知书》（邵新交罚告</w:t>
      </w:r>
    </w:p>
    <w:p w14:paraId="4BB257F4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9" o:spid="_x0000_s1049" o:spt="203" style="height:0.7pt;width:94.5pt;" coordsize="1890,14">
            <o:lock v:ext="edit"/>
            <v:line id="_x0000_s1050" o:spid="_x0000_s1050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1" o:spid="_x0000_s1051" o:spt="203" style="height:0.7pt;width:67.5pt;" coordsize="1350,14">
            <o:lock v:ext="edit"/>
            <v:line id="_x0000_s1052" o:spid="_x0000_s1052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C4D3849">
      <w:pPr>
        <w:pStyle w:val="4"/>
        <w:spacing w:before="114"/>
        <w:ind w:right="0"/>
      </w:pPr>
      <w:r>
        <w:t>〔2025〕60017号），告知你本机关拟作出行政处罚的内容、事实、理由、依据及你</w:t>
      </w:r>
    </w:p>
    <w:p w14:paraId="325625FC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3" o:spid="_x0000_s1053" o:spt="203" style="height:0.7pt;width:101.25pt;" coordsize="2025,14">
            <o:lock v:ext="edit"/>
            <v:line id="_x0000_s1054" o:spid="_x0000_s1054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6DA8C50">
      <w:pPr>
        <w:pStyle w:val="4"/>
        <w:spacing w:before="114" w:line="333" w:lineRule="auto"/>
      </w:pPr>
      <w:r>
        <w:pict>
          <v:line id="_x0000_s1055" o:spid="_x0000_s1055" o:spt="20" style="position:absolute;left:0pt;margin-left:305.7pt;margin-top:22.4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6.45pt;height:0pt;width:54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（单位）依法享有的陈述、申辩权利。你提出了自愿放弃陈述申辩的意见，本机关予以采纳。</w:t>
      </w:r>
    </w:p>
    <w:p w14:paraId="5F2650D1">
      <w:pPr>
        <w:pStyle w:val="3"/>
      </w:pPr>
      <w:r>
        <w:t>五、行政处罚依据及决定</w:t>
      </w:r>
    </w:p>
    <w:p w14:paraId="0A87258C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E20C832">
      <w:pPr>
        <w:pStyle w:val="4"/>
        <w:spacing w:before="51" w:line="333" w:lineRule="auto"/>
        <w:ind w:firstLine="540"/>
        <w:jc w:val="both"/>
      </w:pPr>
      <w:r>
        <w:pict>
          <v:line id="_x0000_s1057" o:spid="_x0000_s1057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项和《湖南省治理货物运输车辆超限超载条例》第十七条第一款的规定，已构成违法。</w:t>
      </w:r>
    </w:p>
    <w:p w14:paraId="39805C6E">
      <w:pPr>
        <w:pStyle w:val="4"/>
        <w:spacing w:line="333" w:lineRule="auto"/>
        <w:ind w:firstLine="540"/>
        <w:jc w:val="both"/>
      </w:pPr>
      <w:r>
        <w:pict>
          <v:group id="_x0000_s1060" o:spid="_x0000_s1060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1" o:spid="_x0000_s106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3" o:spid="_x0000_s1063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454.2pt;margin-top:112.75pt;height:0pt;width:10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60.75pt;height:0pt;width:67.4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157.15pt;margin-top:160.75pt;height:0pt;width:40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184.75pt;height:0pt;width:44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KH8976（二轴）车辆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21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B0311C8">
      <w:pPr>
        <w:pStyle w:val="4"/>
        <w:spacing w:line="338" w:lineRule="exact"/>
        <w:ind w:left="654" w:right="0"/>
      </w:pPr>
      <w:r>
        <w:pict>
          <v:group id="_x0000_s1072" o:spid="_x0000_s1072" o:spt="203" style="position:absolute;left:0pt;margin-left:89.65pt;margin-top:16pt;height:0.7pt;width:135pt;mso-position-horizontal-relative:page;z-index:251659264;mso-width-relative:page;mso-height-relative:page;" coordorigin="1794,321" coordsize="2700,14">
            <o:lock v:ext="edit"/>
            <v:shape id="_x0000_s1073" o:spid="_x0000_s1073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4494;top:320;height:14;width:2;" fillcolor="#000000" filled="t" stroked="f" coordorigin="4494,321" coordsize="0,14" path="m4494,321l4494,334,449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处罚款人民币玖佰元整</w:t>
      </w:r>
    </w:p>
    <w:p w14:paraId="4E17B6D3">
      <w:pPr>
        <w:pStyle w:val="3"/>
        <w:spacing w:before="47" w:line="240" w:lineRule="auto"/>
      </w:pPr>
      <w:r>
        <w:t>六、行政处罚的履行方式和期限</w:t>
      </w:r>
    </w:p>
    <w:p w14:paraId="655985EB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58B4F2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3B60DBB8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53F48E8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C0145ED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57F2768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3BC86EA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14F823C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BF648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B47176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72E352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E55F836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4DC0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4C281D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2933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1569</Characters>
  <TotalTime>0</TotalTime>
  <ScaleCrop>false</ScaleCrop>
  <LinksUpToDate>false</LinksUpToDate>
  <CharactersWithSpaces>1576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2025-04-24T07:56:00Z</dcterms:created>
  <dc:creator>Administrator</dc:creator>
  <cp:lastModifiedBy>Administrator</cp:lastModifiedBy>
  <dcterms:modified xsi:type="dcterms:W3CDTF">2025-04-24T08:03:22Z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2025-04-21T00:00:00Z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CDD6633D332A48F8981096A51D9AB329_12</vt:lpwstr>
  </property>
</Properties>
</file>