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926EC">
      <w:pPr>
        <w:pStyle w:val="2"/>
      </w:pPr>
      <w:r>
        <w:t>新邵县交通运输局</w:t>
      </w:r>
    </w:p>
    <w:p w14:paraId="1ABAE264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2C09CFB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邵新交处罚〔2025〕90039号</w:t>
      </w:r>
    </w:p>
    <w:p w14:paraId="67EFF6B3">
      <w:pPr>
        <w:pStyle w:val="4"/>
        <w:spacing w:before="4"/>
        <w:ind w:left="0" w:right="0"/>
        <w:rPr>
          <w:sz w:val="13"/>
        </w:rPr>
      </w:pPr>
    </w:p>
    <w:p w14:paraId="5D35E58A">
      <w:pPr>
        <w:pStyle w:val="3"/>
        <w:spacing w:line="470" w:lineRule="exact"/>
      </w:pPr>
      <w:r>
        <w:t>一、当事人基本情况</w:t>
      </w:r>
    </w:p>
    <w:p w14:paraId="26F425BD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398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姓名：岳雄燕，性别：男，民族：汉族，身份证号码：430521</w:t>
      </w:r>
      <w:r>
        <w:rPr>
          <w:rFonts w:hint="eastAsia"/>
          <w:lang w:val="en-US" w:eastAsia="zh-CN"/>
        </w:rPr>
        <w:t>********</w:t>
      </w:r>
      <w:r>
        <w:t>1693，联系电话：177</w:t>
      </w:r>
      <w:r>
        <w:rPr>
          <w:rFonts w:hint="eastAsia"/>
          <w:lang w:val="en-US" w:eastAsia="zh-CN"/>
        </w:rPr>
        <w:t>****</w:t>
      </w:r>
      <w:r>
        <w:t>9859，住址：湖南省邵东市范家山镇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组。</w:t>
      </w:r>
    </w:p>
    <w:p w14:paraId="5AA3431F">
      <w:pPr>
        <w:pStyle w:val="3"/>
      </w:pPr>
      <w:r>
        <w:t>二、案件来源及调查经过</w:t>
      </w:r>
    </w:p>
    <w:p w14:paraId="69A42354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148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427.2pt;margin-top:44.4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16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6月18日对你涉嫌没有采取必要措施防止货物脱落、扬撒等的的行为予以立案调查。期间，本机关采取了收集现场证据材料、调查询问当事人等方式开展调查取证；并听取当事人陈述申辩意见，保障当事人合法权利。</w:t>
      </w:r>
    </w:p>
    <w:p w14:paraId="2A469B65">
      <w:pPr>
        <w:pStyle w:val="3"/>
        <w:spacing w:line="409" w:lineRule="exact"/>
      </w:pPr>
      <w:r>
        <w:t>三、违法事实及相关证据</w:t>
      </w:r>
    </w:p>
    <w:p w14:paraId="306B342B">
      <w:pPr>
        <w:pStyle w:val="4"/>
        <w:spacing w:before="73" w:line="333" w:lineRule="auto"/>
        <w:ind w:firstLine="540"/>
        <w:jc w:val="right"/>
      </w:pPr>
      <w:r>
        <w:pict>
          <v:line id="_x0000_s1034" o:spid="_x0000_s1034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265.2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经查，你驾驶湘DBT989货车未采取必要措施防止货物脱落扬撒违反了《道路货物运输及站场管理规定》第三十二条的规定，有现场照片，现场笔录，询问笔录为证。以上事实，有以下证据证明：《现场检查笔录》 1份，《询问笔录》 1份，行驶</w:t>
      </w:r>
    </w:p>
    <w:p w14:paraId="3B0ABA3B">
      <w:pPr>
        <w:pStyle w:val="4"/>
        <w:spacing w:line="343" w:lineRule="exact"/>
        <w:ind w:right="0"/>
      </w:pPr>
      <w:r>
        <w:t>证、现场照片1、现场照片2、驾驶证</w:t>
      </w:r>
    </w:p>
    <w:p w14:paraId="5EB9143B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37" o:spid="_x0000_s1037" o:spt="203" style="height:0.7pt;width:216pt;" coordsize="4320,14">
            <o:lock v:ext="edit"/>
            <v:line id="_x0000_s1038" o:spid="_x0000_s1038" o:spt="20" style="position:absolute;left:0;top:7;height:0;width:432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7A029803">
      <w:pPr>
        <w:pStyle w:val="4"/>
        <w:spacing w:before="114" w:line="333" w:lineRule="auto"/>
        <w:ind w:firstLine="540"/>
      </w:pPr>
      <w:r>
        <w:pict>
          <v:line id="_x0000_s1039" o:spid="_x0000_s1039" o:spt="20" style="position:absolute;left:0pt;margin-left:89.65pt;margin-top:22.4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上述证据经过岳雄燕本人阅示并发表意见，根据《湖南省行政程序规定》第七十</w:t>
      </w:r>
      <w:r>
        <w:t>一条、第七十三条规定，可作为本案证据材料使用。</w:t>
      </w:r>
    </w:p>
    <w:p w14:paraId="7B9FF505">
      <w:pPr>
        <w:pStyle w:val="3"/>
      </w:pPr>
      <w:r>
        <w:t>四、行政处罚事前告知与当事人陈述、申辩情况</w:t>
      </w:r>
    </w:p>
    <w:p w14:paraId="5FCF262D">
      <w:pPr>
        <w:pStyle w:val="4"/>
        <w:spacing w:before="72"/>
        <w:ind w:left="654" w:right="0"/>
      </w:pPr>
      <w:r>
        <w:t>本机关于2025年6月19日 向你送达了《行政处罚事前告知书》（邵新交罚告</w:t>
      </w:r>
    </w:p>
    <w:p w14:paraId="7264F492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1" o:spid="_x0000_s1041" o:spt="203" style="height:0.7pt;width:94.5pt;" coordsize="1890,14">
            <o:lock v:ext="edit"/>
            <v:line id="_x0000_s1042" o:spid="_x0000_s1042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3" o:spid="_x0000_s1043" o:spt="203" style="height:0.7pt;width:67.5pt;" coordsize="1350,14">
            <o:lock v:ext="edit"/>
            <v:line id="_x0000_s1044" o:spid="_x0000_s1044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B95A6A0">
      <w:pPr>
        <w:pStyle w:val="4"/>
        <w:spacing w:before="114" w:line="333" w:lineRule="auto"/>
      </w:pPr>
      <w:r>
        <w:pict>
          <v:line id="_x0000_s1045" o:spid="_x0000_s1045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〔2025〕90039号），告知你本机关拟作出行政处罚的内容、事实、理由、依据及你依法享有的陈述、申辩权利。你提出了自愿放弃陈述申辩的意见，本机关予以采纳。</w:t>
      </w:r>
    </w:p>
    <w:p w14:paraId="04A21203">
      <w:pPr>
        <w:pStyle w:val="3"/>
      </w:pPr>
      <w:r>
        <w:t>五、行政处罚依据及决定</w:t>
      </w:r>
    </w:p>
    <w:p w14:paraId="1972B5AD">
      <w:pPr>
        <w:pStyle w:val="4"/>
        <w:spacing w:before="73" w:line="333" w:lineRule="auto"/>
        <w:ind w:firstLine="540"/>
      </w:pPr>
      <w:r>
        <w:pict>
          <v:line id="_x0000_s1047" o:spid="_x0000_s1047" o:spt="20" style="position:absolute;left:0pt;margin-left:278.7pt;margin-top:20.4pt;height:0pt;width:270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本机关认为你的上述行为违反了《道路货物运输及站场管理规定》第三十二条的规定，已构成违法。</w:t>
      </w:r>
    </w:p>
    <w:p w14:paraId="7F3141DF">
      <w:pPr>
        <w:pStyle w:val="4"/>
        <w:spacing w:line="333" w:lineRule="auto"/>
        <w:ind w:firstLine="540"/>
        <w:jc w:val="both"/>
      </w:pPr>
      <w:r>
        <w:pict>
          <v:group id="_x0000_s1048" o:spid="_x0000_s1048" o:spt="203" style="position:absolute;left:0pt;margin-left:89.65pt;margin-top:16.4pt;height:0.7pt;width:472.5pt;mso-position-horizontal-relative:page;z-index:-251655168;mso-width-relative:page;mso-height-relative:page;" coordorigin="1794,328" coordsize="9450,14">
            <o:lock v:ext="edit"/>
            <v:shape id="_x0000_s1049" o:spid="_x0000_s1049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50" o:spid="_x0000_s1050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51" o:spid="_x0000_s1051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64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88.75pt;height:0pt;width:44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521.7pt;margin-top:88.75pt;height:0pt;width:2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道路运输管理篇中关于没有采取必要措施防止货物脱落、扬撒等的的处罚基准，你运输过程中没有采取必要措施防止货物脱落、扬撒，影响周边地区环境卫生的，属于一般，应当处一千元以上少于二千元的罚款。现依据</w:t>
      </w:r>
    </w:p>
    <w:p w14:paraId="7DD2C30A">
      <w:pPr>
        <w:pStyle w:val="4"/>
        <w:spacing w:line="343" w:lineRule="exact"/>
        <w:ind w:left="0"/>
        <w:jc w:val="right"/>
      </w:pPr>
      <w:r>
        <w:t>《中华人民共和国行政处罚法》第二十八条第一款规定，本机关责令你于2025年06月</w:t>
      </w:r>
    </w:p>
    <w:p w14:paraId="16F64AF6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5" o:spid="_x0000_s1055" o:spt="203" style="height:0.7pt;width:499.5pt;" coordsize="9990,14">
            <o:lock v:ext="edit"/>
            <v:line id="_x0000_s1056" o:spid="_x0000_s1056" o:spt="20" style="position:absolute;left:0;top: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241508A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6E727458">
      <w:pPr>
        <w:pStyle w:val="4"/>
        <w:spacing w:before="51" w:line="333" w:lineRule="auto"/>
      </w:pPr>
      <w:r>
        <w:pict>
          <v:line id="_x0000_s1057" o:spid="_x0000_s1057" o:spt="20" style="position:absolute;left:0pt;margin-left:62.7pt;margin-top:19.3pt;height:0pt;width:14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238.2pt;margin-top:19.3pt;height:0pt;width:32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43.3pt;height:0pt;width:13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25日前改正违法行为，并依据《道路货物运输及站场管理规定》第六十四条第（二） 项规定，作出如下行政处罚：</w:t>
      </w:r>
    </w:p>
    <w:p w14:paraId="584BFE48">
      <w:pPr>
        <w:pStyle w:val="4"/>
        <w:spacing w:line="344" w:lineRule="exact"/>
        <w:ind w:left="654" w:right="0"/>
      </w:pPr>
      <w:r>
        <w:t>处罚款人民币壹仟贰佰元整</w:t>
      </w:r>
    </w:p>
    <w:p w14:paraId="49AD9CEA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0" o:spid="_x0000_s1060" o:spt="203" style="height:0.7pt;width:162pt;" coordsize="3240,14">
            <o:lock v:ext="edit"/>
            <v:shape id="_x0000_s1061" o:spid="_x0000_s1061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2" o:spid="_x0000_s1062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3" o:spid="_x0000_s1063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547D172E">
      <w:pPr>
        <w:pStyle w:val="3"/>
        <w:spacing w:before="30" w:line="240" w:lineRule="auto"/>
      </w:pPr>
      <w:r>
        <w:t>六、行政处罚的履行方式和期限</w:t>
      </w:r>
    </w:p>
    <w:p w14:paraId="643DE815">
      <w:pPr>
        <w:pStyle w:val="4"/>
        <w:spacing w:before="73" w:line="333" w:lineRule="auto"/>
        <w:ind w:firstLine="540"/>
      </w:pPr>
      <w:r>
        <w:pict>
          <v:group id="_x0000_s1064" o:spid="_x0000_s1064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65" o:spid="_x0000_s1065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6" o:spid="_x0000_s1066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67" o:spid="_x0000_s1067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81CB0F2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68" o:spid="_x0000_s1068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7B26DC1C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1D5B7775">
      <w:pPr>
        <w:pStyle w:val="4"/>
        <w:spacing w:line="342" w:lineRule="exact"/>
        <w:ind w:left="654" w:right="0"/>
      </w:pPr>
      <w:r>
        <w:pict>
          <v:line id="_x0000_s1071" o:spid="_x0000_s1071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5795256D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72" o:spid="_x0000_s1072" o:spt="203" style="height:0.7pt;width:94.5pt;" coordsize="1890,14">
            <o:lock v:ext="edit"/>
            <v:line id="_x0000_s1073" o:spid="_x0000_s1073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4F0089C">
      <w:pPr>
        <w:pStyle w:val="4"/>
        <w:spacing w:before="115" w:line="333" w:lineRule="auto"/>
        <w:jc w:val="both"/>
      </w:pPr>
      <w:r>
        <w:pict>
          <v:line id="_x0000_s1074" o:spid="_x0000_s1074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5" o:spid="_x0000_s1075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4E36A503">
      <w:pPr>
        <w:pStyle w:val="4"/>
        <w:spacing w:line="333" w:lineRule="auto"/>
        <w:ind w:firstLine="540"/>
      </w:pPr>
      <w:r>
        <w:pict>
          <v:line id="_x0000_s1077" o:spid="_x0000_s1077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78" o:spid="_x0000_s1078" o:spt="203" style="position:absolute;left:0pt;margin-left:380.7pt;margin-top:41.95pt;height:157.5pt;width:157.5pt;mso-position-horizontal-relative:page;z-index:-251655168;mso-width-relative:page;mso-height-relative:page;" coordorigin="7614,840" coordsize="3150,3150">
            <o:lock v:ext="edit"/>
            <v:shape id="_x0000_s1079" o:spid="_x0000_s1079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0" o:spid="_x0000_s1080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C6A1DD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9E8B4AE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84FEB13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7BF5F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0DCD5F8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702E3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7"/>
    <customShpInfo spid="_x0000_s1039"/>
    <customShpInfo spid="_x0000_s1040"/>
    <customShpInfo spid="_x0000_s1042"/>
    <customShpInfo spid="_x0000_s1041"/>
    <customShpInfo spid="_x0000_s1044"/>
    <customShpInfo spid="_x0000_s1043"/>
    <customShpInfo spid="_x0000_s1045"/>
    <customShpInfo spid="_x0000_s1046"/>
    <customShpInfo spid="_x0000_s1047"/>
    <customShpInfo spid="_x0000_s1049"/>
    <customShpInfo spid="_x0000_s1050"/>
    <customShpInfo spid="_x0000_s1048"/>
    <customShpInfo spid="_x0000_s1051"/>
    <customShpInfo spid="_x0000_s1052"/>
    <customShpInfo spid="_x0000_s1053"/>
    <customShpInfo spid="_x0000_s1054"/>
    <customShpInfo spid="_x0000_s1056"/>
    <customShpInfo spid="_x0000_s1055"/>
    <customShpInfo spid="_x0000_s1057"/>
    <customShpInfo spid="_x0000_s1058"/>
    <customShpInfo spid="_x0000_s1059"/>
    <customShpInfo spid="_x0000_s1061"/>
    <customShpInfo spid="_x0000_s1062"/>
    <customShpInfo spid="_x0000_s1063"/>
    <customShpInfo spid="_x0000_s1060"/>
    <customShpInfo spid="_x0000_s1065"/>
    <customShpInfo spid="_x0000_s1066"/>
    <customShpInfo spid="_x0000_s1067"/>
    <customShpInfo spid="_x0000_s1064"/>
    <customShpInfo spid="_x0000_s1068"/>
    <customShpInfo spid="_x0000_s1069"/>
    <customShpInfo spid="_x0000_s1070"/>
    <customShpInfo spid="_x0000_s1071"/>
    <customShpInfo spid="_x0000_s1073"/>
    <customShpInfo spid="_x0000_s1072"/>
    <customShpInfo spid="_x0000_s1074"/>
    <customShpInfo spid="_x0000_s1075"/>
    <customShpInfo spid="_x0000_s1076"/>
    <customShpInfo spid="_x0000_s1077"/>
    <customShpInfo spid="_x0000_s1079"/>
    <customShpInfo spid="_x0000_s1080"/>
    <customShpInfo spid="_x0000_s1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1165</Words>
  <Characters>1264</Characters>
  <TotalTime>0</TotalTime>
  <ScaleCrop>false</ScaleCrop>
  <LinksUpToDate>false</LinksUpToDate>
  <CharactersWithSpaces>1270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2025-07-02T03:42:00Z</dcterms:created>
  <dc:creator>Administrator</dc:creator>
  <cp:lastModifiedBy>Administrator</cp:lastModifiedBy>
  <dcterms:modified xsi:type="dcterms:W3CDTF">2025-07-02T03:47:58Z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2025-06-23T00:00:00Z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2052-12.1.0.21541</vt:lpwstr>
  </property>
  <property fmtid="{D5CDD505-2E9C-101B-9397-08002B2CF9AE}" pid="7" name="ICV">
    <vt:lpwstr>828CA3D2CB7D4535BA450544291F4D42_12</vt:lpwstr>
  </property>
</Properties>
</file>