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6851">
      <w:pPr>
        <w:pStyle w:val="2"/>
      </w:pPr>
      <w:r>
        <w:t>新邵县交通运输局</w:t>
      </w:r>
    </w:p>
    <w:p w14:paraId="08E582F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316FE1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邵新交处罚〔2025〕70043号</w:t>
      </w:r>
    </w:p>
    <w:p w14:paraId="519F02C9">
      <w:pPr>
        <w:pStyle w:val="4"/>
        <w:spacing w:before="4"/>
        <w:ind w:left="0" w:right="0" w:firstLine="0"/>
        <w:rPr>
          <w:sz w:val="13"/>
        </w:rPr>
      </w:pPr>
    </w:p>
    <w:p w14:paraId="30E699DC">
      <w:pPr>
        <w:pStyle w:val="3"/>
        <w:spacing w:line="470" w:lineRule="exact"/>
      </w:pPr>
      <w:r>
        <w:t>一、当事人基本情况</w:t>
      </w:r>
    </w:p>
    <w:p w14:paraId="13FC3F96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姓名：罗川，性别：男，民族：汉族，身份证号码：430524</w:t>
      </w:r>
      <w:r>
        <w:rPr>
          <w:rFonts w:hint="eastAsia"/>
          <w:lang w:val="en-US" w:eastAsia="zh-CN"/>
        </w:rPr>
        <w:t>********</w:t>
      </w:r>
      <w:r>
        <w:t>1793，联系电话：188</w:t>
      </w:r>
      <w:r>
        <w:rPr>
          <w:rFonts w:hint="eastAsia"/>
          <w:lang w:val="en-US" w:eastAsia="zh-CN"/>
        </w:rPr>
        <w:t>****</w:t>
      </w:r>
      <w:r>
        <w:t>2653，住址：隆回县高坪镇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组，职业：</w:t>
      </w:r>
      <w:r>
        <w:rPr>
          <w:rFonts w:hint="eastAsia"/>
          <w:lang w:val="en-US" w:eastAsia="zh-CN"/>
        </w:rPr>
        <w:t>/</w:t>
      </w:r>
      <w:r>
        <w:t>，工作单位：</w:t>
      </w:r>
      <w:bookmarkStart w:id="0" w:name="_GoBack"/>
      <w:bookmarkEnd w:id="0"/>
      <w:r>
        <w:rPr>
          <w:rFonts w:hint="eastAsia"/>
          <w:lang w:val="en-US" w:eastAsia="zh-CN"/>
        </w:rPr>
        <w:t>/</w:t>
      </w:r>
      <w:r>
        <w:t>。</w:t>
      </w:r>
    </w:p>
    <w:p w14:paraId="29704E1F">
      <w:pPr>
        <w:pStyle w:val="3"/>
        <w:spacing w:line="410" w:lineRule="exact"/>
      </w:pPr>
      <w:r>
        <w:t>二、案件来源及调查经过</w:t>
      </w:r>
    </w:p>
    <w:p w14:paraId="758A5293">
      <w:pPr>
        <w:pStyle w:val="4"/>
        <w:spacing w:before="73" w:line="333" w:lineRule="auto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94.7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32.7pt;margin-top:68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67.4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1日对你（单位）涉嫌使用超过4500千克普通货运车辆未按规定取得道路货物运输经营许可，擅自从事道路普通货物运输经营的行为予以立案调查。期间，本机关采取了收集现场证据材料、调查询问当事人等方式开展调查取证；并听取当事人陈述申辩意见，保障当事人合法权利。</w:t>
      </w:r>
    </w:p>
    <w:p w14:paraId="57C8A0EF">
      <w:pPr>
        <w:pStyle w:val="3"/>
      </w:pPr>
      <w:r>
        <w:t>三、违法事实及相关证据</w:t>
      </w:r>
    </w:p>
    <w:p w14:paraId="65B195E4">
      <w:pPr>
        <w:pStyle w:val="4"/>
        <w:spacing w:before="73" w:line="333" w:lineRule="auto"/>
        <w:jc w:val="both"/>
      </w:pPr>
      <w:r>
        <w:pict>
          <v:line id="_x0000_s1036" o:spid="_x0000_s1036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18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调查，我们认定罗川使用4500千克以上（不含4500千克）普通货运车辆鄂D74711从事道路货物运输经营违反了《道路货物运输及站场管理规定》第十二条、第十五条的规定，有现场照片，现场笔录，询问笔录为证。</w:t>
      </w:r>
    </w:p>
    <w:p w14:paraId="6D7D10E4">
      <w:pPr>
        <w:pStyle w:val="4"/>
        <w:spacing w:line="333" w:lineRule="auto"/>
      </w:pPr>
      <w:r>
        <w:pict>
          <v:line id="_x0000_s1039" o:spid="_x0000_s1039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45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1份，道路运输证信息2、道路运输证信息、行驶证2、现场照片、行驶证、从业资格证</w:t>
      </w:r>
    </w:p>
    <w:p w14:paraId="7FB9242D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上述证据经过罗川本人阅示并发表意见，根据《湖南省行政程序规定》第七十一条、第七十三条规定，可作为本案证据材料使用。</w:t>
      </w:r>
    </w:p>
    <w:p w14:paraId="57274EC8">
      <w:pPr>
        <w:pStyle w:val="3"/>
        <w:spacing w:line="411" w:lineRule="exact"/>
      </w:pPr>
      <w:r>
        <w:pict>
          <v:line id="_x0000_s1043" o:spid="_x0000_s1043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07A44958">
      <w:pPr>
        <w:pStyle w:val="4"/>
        <w:spacing w:before="68" w:line="333" w:lineRule="auto"/>
      </w:pPr>
      <w:r>
        <w:pict>
          <v:line id="_x0000_s1044" o:spid="_x0000_s1044" o:spt="20" style="position:absolute;left:0pt;margin-left:143.65pt;margin-top:20.15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514.95pt;margin-top:20.1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4.1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440.7pt;margin-top:68.1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92.1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本机关于2025年7月1日 向你（单位）送达了《行政处罚事前告知书》（邵新交罚告〔2025〕70043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78D0AD91">
      <w:pPr>
        <w:pStyle w:val="3"/>
      </w:pPr>
      <w:r>
        <w:t>五、行政处罚依据及决定</w:t>
      </w:r>
    </w:p>
    <w:p w14:paraId="1448B8B5">
      <w:pPr>
        <w:pStyle w:val="4"/>
        <w:spacing w:before="73" w:line="333" w:lineRule="auto"/>
      </w:pPr>
      <w:r>
        <w:pict>
          <v:line id="_x0000_s1049" o:spid="_x0000_s1049" o:spt="20" style="position:absolute;left:0pt;margin-left:332.7pt;margin-top:20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4pt;height:0pt;width:80.9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本机关认为你（单位）的上述行为违反了《中华人民共和国道路运输条例》第二十四条第一款的规定，已构成违法。</w:t>
      </w:r>
    </w:p>
    <w:p w14:paraId="76F5F630">
      <w:pPr>
        <w:pStyle w:val="4"/>
        <w:spacing w:line="333" w:lineRule="auto"/>
      </w:pPr>
      <w:r>
        <w:pict>
          <v:group id="_x0000_s1051" o:spid="_x0000_s1051" o:spt="203" style="position:absolute;left:0pt;margin-left:89.65pt;margin-top:16.4pt;height:0.7pt;width:472.5pt;mso-position-horizontal-relative:page;z-index:-251656192;mso-width-relative:page;mso-height-relative:page;" coordorigin="1794,328" coordsize="9450,14">
            <o:lock v:ext="edit"/>
            <v:shape id="_x0000_s1052" o:spid="_x0000_s1052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3" o:spid="_x0000_s1053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4" o:spid="_x0000_s1054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参考《湖南省交通运输行政处罚自由裁量权基准实施办法》之规定和《湖南省交通运输行政处罚自由裁量权基准》道路运输管理篇中关于使用超过4500千克普通货运</w:t>
      </w:r>
    </w:p>
    <w:p w14:paraId="374EFEBD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8308103">
      <w:pPr>
        <w:pStyle w:val="4"/>
        <w:spacing w:before="51" w:line="333" w:lineRule="auto"/>
        <w:ind w:firstLine="0"/>
      </w:pPr>
      <w:r>
        <w:pict>
          <v:line id="_x0000_s1055" o:spid="_x0000_s1055" o:spt="20" style="position:absolute;left:0pt;margin-left:62.7pt;margin-top:19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3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67.3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1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15.3pt;height:0pt;width:290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366.45pt;margin-top:115.3pt;height:0pt;width:189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39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63.3pt;height:0pt;width:2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116.65pt;margin-top:163.3pt;height:0pt;width:337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车辆未按规定取得道路货物运输经营许可，擅自从事道路普通货物运输经营的处罚基准，你(单位)一个自然年度内未按规定取得道路货物运输经营许可，在本省首次擅自从事道路普通货物运输经营的，属于较轻，应当责令停止经营，违法所得超过1万元的，没收违法所得并处违法所得1倍以上少于3倍的罚款；没有违法所得或者违法所得不足1万元的，处3000元以上少于5000元的罚款。现依据《中华人民共和国行政处罚法》第二十八条第一款规定，本机关责令你（单位）于2025年07月25日前改正违法行为，依据《中华人民共和国道路运输条例》第六十三条第（一）项规定，作出如下行政处罚：</w:t>
      </w:r>
    </w:p>
    <w:p w14:paraId="50CD082A">
      <w:pPr>
        <w:pStyle w:val="4"/>
        <w:spacing w:line="339" w:lineRule="exact"/>
        <w:ind w:left="654" w:right="0" w:firstLine="0"/>
      </w:pPr>
      <w:r>
        <w:t>处罚款人民币叁仟陆佰元整</w:t>
      </w:r>
    </w:p>
    <w:p w14:paraId="339323C9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4" o:spid="_x0000_s1064" o:spt="203" style="height:0.7pt;width:162pt;" coordsize="3240,14">
            <o:lock v:ext="edit"/>
            <v:shape id="_x0000_s1065" o:spid="_x0000_s1065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7" o:spid="_x0000_s1067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84D3ED0">
      <w:pPr>
        <w:pStyle w:val="3"/>
        <w:spacing w:before="30" w:line="240" w:lineRule="auto"/>
      </w:pPr>
      <w:r>
        <w:t>六、行政处罚的履行方式和期限</w:t>
      </w:r>
    </w:p>
    <w:p w14:paraId="6E636653">
      <w:pPr>
        <w:pStyle w:val="4"/>
        <w:spacing w:before="73" w:line="333" w:lineRule="auto"/>
      </w:pPr>
      <w:r>
        <w:pict>
          <v:group id="_x0000_s1068" o:spid="_x0000_s1068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9" o:spid="_x0000_s106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0" o:spid="_x0000_s1070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F80A5E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2" o:spid="_x0000_s1072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37646DE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AED820E">
      <w:pPr>
        <w:pStyle w:val="4"/>
        <w:spacing w:line="333" w:lineRule="auto"/>
      </w:pPr>
      <w:r>
        <w:pict>
          <v:line id="_x0000_s1075" o:spid="_x0000_s1075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233465DD">
      <w:pPr>
        <w:pStyle w:val="4"/>
        <w:spacing w:line="333" w:lineRule="auto"/>
      </w:pPr>
      <w:r>
        <w:pict>
          <v:line id="_x0000_s1080" o:spid="_x0000_s1080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1" o:spid="_x0000_s1081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2" o:spid="_x0000_s1082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3" o:spid="_x0000_s1083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5FF4A5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C0B98A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74EAB34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2BA74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F4BB8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EA76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1389</Words>
  <Characters>1504</Characters>
  <TotalTime>0</TotalTime>
  <ScaleCrop>false</ScaleCrop>
  <LinksUpToDate>false</LinksUpToDate>
  <CharactersWithSpaces>1510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2025-08-29T09:19:41Z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2025-07-25T00:00:00Z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DB42C5A78E9748798134900F007206F9_12</vt:lpwstr>
  </property>
</Properties>
</file>