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A3636">
      <w:pPr>
        <w:pStyle w:val="2"/>
      </w:pPr>
      <w:r>
        <w:t>新邵县交通运输局</w:t>
      </w:r>
    </w:p>
    <w:p w14:paraId="49F1814C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50896F5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邵新交处罚〔2025〕70047号</w:t>
      </w:r>
    </w:p>
    <w:p w14:paraId="3980D411">
      <w:pPr>
        <w:pStyle w:val="4"/>
        <w:spacing w:before="4"/>
        <w:ind w:left="0"/>
        <w:rPr>
          <w:sz w:val="13"/>
        </w:rPr>
      </w:pPr>
    </w:p>
    <w:p w14:paraId="11FE524A">
      <w:pPr>
        <w:pStyle w:val="3"/>
        <w:spacing w:line="470" w:lineRule="exact"/>
      </w:pPr>
      <w:r>
        <w:t>一、当事人基本情况</w:t>
      </w:r>
    </w:p>
    <w:p w14:paraId="06C7B159">
      <w:pPr>
        <w:pStyle w:val="4"/>
        <w:spacing w:before="72" w:line="333" w:lineRule="auto"/>
        <w:ind w:right="294" w:firstLine="540"/>
      </w:pPr>
      <w:r>
        <w:pict>
          <v:line id="_x0000_s1026" o:spid="_x0000_s1026" o:spt="20" style="position:absolute;left:0pt;margin-left:89.65pt;margin-top:20.35pt;height:0pt;width:465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姓名：肖华，性别：男，民族：/，身份证号码：430524</w:t>
      </w:r>
      <w:r>
        <w:rPr>
          <w:rFonts w:hint="eastAsia"/>
          <w:lang w:val="en-US" w:eastAsia="zh-CN"/>
        </w:rPr>
        <w:t>********</w:t>
      </w:r>
      <w:r>
        <w:t>8696，联系电话：137</w:t>
      </w:r>
      <w:r>
        <w:rPr>
          <w:rFonts w:hint="eastAsia"/>
          <w:lang w:val="en-US" w:eastAsia="zh-CN"/>
        </w:rPr>
        <w:t>****</w:t>
      </w:r>
      <w:r>
        <w:t>8207，住址：湖南省隆回县滩头镇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村，职业：/，工作单位：/。</w:t>
      </w:r>
    </w:p>
    <w:p w14:paraId="47B3B978">
      <w:pPr>
        <w:pStyle w:val="3"/>
      </w:pPr>
      <w:r>
        <w:t>二、案件来源及调查经过</w:t>
      </w:r>
    </w:p>
    <w:p w14:paraId="64180247">
      <w:pPr>
        <w:pStyle w:val="4"/>
        <w:spacing w:before="73" w:line="333" w:lineRule="auto"/>
        <w:ind w:right="159" w:firstLine="540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94.7pt;margin-top:20.4pt;height:0pt;width:67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51.7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7月9日对你（单位）涉嫌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25EA9C3D">
      <w:pPr>
        <w:pStyle w:val="3"/>
        <w:spacing w:line="409" w:lineRule="exact"/>
      </w:pPr>
      <w:r>
        <w:t>三、违法事实及相关证据</w:t>
      </w:r>
    </w:p>
    <w:p w14:paraId="22F997FB">
      <w:pPr>
        <w:pStyle w:val="4"/>
        <w:spacing w:before="73" w:line="333" w:lineRule="auto"/>
        <w:ind w:right="159" w:firstLine="540"/>
      </w:pPr>
      <w:r>
        <w:pict>
          <v:line id="_x0000_s1033" o:spid="_x0000_s1033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68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经查，你（单位）当事人肖华于2025年7月9日驾驶车牌号为湘E3CK28（二轴）</w:t>
      </w:r>
      <w:r>
        <w:rPr>
          <w:spacing w:val="-18"/>
        </w:rPr>
        <w:t>车</w:t>
      </w:r>
      <w:r>
        <w:t>辆，在新邵县新田铺公路上载货行驶。经执法人员现场检查、询问当事人及过磅检 测，该车辆在新田铺装的河沙准备送到小塘镇去，经过磅检测肖华驾驶的湘E3CK28</w:t>
      </w:r>
    </w:p>
    <w:p w14:paraId="61D656CC">
      <w:pPr>
        <w:pStyle w:val="4"/>
        <w:spacing w:line="333" w:lineRule="auto"/>
        <w:ind w:right="159"/>
        <w:jc w:val="both"/>
      </w:pPr>
      <w:r>
        <w:pict>
          <v:line id="_x0000_s1036" o:spid="_x0000_s1036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（二轴）</w:t>
      </w:r>
      <w:r>
        <w:rPr>
          <w:spacing w:val="-1"/>
        </w:rPr>
        <w:t>车辆涉嫌违反《中华人民共和国公路法》第五十条和《超限运输车辆行驶公</w:t>
      </w:r>
      <w:r>
        <w:t>路管理规定》第三条第一款第（四）</w:t>
      </w:r>
      <w:r>
        <w:rPr>
          <w:spacing w:val="-1"/>
        </w:rPr>
        <w:t>项和《湖南省治理货物运输车辆超限超载条例》</w:t>
      </w:r>
      <w:r>
        <w:t>第十七条第一款，处罚依据：《中华人民共和国公路法》第七十六条第（五）项和</w:t>
      </w:r>
    </w:p>
    <w:p w14:paraId="4B86AB48">
      <w:pPr>
        <w:pStyle w:val="4"/>
        <w:spacing w:line="343" w:lineRule="exact"/>
        <w:jc w:val="both"/>
      </w:pPr>
      <w:r>
        <w:pict>
          <v:line id="_x0000_s1039" o:spid="_x0000_s1039" o:spt="20" style="position:absolute;left:0pt;margin-left:62.7pt;margin-top:16.6pt;height:0pt;width:499.5pt;mso-position-horizontal-relative:page;z-index:25165926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</w:t>
      </w:r>
    </w:p>
    <w:p w14:paraId="3718900F">
      <w:pPr>
        <w:pStyle w:val="4"/>
        <w:spacing w:before="2"/>
        <w:ind w:left="0"/>
        <w:rPr>
          <w:sz w:val="10"/>
        </w:rPr>
      </w:pPr>
      <w:r>
        <w:pict>
          <v:group id="_x0000_s1040" o:spid="_x0000_s1040" o:spt="203" style="position:absolute;left:0pt;margin-left:62.7pt;margin-top:8.45pt;height:15.25pt;width:492.75pt;mso-position-horizontal-relative:page;mso-wrap-distance-bottom:0pt;mso-wrap-distance-top:0pt;z-index:-251653120;mso-width-relative:page;mso-height-relative:page;" coordorigin="1254,169" coordsize="9855,305">
            <o:lock v:ext="edit"/>
            <v:line id="_x0000_s1041" o:spid="_x0000_s1041" o:spt="20" style="position:absolute;left:1254;top:467;height:0;width:98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2" o:spid="_x0000_s1042" o:spt="75" type="#_x0000_t75" style="position:absolute;left:8679;top:196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3" o:spid="_x0000_s1043" o:spt="202" type="#_x0000_t202" style="position:absolute;left:1254;top:169;height:305;width:98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064A4A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十一条第二项之规定，车货总重24.3吨，超限6.3吨（超限率35 ），处每吨300元罚</w:t>
                    </w:r>
                  </w:p>
                </w:txbxContent>
              </v:textbox>
            </v:shape>
            <w10:wrap type="topAndBottom"/>
          </v:group>
        </w:pict>
      </w:r>
    </w:p>
    <w:p w14:paraId="1DB2F0D8">
      <w:pPr>
        <w:pStyle w:val="4"/>
        <w:spacing w:before="108"/>
      </w:pPr>
      <w:r>
        <w:t>款。</w:t>
      </w:r>
    </w:p>
    <w:p w14:paraId="336BBEB0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44" o:spid="_x0000_s1044" o:spt="203" style="height:0.7pt;width:27pt;" coordsize="540,14">
            <o:lock v:ext="edit"/>
            <v:line id="_x0000_s1045" o:spid="_x0000_s1045" o:spt="20" style="position:absolute;left:0;top:7;height:0;width:5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278F6C1">
      <w:pPr>
        <w:pStyle w:val="4"/>
        <w:spacing w:before="115" w:line="333" w:lineRule="auto"/>
        <w:ind w:right="159" w:firstLine="540"/>
      </w:pPr>
      <w:r>
        <w:pict>
          <v:line id="_x0000_s1046" o:spid="_x0000_s1046" o:spt="20" style="position:absolute;left:0pt;margin-left:265.2pt;margin-top:22.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6.5pt;height:0pt;width:270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以上事实，有以下证据证明：《现场检查笔录》 1份，《询问笔录》 1份，行驶证信息、卸货磅单、磅单、驾驶证、现场照片</w:t>
      </w:r>
    </w:p>
    <w:p w14:paraId="3E087752">
      <w:pPr>
        <w:pStyle w:val="4"/>
        <w:spacing w:line="333" w:lineRule="auto"/>
        <w:ind w:right="159" w:firstLine="540"/>
      </w:pPr>
      <w:r>
        <w:pict>
          <v:line id="_x0000_s1048" o:spid="_x0000_s1048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上述证据经过肖华本人阅示并发表意见，根据《湖南省行政程序规定》第七十一条、第七十三条规定，可作为本案证据材料使用。</w:t>
      </w:r>
    </w:p>
    <w:p w14:paraId="1857BDBE">
      <w:pPr>
        <w:pStyle w:val="3"/>
      </w:pPr>
      <w:r>
        <w:t>四、行政处罚事前告知与当事人陈述、申辩情况</w:t>
      </w:r>
    </w:p>
    <w:p w14:paraId="46EFBC84">
      <w:pPr>
        <w:pStyle w:val="4"/>
        <w:spacing w:before="70" w:line="333" w:lineRule="auto"/>
        <w:ind w:right="159" w:firstLine="540"/>
      </w:pPr>
      <w:r>
        <w:pict>
          <v:line id="_x0000_s1050" o:spid="_x0000_s1050" o:spt="20" style="position:absolute;left:0pt;margin-left:143.65pt;margin-top:20.25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514.95pt;margin-top:20.25pt;height:0pt;width:4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62.7pt;margin-top:44.25pt;height:0pt;width:128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440.7pt;margin-top:68.25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92.25pt;height:0pt;width:256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本机关于2025年7月9日 向你（单位）送达了《行政处罚事前告知书》（邵新交罚告〔2025〕70047号），告知你（单位）本机关拟作出行政处罚的内容、事实、理由、依据及你（单位）依法享有的陈述、申辩权利。你（单位）提出了自愿放弃陈述申辩和听证权利的意见，本机关予以采纳。</w:t>
      </w:r>
    </w:p>
    <w:p w14:paraId="45AE8287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E59AEB4">
      <w:pPr>
        <w:pStyle w:val="3"/>
        <w:spacing w:line="451" w:lineRule="exact"/>
      </w:pPr>
      <w:r>
        <w:t>五、行政处罚依据及决定</w:t>
      </w:r>
    </w:p>
    <w:p w14:paraId="5724121A">
      <w:pPr>
        <w:pStyle w:val="4"/>
        <w:spacing w:before="72"/>
        <w:ind w:left="654"/>
      </w:pPr>
      <w:r>
        <w:t>本机关认为你（单位）的上述行为违反了《中华人民共和国公路法》第五十条和</w:t>
      </w:r>
    </w:p>
    <w:p w14:paraId="3CE60EBD">
      <w:pPr>
        <w:pStyle w:val="4"/>
        <w:spacing w:line="20" w:lineRule="exact"/>
        <w:ind w:left="5507"/>
        <w:rPr>
          <w:sz w:val="2"/>
        </w:rPr>
      </w:pPr>
      <w:r>
        <w:rPr>
          <w:sz w:val="2"/>
        </w:rPr>
        <w:pict>
          <v:group id="_x0000_s1055" o:spid="_x0000_s1055" o:spt="203" style="height:0.7pt;width:229.5pt;" coordsize="4590,14">
            <o:lock v:ext="edit"/>
            <v:line id="_x0000_s1056" o:spid="_x0000_s1056" o:spt="20" style="position:absolute;left:0;top:7;height:0;width:45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A82521A">
      <w:pPr>
        <w:pStyle w:val="4"/>
        <w:spacing w:before="114"/>
      </w:pPr>
      <w:r>
        <w:t>《超限运输车辆行驶公路管理规定》（交通运输部令2021年第12号）第三条第一款和</w:t>
      </w:r>
    </w:p>
    <w:p w14:paraId="7043159D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57" o:spid="_x0000_s1057" o:spt="203" style="height:0.7pt;width:499.5pt;" coordsize="9990,14">
            <o:lock v:ext="edit"/>
            <v:line id="_x0000_s1058" o:spid="_x0000_s1058" o:spt="20" style="position:absolute;left:0;top:7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3402968">
      <w:pPr>
        <w:pStyle w:val="4"/>
        <w:spacing w:before="114" w:line="333" w:lineRule="auto"/>
        <w:ind w:left="654" w:right="159" w:hanging="540"/>
      </w:pPr>
      <w:r>
        <w:pict>
          <v:line id="_x0000_s1059" o:spid="_x0000_s1059" o:spt="20" style="position:absolute;left:0pt;margin-left:62.7pt;margin-top:22.45pt;height:0pt;width:351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60" o:spid="_x0000_s1060" o:spt="203" style="position:absolute;left:0pt;margin-left:89.65pt;margin-top:46.1pt;height:0.7pt;width:472.5pt;mso-position-horizontal-relative:page;z-index:-251654144;mso-width-relative:page;mso-height-relative:page;" coordorigin="1794,923" coordsize="9450,14">
            <o:lock v:ext="edit"/>
            <v:shape id="_x0000_s1061" o:spid="_x0000_s1061" style="position:absolute;left:1794;top:922;height:14;width:2;" fillcolor="#000000" filled="t" stroked="f" coordorigin="1794,923" coordsize="0,14" path="m1794,923l1794,936,1794,923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1794;top:929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参考《湖南省交通运输行政处罚自由裁量权基准实施办法》之规定和《湖南省交</w:t>
      </w:r>
    </w:p>
    <w:p w14:paraId="55E56F1D">
      <w:pPr>
        <w:pStyle w:val="4"/>
        <w:spacing w:line="333" w:lineRule="auto"/>
        <w:ind w:right="159"/>
        <w:jc w:val="both"/>
      </w:pPr>
      <w:r>
        <w:pict>
          <v:line id="_x0000_s1063" o:spid="_x0000_s1063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88.75pt;height:0pt;width:45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535.2pt;margin-top:8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通运输行政处罚自由裁量权基准》公路管理篇中关于车货总体的总质量超过公路、公路桥梁、公路隧道、汽车渡船核定标准的车辆在公路上行驶的处罚基准，你(单位)车货总质量超过最高限值百分之十以上少于百分之五十的，属于一般，应当对超过车货</w:t>
      </w:r>
      <w:r>
        <w:t>总质量最高限值部分，可以处每吨（未满一吨的部分不予计算）</w:t>
      </w:r>
      <w:r>
        <w:rPr>
          <w:spacing w:val="-2"/>
        </w:rPr>
        <w:t>三百元罚款。现依据</w:t>
      </w:r>
    </w:p>
    <w:p w14:paraId="2536DE23">
      <w:pPr>
        <w:pStyle w:val="4"/>
        <w:spacing w:line="343" w:lineRule="exact"/>
      </w:pPr>
      <w:r>
        <w:t>《中华人民共和国行政处罚法》第二十八条第一款规定，本机关责令你（单位）于</w:t>
      </w:r>
    </w:p>
    <w:p w14:paraId="699598C2">
      <w:pPr>
        <w:pStyle w:val="4"/>
        <w:spacing w:line="20" w:lineRule="exact"/>
        <w:ind w:left="107"/>
        <w:rPr>
          <w:sz w:val="2"/>
        </w:rPr>
      </w:pPr>
      <w:r>
        <w:rPr>
          <w:sz w:val="2"/>
        </w:rPr>
        <w:pict>
          <v:group id="_x0000_s1068" o:spid="_x0000_s1068" o:spt="203" style="height:0.7pt;width:486pt;" coordsize="9720,14">
            <o:lock v:ext="edit"/>
            <v:line id="_x0000_s1069" o:spid="_x0000_s1069" o:spt="20" style="position:absolute;left:0;top:7;height:0;width:97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5103850">
      <w:pPr>
        <w:pStyle w:val="4"/>
        <w:spacing w:before="113" w:line="333" w:lineRule="auto"/>
        <w:ind w:right="159"/>
        <w:jc w:val="both"/>
      </w:pPr>
      <w:r>
        <w:pict>
          <v:line id="_x0000_s1070" o:spid="_x0000_s1070" o:spt="20" style="position:absolute;left:0pt;margin-left:62.7pt;margin-top:22.4pt;height:0pt;width:378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467.7pt;margin-top:22.4pt;height:0pt;width:9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70.4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2025年07月17日前改正违法行为，并责令自行卸载超限部分货物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0BA50B6D">
      <w:pPr>
        <w:pStyle w:val="4"/>
        <w:spacing w:line="343" w:lineRule="exact"/>
        <w:ind w:left="654"/>
      </w:pPr>
      <w:r>
        <w:t>处罚款人民币壹仟捌佰元整</w:t>
      </w:r>
    </w:p>
    <w:p w14:paraId="6464B39F">
      <w:pPr>
        <w:pStyle w:val="4"/>
        <w:spacing w:line="20" w:lineRule="exact"/>
        <w:ind w:left="647"/>
        <w:rPr>
          <w:sz w:val="2"/>
        </w:rPr>
      </w:pPr>
      <w:r>
        <w:rPr>
          <w:sz w:val="2"/>
        </w:rPr>
        <w:pict>
          <v:group id="_x0000_s1074" o:spid="_x0000_s1074" o:spt="203" style="height:0.7pt;width:162pt;" coordsize="3240,14">
            <o:lock v:ext="edit"/>
            <v:shape id="_x0000_s1075" o:spid="_x0000_s1075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6" o:spid="_x0000_s1076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7" o:spid="_x0000_s1077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0644483B">
      <w:pPr>
        <w:pStyle w:val="3"/>
        <w:spacing w:before="30" w:line="240" w:lineRule="auto"/>
      </w:pPr>
      <w:r>
        <w:t>六、行政处罚的履行方式和期限</w:t>
      </w:r>
    </w:p>
    <w:p w14:paraId="04BD5AB9">
      <w:pPr>
        <w:pStyle w:val="4"/>
        <w:spacing w:before="73" w:line="333" w:lineRule="auto"/>
        <w:ind w:right="159" w:firstLine="540"/>
      </w:pPr>
      <w:r>
        <w:pict>
          <v:group id="_x0000_s1078" o:spid="_x0000_s1078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9" o:spid="_x0000_s1079" o:spt="20" style="position:absolute;left:1254;top:1848;height:0;width:99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80" o:spid="_x0000_s1080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81" o:spid="_x0000_s1081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97DF10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2" o:spid="_x0000_s1082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3A743D5A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5F9A886">
      <w:pPr>
        <w:pStyle w:val="4"/>
        <w:spacing w:line="333" w:lineRule="auto"/>
        <w:ind w:right="159" w:firstLine="540"/>
      </w:pPr>
      <w:r>
        <w:pict>
          <v:line id="_x0000_s1085" o:spid="_x0000_s1085" o:spt="20" style="position:absolute;left:0pt;margin-left:62.7pt;margin-top:-31.4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6" o:spid="_x0000_s1086" o:spt="20" style="position:absolute;left:0pt;margin-left:521.7pt;margin-top:16.75pt;height:0pt;width:4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0.75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62.7pt;margin-top:64.75pt;height:0pt;width:378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9" o:spid="_x0000_s1089" o:spt="20" style="position:absolute;left:0pt;margin-left:184.15pt;margin-top:88.75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你（单位）</w:t>
      </w:r>
      <w:r>
        <w:rPr>
          <w:spacing w:val="-1"/>
        </w:rPr>
        <w:t>如不服本处罚决定，可在收到本处罚决定书之日起六十日内向新邵县</w:t>
      </w:r>
      <w:r>
        <w:t>人民政府（申请人也可以登录网址https://xzfy.moj.gov.cn/访问行政复议服务平 台，或者通过“掌上复议”微信小程序在线提交行政复议申请）</w:t>
      </w:r>
      <w:r>
        <w:rPr>
          <w:spacing w:val="-2"/>
        </w:rPr>
        <w:t>申请行政复议，也可</w:t>
      </w:r>
      <w:r>
        <w:rPr>
          <w:spacing w:val="-1"/>
        </w:rPr>
        <w:t>以在六个月内直接向邵阳市北塔区人民法院起诉。但复议期间和诉讼期间不停止本决</w:t>
      </w:r>
      <w:r>
        <w:t>定的执行，法律、法规另有规定的除外。</w:t>
      </w:r>
    </w:p>
    <w:p w14:paraId="2B4D8BBE">
      <w:pPr>
        <w:spacing w:after="0" w:line="333" w:lineRule="auto"/>
        <w:sectPr>
          <w:pgSz w:w="11910" w:h="16840"/>
          <w:pgMar w:top="720" w:right="500" w:bottom="680" w:left="1140" w:header="0" w:footer="492" w:gutter="0"/>
          <w:cols w:space="720" w:num="1"/>
        </w:sectPr>
      </w:pPr>
    </w:p>
    <w:p w14:paraId="4A8AE2A6">
      <w:pPr>
        <w:pStyle w:val="4"/>
        <w:spacing w:before="51" w:line="333" w:lineRule="auto"/>
        <w:ind w:right="159" w:firstLine="540"/>
      </w:pPr>
      <w:r>
        <w:pict>
          <v:line id="_x0000_s1090" o:spid="_x0000_s1090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1" o:spid="_x0000_s1091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2" o:spid="_x0000_s1092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3" o:spid="_x0000_s1093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695A1D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65328EC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1B1507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11033">
    <w:pPr>
      <w:pStyle w:val="4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FF17D70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ED25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8"/>
    <customShpInfo spid="_x0000_s1057"/>
    <customShpInfo spid="_x0000_s1059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68"/>
    <customShpInfo spid="_x0000_s1070"/>
    <customShpInfo spid="_x0000_s1071"/>
    <customShpInfo spid="_x0000_s1072"/>
    <customShpInfo spid="_x0000_s1073"/>
    <customShpInfo spid="_x0000_s1075"/>
    <customShpInfo spid="_x0000_s1076"/>
    <customShpInfo spid="_x0000_s1077"/>
    <customShpInfo spid="_x0000_s1074"/>
    <customShpInfo spid="_x0000_s1079"/>
    <customShpInfo spid="_x0000_s1080"/>
    <customShpInfo spid="_x0000_s1081"/>
    <customShpInfo spid="_x0000_s1078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2"/>
    <customShpInfo spid="_x0000_s1093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1566</Words>
  <Characters>1674</Characters>
  <TotalTime>0</TotalTime>
  <ScaleCrop>false</ScaleCrop>
  <LinksUpToDate>false</LinksUpToDate>
  <CharactersWithSpaces>1681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2025-08-29T09:15:00Z</dcterms:created>
  <dc:creator>Administrator</dc:creator>
  <cp:lastModifiedBy>Administrator</cp:lastModifiedBy>
  <dcterms:modified xsi:type="dcterms:W3CDTF">2025-08-29T09:16:51Z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2025-07-17T00:00:00Z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2025-07-17T00:00:00Z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2052-12.1.0.22529</vt:lpwstr>
  </property>
  <property fmtid="{D5CDD505-2E9C-101B-9397-08002B2CF9AE}" pid="7" name="ICV">
    <vt:lpwstr>383AAD0CD7EC4462B388C08417448CB9_12</vt:lpwstr>
  </property>
</Properties>
</file>