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48C6">
      <w:pPr>
        <w:pStyle w:val="2"/>
      </w:pPr>
      <w:r>
        <w:t>新邵县交通运输局</w:t>
      </w:r>
    </w:p>
    <w:p w14:paraId="51A4EB0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7EDEBA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邵新交处罚〔2025〕70049号</w:t>
      </w:r>
    </w:p>
    <w:p w14:paraId="13C363F5">
      <w:pPr>
        <w:pStyle w:val="4"/>
        <w:spacing w:before="4"/>
        <w:ind w:left="0" w:right="0"/>
        <w:rPr>
          <w:sz w:val="13"/>
        </w:rPr>
      </w:pPr>
    </w:p>
    <w:p w14:paraId="63475616">
      <w:pPr>
        <w:pStyle w:val="3"/>
        <w:spacing w:line="470" w:lineRule="exact"/>
      </w:pPr>
      <w:r>
        <w:t>一、当事人基本情况</w:t>
      </w:r>
    </w:p>
    <w:p w14:paraId="0B7B50BB">
      <w:pPr>
        <w:pStyle w:val="4"/>
        <w:spacing w:before="72" w:line="333" w:lineRule="auto"/>
        <w:ind w:right="294" w:firstLine="540"/>
        <w:jc w:val="both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0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姓名：肖柏元，性别：男，民族：/，身份证号码：430522</w:t>
      </w:r>
      <w:r>
        <w:rPr>
          <w:rFonts w:hint="eastAsia"/>
          <w:lang w:val="en-US" w:eastAsia="zh-CN"/>
        </w:rPr>
        <w:t>********</w:t>
      </w:r>
      <w:r>
        <w:t>4876，联系电话：187</w:t>
      </w:r>
      <w:r>
        <w:rPr>
          <w:rFonts w:hint="eastAsia"/>
          <w:lang w:val="en-US" w:eastAsia="zh-CN"/>
        </w:rPr>
        <w:t>****</w:t>
      </w:r>
      <w:r>
        <w:t>3735，住址：湖南省新邵县新田铺镇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号，职业：/，工作单位：/。</w:t>
      </w:r>
    </w:p>
    <w:p w14:paraId="32EC3FD3">
      <w:pPr>
        <w:pStyle w:val="3"/>
        <w:spacing w:line="410" w:lineRule="exact"/>
      </w:pPr>
      <w:r>
        <w:t>二、案件来源及调查经过</w:t>
      </w:r>
    </w:p>
    <w:p w14:paraId="4701252B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17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76E5BEC">
      <w:pPr>
        <w:pStyle w:val="3"/>
      </w:pPr>
      <w:r>
        <w:t>三、违法事实及相关证据</w:t>
      </w:r>
    </w:p>
    <w:p w14:paraId="3D524936">
      <w:pPr>
        <w:pStyle w:val="4"/>
        <w:spacing w:before="73"/>
        <w:ind w:left="654" w:right="0"/>
      </w:pPr>
      <w:r>
        <w:t>经查，你（单位）当事人肖柏元于2025年7月17日驾驶车牌号为湘E75933（二</w:t>
      </w:r>
    </w:p>
    <w:p w14:paraId="467C2072">
      <w:pPr>
        <w:pStyle w:val="4"/>
        <w:spacing w:line="20" w:lineRule="exact"/>
        <w:ind w:left="2807" w:right="0"/>
        <w:rPr>
          <w:sz w:val="2"/>
        </w:rPr>
      </w:pPr>
      <w:r>
        <w:rPr>
          <w:sz w:val="2"/>
        </w:rPr>
        <w:pict>
          <v:group id="_x0000_s1034" o:spid="_x0000_s1034" o:spt="203" style="height:0.7pt;width:344.25pt;" coordsize="6885,14">
            <o:lock v:ext="edit"/>
            <v:line id="_x0000_s1035" o:spid="_x0000_s1035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5E7F000">
      <w:pPr>
        <w:pStyle w:val="4"/>
        <w:spacing w:before="114" w:line="333" w:lineRule="auto"/>
        <w:jc w:val="both"/>
      </w:pPr>
      <w:r>
        <w:pict>
          <v:group id="_x0000_s1036" o:spid="_x0000_s1036" o:spt="203" style="position:absolute;left:0pt;margin-left:62.7pt;margin-top:127.55pt;height:15.25pt;width:492.75pt;mso-position-horizontal-relative:page;mso-wrap-distance-bottom:0pt;mso-wrap-distance-top:0pt;z-index:-251654144;mso-width-relative:page;mso-height-relative:page;" coordorigin="1254,2552" coordsize="9855,305">
            <o:lock v:ext="edit"/>
            <v:line id="_x0000_s1037" o:spid="_x0000_s1037" o:spt="20" style="position:absolute;left:1254;top:2849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38" o:spid="_x0000_s1038" o:spt="75" type="#_x0000_t75" style="position:absolute;left:8139;top:25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551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8474A4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第二项之规定，车货总重25.6吨，超限7.6吨（超限率42.2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18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车辆，在新邵县新田铺公路上载货行驶。经过磅检测肖柏元驾驶的湘E75933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</w:t>
      </w:r>
    </w:p>
    <w:p w14:paraId="28B849AF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1份，卸货磅单、磅单、从业资格证、道路运输证、现场照片</w:t>
      </w:r>
    </w:p>
    <w:p w14:paraId="126F2FCB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31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7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上述证据经过肖柏元本人阅示并发表意见，根据《湖南省行政程序规定》第七十一条、第七十三条规定，可作为本案证据材料使用。</w:t>
      </w:r>
    </w:p>
    <w:p w14:paraId="58C089DF">
      <w:pPr>
        <w:pStyle w:val="3"/>
        <w:spacing w:line="411" w:lineRule="exact"/>
      </w:pPr>
      <w:r>
        <w:pict>
          <v:line id="_x0000_s1049" o:spid="_x0000_s1049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6F744A15">
      <w:pPr>
        <w:pStyle w:val="4"/>
        <w:spacing w:before="71" w:line="333" w:lineRule="auto"/>
        <w:ind w:firstLine="540"/>
      </w:pPr>
      <w:r>
        <w:pict>
          <v:line id="_x0000_s1050" o:spid="_x0000_s1050" o:spt="20" style="position:absolute;left:0pt;margin-left:143.65pt;margin-top:20.3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521.7pt;margin-top:20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4.3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332.7pt;margin-top:68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481.2pt;margin-top:68.3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92.3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本机关于2025年7月17日 向你（单位）送达了《行政处罚事前告知书》（邵新交罚告〔2025〕70049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3C979FF3">
      <w:pPr>
        <w:pStyle w:val="3"/>
      </w:pPr>
      <w:r>
        <w:t>五、行政处罚依据及决定</w:t>
      </w:r>
    </w:p>
    <w:p w14:paraId="62B915E5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C4B6CF4">
      <w:pPr>
        <w:pStyle w:val="4"/>
        <w:spacing w:before="51"/>
        <w:ind w:left="654" w:right="0"/>
      </w:pPr>
      <w:r>
        <w:t>本机关认为你（单位）的上述行为违反了《中华人民共和国公路法》第五十条和</w:t>
      </w:r>
    </w:p>
    <w:p w14:paraId="34C0E03A">
      <w:pPr>
        <w:pStyle w:val="4"/>
        <w:spacing w:line="20" w:lineRule="exact"/>
        <w:ind w:left="5507" w:right="0"/>
        <w:rPr>
          <w:sz w:val="2"/>
        </w:rPr>
      </w:pPr>
      <w:r>
        <w:rPr>
          <w:sz w:val="2"/>
        </w:rPr>
        <w:pict>
          <v:group id="_x0000_s1056" o:spid="_x0000_s1056" o:spt="203" style="height:0.7pt;width:229.5pt;" coordsize="4590,14">
            <o:lock v:ext="edit"/>
            <v:line id="_x0000_s1057" o:spid="_x0000_s1057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052E162">
      <w:pPr>
        <w:pStyle w:val="4"/>
        <w:spacing w:before="114"/>
        <w:ind w:right="0"/>
      </w:pPr>
      <w:r>
        <w:t>《超限运输车辆行驶公路管理规定》（交通运输部令2021年第12号）第三条第一款和</w:t>
      </w:r>
    </w:p>
    <w:p w14:paraId="6135A9F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8" o:spid="_x0000_s1058" o:spt="203" style="height:0.7pt;width:499.5pt;" coordsize="9990,14">
            <o:lock v:ext="edit"/>
            <v:line id="_x0000_s1059" o:spid="_x0000_s1059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B034D2F">
      <w:pPr>
        <w:pStyle w:val="4"/>
        <w:spacing w:before="114" w:line="333" w:lineRule="auto"/>
        <w:ind w:left="654" w:hanging="540"/>
      </w:pPr>
      <w:r>
        <w:pict>
          <v:line id="_x0000_s1060" o:spid="_x0000_s1060" o:spt="20" style="position:absolute;left:0pt;margin-left:62.7pt;margin-top:22.45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1" o:spid="_x0000_s1061" o:spt="203" style="position:absolute;left:0pt;margin-left:89.65pt;margin-top:46.1pt;height:0.7pt;width:472.5pt;mso-position-horizontal-relative:page;z-index:-251655168;mso-width-relative:page;mso-height-relative:page;" coordorigin="1794,922" coordsize="9450,14">
            <o:lock v:ext="edit"/>
            <v:shape id="_x0000_s1062" o:spid="_x0000_s1062" style="position:absolute;left:1794;top:922;height:14;width:2;" fillcolor="#000000" filled="t" stroked="f" coordorigin="1794,922" coordsize="0,14" path="m1794,922l1794,936,1794,922xe">
              <v:path arrowok="t"/>
              <v:fill on="t" focussize="0,0"/>
              <v:stroke on="f"/>
              <v:imagedata o:title=""/>
              <o:lock v:ext="edit"/>
            </v:shape>
            <v:line id="_x0000_s1063" o:spid="_x0000_s1063" o:spt="20" style="position:absolute;left:1794;top:929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>《湖南省治理货物运输车辆超限超载条例》第十七条第一款的规定，已构成违法。 参考《湖南省交通运输行政处罚自由裁量权基准实施办法》第X条第X</w:t>
      </w:r>
      <w:r>
        <w:rPr>
          <w:spacing w:val="-4"/>
        </w:rPr>
        <w:t>项之规定和</w:t>
      </w:r>
    </w:p>
    <w:p w14:paraId="49416332">
      <w:pPr>
        <w:pStyle w:val="4"/>
        <w:spacing w:line="333" w:lineRule="auto"/>
        <w:jc w:val="both"/>
      </w:pPr>
      <w:r>
        <w:pict>
          <v:line id="_x0000_s1064" o:spid="_x0000_s1064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103.15pt;margin-top:112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《湖南省交通运输行政处罚自由裁量权基准》公路管理篇中关于车货总体的总质量超过公路、公路桥梁、公路隧道、汽车渡船核定标准的车辆在公路上行驶的处罚基准， 你(单位)车货总质量超过最高限值百分之十以上少于百分之五十的，属于一般，应当对超过车货总质量最高限值部分，可以处每吨（未满一吨的部分不予计算）三百元罚款。现依据《中华人民共和国行政处罚法》第二十八条第一款规定，本机关责令你</w:t>
      </w:r>
    </w:p>
    <w:p w14:paraId="4265F560">
      <w:pPr>
        <w:pStyle w:val="4"/>
        <w:spacing w:line="333" w:lineRule="auto"/>
        <w:jc w:val="both"/>
      </w:pPr>
      <w:r>
        <w:pict>
          <v:line id="_x0000_s1070" o:spid="_x0000_s1070" o:spt="20" style="position:absolute;left:0pt;margin-left:62.7pt;margin-top:16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35.2pt;margin-top:16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（单位）于2025年07月24日前改正违法行为，并责令自行卸载超限部分货物依据《中华人民共和国公路法》第七十六条第（五）项和《公路安全保护条例》第六十四条和</w:t>
      </w:r>
    </w:p>
    <w:p w14:paraId="68E3483D">
      <w:pPr>
        <w:pStyle w:val="4"/>
        <w:spacing w:line="333" w:lineRule="auto"/>
        <w:ind w:left="654" w:right="429" w:hanging="540"/>
      </w:pPr>
      <w:r>
        <w:pict>
          <v:line id="_x0000_s1073" o:spid="_x0000_s1073" o:spt="20" style="position:absolute;left:0pt;margin-left:62.7pt;margin-top:16.75pt;height:0pt;width:32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4" o:spid="_x0000_s1074" o:spt="203" style="position:absolute;left:0pt;margin-left:89.65pt;margin-top:40.4pt;height:0.7pt;width:162pt;mso-position-horizontal-relative:page;z-index:-251655168;mso-width-relative:page;mso-height-relative:page;" coordorigin="1794,809" coordsize="3240,14">
            <o:lock v:ext="edit"/>
            <v:shape id="_x0000_s1075" o:spid="_x0000_s1075" style="position:absolute;left:1794;top:808;height:14;width:2;" fillcolor="#000000" filled="t" stroked="f" coordorigin="1794,809" coordsize="0,14" path="m1794,809l1794,822,1794,809xe">
              <v:path arrowok="t"/>
              <v:fill on="t" focussize="0,0"/>
              <v:stroke on="f"/>
              <v:imagedata o:title=""/>
              <o:lock v:ext="edit"/>
            </v:shape>
            <v:line id="_x0000_s1076" o:spid="_x0000_s1076" o:spt="20" style="position:absolute;left:1794;top:815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style="position:absolute;left:5034;top:808;height:14;width:2;" fillcolor="#000000" filled="t" stroked="f" coordorigin="5034,809" coordsize="0,14" path="m5034,809l5034,822,5034,80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《湖南省治理货物运输车辆超限超载条例》第三十一条规定，作出如下行政处罚： 处罚款人民币贰仟壹佰元整</w:t>
      </w:r>
    </w:p>
    <w:p w14:paraId="393566A6">
      <w:pPr>
        <w:pStyle w:val="3"/>
        <w:spacing w:line="411" w:lineRule="exact"/>
      </w:pPr>
      <w:r>
        <w:t>六、行政处罚的履行方式和期限</w:t>
      </w:r>
    </w:p>
    <w:p w14:paraId="55BDC9F3">
      <w:pPr>
        <w:pStyle w:val="4"/>
        <w:spacing w:before="65" w:line="333" w:lineRule="auto"/>
        <w:ind w:firstLine="540"/>
      </w:pPr>
      <w:r>
        <w:pict>
          <v:group id="_x0000_s1078" o:spid="_x0000_s1078" o:spt="203" style="position:absolute;left:0pt;margin-left:62.7pt;margin-top:77.1pt;height:15.25pt;width:499.5pt;mso-position-horizontal-relative:page;mso-wrap-distance-bottom:0pt;mso-wrap-distance-top:0pt;z-index:-251654144;mso-width-relative:page;mso-height-relative:page;" coordorigin="1254,1543" coordsize="9990,305">
            <o:lock v:ext="edit"/>
            <v:line id="_x0000_s1079" o:spid="_x0000_s1079" o:spt="20" style="position:absolute;left:1254;top:1840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o:spt="75" type="#_x0000_t75" style="position:absolute;left:9219;top:1570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1" o:spid="_x0000_s1081" o:spt="202" type="#_x0000_t202" style="position:absolute;left:1254;top:1542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069B21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2" o:spid="_x0000_s1082" o:spt="20" style="position:absolute;left:0pt;margin-left:89.65pt;margin-top:20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8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28959EC8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57B5051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43C32DCA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F424335">
      <w:pPr>
        <w:pStyle w:val="4"/>
        <w:spacing w:before="51" w:line="333" w:lineRule="auto"/>
        <w:ind w:firstLine="540"/>
      </w:pPr>
      <w:r>
        <w:pict>
          <v:line id="_x0000_s1090" o:spid="_x0000_s1090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1" o:spid="_x0000_s1091" o:spt="203" style="position:absolute;left:0pt;margin-left:380.7pt;margin-top:29.45pt;height:157.5pt;width:157.5pt;mso-position-horizontal-relative:page;z-index:-251655168;mso-width-relative:page;mso-height-relative:page;" coordorigin="7614,589" coordsize="3150,3150">
            <o:lock v:ext="edit"/>
            <v:shape id="_x0000_s1092" o:spid="_x0000_s1092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3" o:spid="_x0000_s1093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EF18E9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C6EF32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BFF0FF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8230AD1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C3F6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D093A1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E143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6"/>
    <customShpInfo spid="_x0000_s1059"/>
    <customShpInfo spid="_x0000_s1058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2"/>
    <customShpInfo spid="_x0000_s1093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1549</Words>
  <Characters>1661</Characters>
  <TotalTime>0</TotalTime>
  <ScaleCrop>false</ScaleCrop>
  <LinksUpToDate>false</LinksUpToDate>
  <CharactersWithSpaces>1669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2025-08-29T09:22:39Z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2025-07-25T00:00:00Z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31FE9331918C4655909C953EFE2C97F1_12</vt:lpwstr>
  </property>
</Properties>
</file>