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1BC9F">
      <w:pPr>
        <w:pStyle w:val="2"/>
      </w:pPr>
      <w:r>
        <w:t>新邵县交通运输局</w:t>
      </w:r>
    </w:p>
    <w:p w14:paraId="066B04A5">
      <w:pPr>
        <w:spacing w:before="0" w:line="755" w:lineRule="exact"/>
        <w:ind w:left="3186" w:right="3174" w:firstLine="0"/>
        <w:jc w:val="center"/>
        <w:rPr>
          <w:rFonts w:hint="eastAsia" w:ascii="Microsoft JhengHei" w:eastAsia="Microsoft JhengHei"/>
          <w:b/>
          <w:sz w:val="43"/>
        </w:rPr>
      </w:pPr>
      <w:r>
        <w:rPr>
          <w:rFonts w:hint="eastAsia" w:ascii="Microsoft JhengHei" w:eastAsia="Microsoft JhengHei"/>
          <w:b/>
          <w:sz w:val="43"/>
        </w:rPr>
        <w:t>当场行政处罚决定书</w:t>
      </w:r>
    </w:p>
    <w:p w14:paraId="5312688C">
      <w:pPr>
        <w:spacing w:before="66"/>
        <w:ind w:left="0" w:right="99" w:firstLine="0"/>
        <w:jc w:val="right"/>
        <w:rPr>
          <w:sz w:val="24"/>
        </w:rPr>
      </w:pPr>
      <w:r>
        <w:rPr>
          <w:sz w:val="24"/>
        </w:rPr>
        <w:t>邵新交当罚〔2025〕60062号</w:t>
      </w:r>
    </w:p>
    <w:p w14:paraId="06803A99">
      <w:pPr>
        <w:pStyle w:val="3"/>
        <w:spacing w:before="11"/>
        <w:ind w:left="0"/>
        <w:rPr>
          <w:sz w:val="12"/>
        </w:rPr>
      </w:pPr>
    </w:p>
    <w:p w14:paraId="79BC8598">
      <w:pPr>
        <w:pStyle w:val="3"/>
        <w:spacing w:before="62" w:line="333" w:lineRule="auto"/>
        <w:ind w:right="159" w:firstLine="540"/>
      </w:pPr>
      <w:r>
        <w:pict>
          <v:line id="_x0000_s1026" o:spid="_x0000_s1026" o:spt="20" style="position:absolute;left:0pt;margin-left:197.7pt;margin-top:19.85pt;height:0pt;width:364.5pt;mso-position-horizontal-relative:page;z-index:-251655168;mso-width-relative:page;mso-height-relative:page;" stroked="t" coordsize="21600,21600">
            <v:path arrowok="t"/>
            <v:fill focussize="0,0"/>
            <v:stroke weight="0.67496062992126pt" color="#000000"/>
            <v:imagedata o:title=""/>
            <o:lock v:ext="edit"/>
          </v:line>
        </w:pict>
      </w:r>
      <w:r>
        <w:pict>
          <v:line id="_x0000_s1027" o:spid="_x0000_s1027" o:spt="20" style="position:absolute;left:0pt;margin-left:62.7pt;margin-top:43.85pt;height:0pt;width:492.75pt;mso-position-horizontal-relative:page;z-index:-251655168;mso-width-relative:page;mso-height-relative:page;" stroked="t" coordsize="21600,21600">
            <v:path arrowok="t"/>
            <v:fill focussize="0,0"/>
            <v:stroke weight="0.67496062992126pt" color="#000000"/>
            <v:imagedata o:title=""/>
            <o:lock v:ext="edit"/>
          </v:line>
        </w:pict>
      </w:r>
      <w:r>
        <w:pict>
          <v:line id="_x0000_s1028" o:spid="_x0000_s1028" o:spt="20" style="position:absolute;left:0pt;margin-left:62.7pt;margin-top:67.85pt;height:0pt;width:357.75pt;mso-position-horizontal-relative:page;z-index:-251655168;mso-width-relative:page;mso-height-relative:page;" stroked="t" coordsize="21600,21600">
            <v:path arrowok="t"/>
            <v:fill focussize="0,0"/>
            <v:stroke weight="0.67496062992126pt" color="#000000"/>
            <v:imagedata o:title=""/>
            <o:lock v:ext="edit"/>
          </v:line>
        </w:pict>
      </w:r>
      <w:r>
        <w:t>当事人基本情况：企业名称：新邵县坪上镇中成混凝土有限公司，统一社会信用代码：91430522</w:t>
      </w:r>
      <w:r>
        <w:rPr>
          <w:rFonts w:hint="eastAsia"/>
          <w:lang w:val="en-US" w:eastAsia="zh-CN"/>
        </w:rPr>
        <w:t>****</w:t>
      </w:r>
      <w:r>
        <w:t>04193X，经营许可证：/，法定代表人或负责人姓名：肖志飞， 公司地址：新邵县坪上镇</w:t>
      </w:r>
      <w:r>
        <w:rPr>
          <w:rFonts w:hint="eastAsia"/>
          <w:lang w:val="en-US" w:eastAsia="zh-CN"/>
        </w:rPr>
        <w:t>*</w:t>
      </w:r>
      <w:bookmarkStart w:id="0" w:name="_GoBack"/>
      <w:bookmarkEnd w:id="0"/>
      <w:r>
        <w:rPr>
          <w:rFonts w:hint="eastAsia"/>
          <w:lang w:val="en-US" w:eastAsia="zh-CN"/>
        </w:rPr>
        <w:t>*</w:t>
      </w:r>
      <w:r>
        <w:t>村，联系电话：195</w:t>
      </w:r>
      <w:r>
        <w:rPr>
          <w:rFonts w:hint="eastAsia"/>
          <w:lang w:val="en-US" w:eastAsia="zh-CN"/>
        </w:rPr>
        <w:t>****</w:t>
      </w:r>
      <w:r>
        <w:t>8333。</w:t>
      </w:r>
    </w:p>
    <w:p w14:paraId="5B6966B4">
      <w:pPr>
        <w:pStyle w:val="3"/>
        <w:spacing w:line="333" w:lineRule="auto"/>
        <w:ind w:right="159" w:firstLine="540"/>
      </w:pPr>
      <w:r>
        <w:pict>
          <v:line id="_x0000_s1029" o:spid="_x0000_s1029" o:spt="20" style="position:absolute;left:0pt;margin-left:319.2pt;margin-top:112.75pt;height:0pt;width:243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62.7pt;margin-top:136.75pt;height:0pt;width:270pt;mso-position-horizontal-relative:page;z-index:-251655168;mso-width-relative:page;mso-height-relative:page;" stroked="t" coordsize="21600,21600">
            <v:path arrowok="t"/>
            <v:fill focussize="0,0"/>
            <v:stroke weight="0.67503937007874pt" color="#000000"/>
            <v:imagedata o:title=""/>
            <o:lock v:ext="edit"/>
          </v:line>
        </w:pict>
      </w:r>
      <w:r>
        <w:pict>
          <v:line id="_x0000_s1031" o:spid="_x0000_s1031" o:spt="20" style="position:absolute;left:0pt;margin-left:427.2pt;margin-top:136.75pt;height:0pt;width:135pt;mso-position-horizontal-relative:page;z-index:-251655168;mso-width-relative:page;mso-height-relative:page;" stroked="t" coordsize="21600,21600">
            <v:path arrowok="t"/>
            <v:fill focussize="0,0"/>
            <v:stroke weight="0.67503937007874pt" color="#000000"/>
            <v:imagedata o:title=""/>
            <o:lock v:ext="edit"/>
          </v:line>
        </w:pict>
      </w:r>
      <w:r>
        <w:pict>
          <v:line id="_x0000_s1032" o:spid="_x0000_s1032" o:spt="20" style="position:absolute;left:0pt;margin-left:62.7pt;margin-top:160.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3" o:spid="_x0000_s1033" o:spt="20" style="position:absolute;left:0pt;margin-left:62.7pt;margin-top:18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34" o:spid="_x0000_s1034" o:spt="20" style="position:absolute;left:0pt;margin-left:62.7pt;margin-top:208.75pt;height:0pt;width:229.5pt;mso-position-horizontal-relative:page;z-index:-251654144;mso-width-relative:page;mso-height-relative:page;" stroked="t" coordsize="21600,21600">
            <v:path arrowok="t"/>
            <v:fill focussize="0,0"/>
            <v:stroke weight="0.67496062992126pt" color="#000000"/>
            <v:imagedata o:title=""/>
            <o:lock v:ext="edit"/>
          </v:line>
        </w:pict>
      </w:r>
      <w:r>
        <w:t>你（单位）2025年7月18日13时40分，湖南省加强治理车辆超限超载工作办公室在新邵县坪上镇张家冲村路口暗访货运车辆时，查获新邵县坪上镇中成混凝土有限公司放行湘KH2977车辆装载出场，湘KH2977车辆涉嫌未如实计重、开票，出具装载、配载证明，并由货运车辆驾驶人随车携带。其行为涉嫌违反了《湖南省治理货物运输车辆超限超载条例》第十二条第四款之规定。货运源头单位未如实计重、开票，出具装载、配载证明，并由货运车辆驾驶人随车携带的行为，违反了《湖南省治理货物运输车辆超限超载条例》第十二条第一款第（四）项煤炭、钢材、水泥、混凝土、砂石、土方等货物装载地以及物流园区、货运站（场）、港口码头的规模化经营者（以下统称货运源头单位）应当遵守下列规定：</w:t>
      </w:r>
    </w:p>
    <w:p w14:paraId="16F5DFB2">
      <w:pPr>
        <w:pStyle w:val="3"/>
        <w:spacing w:line="333" w:lineRule="auto"/>
        <w:ind w:right="159"/>
      </w:pPr>
      <w:r>
        <w:pict>
          <v:line id="_x0000_s1035" o:spid="_x0000_s1035" o:spt="20" style="position:absolute;left:0pt;margin-left:62.7pt;margin-top:16.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36" o:spid="_x0000_s1036" o:spt="20" style="position:absolute;left:0pt;margin-left:62.7pt;margin-top:40.75pt;height:0pt;width:216pt;mso-position-horizontal-relative:page;z-index:-251654144;mso-width-relative:page;mso-height-relative:page;" stroked="t" coordsize="21600,21600">
            <v:path arrowok="t"/>
            <v:fill focussize="0,0"/>
            <v:stroke weight="0.67496062992126pt" color="#000000"/>
            <v:imagedata o:title=""/>
            <o:lock v:ext="edit"/>
          </v:line>
        </w:pict>
      </w:r>
      <w:r>
        <w:pict>
          <v:line id="_x0000_s1037" o:spid="_x0000_s1037" o:spt="20" style="position:absolute;left:0pt;margin-left:346.2pt;margin-top:40.75pt;height:0pt;width:202.5pt;mso-position-horizontal-relative:page;z-index:-251654144;mso-width-relative:page;mso-height-relative:page;" stroked="t" coordsize="21600,21600">
            <v:path arrowok="t"/>
            <v:fill focussize="0,0"/>
            <v:stroke weight="0.67496062992126pt" color="#000000"/>
            <v:imagedata o:title=""/>
            <o:lock v:ext="edit"/>
          </v:line>
        </w:pict>
      </w:r>
      <w:r>
        <w:pict>
          <v:line id="_x0000_s1038" o:spid="_x0000_s1038" o:spt="20" style="position:absolute;left:0pt;margin-left:62.7pt;margin-top:64.75pt;height:0pt;width:189pt;mso-position-horizontal-relative:page;z-index:-251654144;mso-width-relative:page;mso-height-relative:page;" stroked="t" coordsize="21600,21600">
            <v:path arrowok="t"/>
            <v:fill focussize="0,0"/>
            <v:stroke weight="0.67496062992126pt" color="#000000"/>
            <v:imagedata o:title=""/>
            <o:lock v:ext="edit"/>
          </v:line>
        </w:pict>
      </w:r>
      <w:r>
        <w:t>（四）按照货运车辆装载要求装载、配载货物，如实计重、开票，出具装载、配载证明，并由货运车辆驾驶人随车携带；的规定，有《现场检查笔录》 1份，《询问笔录》 1份，《证据照片》 1份，证据证明。在本处罚决定作出前执法人员已向你（单位）出示执法证件，告知你（单位）作出本处罚决定的事实、理由、依据及依法享有的陈述、申辩权利。</w:t>
      </w:r>
    </w:p>
    <w:p w14:paraId="27B3FF2C">
      <w:pPr>
        <w:pStyle w:val="3"/>
        <w:spacing w:line="342" w:lineRule="exact"/>
        <w:ind w:left="654"/>
      </w:pPr>
      <w:r>
        <w:pict>
          <v:line id="_x0000_s1039" o:spid="_x0000_s1039" o:spt="20" style="position:absolute;left:0pt;margin-left:103.15pt;margin-top:16.5pt;height:0pt;width:445.5pt;mso-position-horizontal-relative:page;z-index:251659264;mso-width-relative:page;mso-height-relative:page;" stroked="t" coordsize="21600,21600">
            <v:path arrowok="t"/>
            <v:fill focussize="0,0"/>
            <v:stroke weight="0.67496062992126pt" color="#000000"/>
            <v:imagedata o:title=""/>
            <o:lock v:ext="edit"/>
          </v:line>
        </w:pict>
      </w:r>
      <w:r>
        <w:t>现依据《中华人民共和国行政处罚法》第二十八条第一款规定，本机关责令你</w:t>
      </w:r>
    </w:p>
    <w:p w14:paraId="54193109">
      <w:pPr>
        <w:pStyle w:val="3"/>
        <w:spacing w:before="124" w:line="333" w:lineRule="auto"/>
        <w:ind w:right="159"/>
      </w:pPr>
      <w:r>
        <w:pict>
          <v:line id="_x0000_s1040" o:spid="_x0000_s1040" o:spt="20" style="position:absolute;left:0pt;margin-left:62.7pt;margin-top:22.95pt;height:0pt;width:189pt;mso-position-horizontal-relative:page;z-index:-251654144;mso-width-relative:page;mso-height-relative:page;" stroked="t" coordsize="21600,21600">
            <v:path arrowok="t"/>
            <v:fill focussize="0,0"/>
            <v:stroke weight="0.67496062992126pt" color="#000000"/>
            <v:imagedata o:title=""/>
            <o:lock v:ext="edit"/>
          </v:line>
        </w:pict>
      </w:r>
      <w:r>
        <w:pict>
          <v:line id="_x0000_s1041" o:spid="_x0000_s1041" o:spt="20" style="position:absolute;left:0pt;margin-left:278.7pt;margin-top:22.95pt;height:0pt;width:283.5pt;mso-position-horizontal-relative:page;z-index:-251654144;mso-width-relative:page;mso-height-relative:page;" stroked="t" coordsize="21600,21600">
            <v:path arrowok="t"/>
            <v:fill focussize="0,0"/>
            <v:stroke weight="0.67496062992126pt" color="#000000"/>
            <v:imagedata o:title=""/>
            <o:lock v:ext="edit"/>
          </v:line>
        </w:pict>
      </w:r>
      <w:r>
        <w:pict>
          <v:line id="_x0000_s1042" o:spid="_x0000_s1042" o:spt="20" style="position:absolute;left:0pt;margin-left:62.7pt;margin-top:46.95pt;height:0pt;width:40.5pt;mso-position-horizontal-relative:page;z-index:-251654144;mso-width-relative:page;mso-height-relative:page;" stroked="t" coordsize="21600,21600">
            <v:path arrowok="t"/>
            <v:fill focussize="0,0"/>
            <v:stroke weight="0.67496062992126pt" color="#000000"/>
            <v:imagedata o:title=""/>
            <o:lock v:ext="edit"/>
          </v:line>
        </w:pict>
      </w:r>
      <w:r>
        <w:t>（单位）立即改正违法行为，并依据《湖南省治理货物运输车辆超限超载条例》第二十九条规定，作出如下行政处罚：</w:t>
      </w:r>
    </w:p>
    <w:p w14:paraId="1AD339CF">
      <w:pPr>
        <w:pStyle w:val="7"/>
        <w:numPr>
          <w:ilvl w:val="0"/>
          <w:numId w:val="1"/>
        </w:numPr>
        <w:tabs>
          <w:tab w:val="left" w:pos="896"/>
        </w:tabs>
        <w:spacing w:before="0" w:after="0" w:line="344" w:lineRule="exact"/>
        <w:ind w:left="895" w:right="0" w:hanging="241"/>
        <w:jc w:val="left"/>
        <w:rPr>
          <w:sz w:val="27"/>
        </w:rPr>
      </w:pPr>
      <w:r>
        <w:rPr>
          <w:sz w:val="27"/>
        </w:rPr>
        <w:t>警告；</w:t>
      </w:r>
    </w:p>
    <w:p w14:paraId="26F16ABB">
      <w:pPr>
        <w:pStyle w:val="3"/>
        <w:spacing w:before="134" w:line="333" w:lineRule="auto"/>
        <w:ind w:left="654" w:right="6909"/>
      </w:pPr>
      <w:r>
        <w:pict>
          <v:line id="_x0000_s1043" o:spid="_x0000_s1043" o:spt="20" style="position:absolute;left:0pt;margin-left:128.75pt;margin-top:23.45pt;height:0pt;width:81pt;mso-position-horizontal-relative:page;z-index:-251654144;mso-width-relative:page;mso-height-relative:page;" stroked="t" coordsize="21600,21600">
            <v:path arrowok="t"/>
            <v:fill focussize="0,0"/>
            <v:stroke weight="0.67496062992126pt" color="#000000"/>
            <v:imagedata o:title=""/>
            <o:lock v:ext="edit"/>
          </v:line>
        </w:pict>
      </w:r>
      <w:r>
        <w:rPr>
          <w:rFonts w:ascii="Wingdings" w:hAnsi="Wingdings" w:eastAsia="Wingdings"/>
        </w:rPr>
        <w:t></w:t>
      </w:r>
      <w:r>
        <w:t xml:space="preserve">罚款壹仟伍佰元整 </w:t>
      </w:r>
      <w:r>
        <w:rPr>
          <w:spacing w:val="-2"/>
        </w:rPr>
        <w:t>罚款按下列方式缴纳：</w:t>
      </w:r>
    </w:p>
    <w:p w14:paraId="04BD9D4F">
      <w:pPr>
        <w:pStyle w:val="7"/>
        <w:numPr>
          <w:ilvl w:val="0"/>
          <w:numId w:val="1"/>
        </w:numPr>
        <w:tabs>
          <w:tab w:val="left" w:pos="896"/>
        </w:tabs>
        <w:spacing w:before="0" w:after="0" w:line="344" w:lineRule="exact"/>
        <w:ind w:left="895" w:right="0" w:hanging="241"/>
        <w:jc w:val="left"/>
        <w:rPr>
          <w:sz w:val="27"/>
        </w:rPr>
      </w:pPr>
      <w:r>
        <w:rPr>
          <w:sz w:val="27"/>
        </w:rPr>
        <w:t>当场缴纳。</w:t>
      </w:r>
    </w:p>
    <w:p w14:paraId="235446A0">
      <w:pPr>
        <w:pStyle w:val="3"/>
        <w:spacing w:before="134"/>
        <w:ind w:left="654"/>
      </w:pPr>
      <w:r>
        <w:rPr>
          <w:rFonts w:ascii="Wingdings" w:hAnsi="Wingdings" w:eastAsia="Wingdings"/>
        </w:rPr>
        <w:t></w:t>
      </w:r>
      <w:r>
        <w:t>自收到本决定书之日起十五日内缴至湖南省新邵县农村商业银行营业部，账号</w:t>
      </w:r>
    </w:p>
    <w:p w14:paraId="5613F1FA">
      <w:pPr>
        <w:pStyle w:val="3"/>
        <w:spacing w:line="20" w:lineRule="exact"/>
        <w:ind w:left="5208"/>
        <w:rPr>
          <w:sz w:val="2"/>
        </w:rPr>
      </w:pPr>
      <w:r>
        <w:rPr>
          <w:sz w:val="2"/>
        </w:rPr>
        <w:pict>
          <v:group id="_x0000_s1044" o:spid="_x0000_s1044" o:spt="203" style="height:0.7pt;width:202.5pt;" coordsize="4050,14">
            <o:lock v:ext="edit"/>
            <v:line id="_x0000_s1045" o:spid="_x0000_s1045" o:spt="20" style="position:absolute;left:0;top:7;height:0;width:4050;" stroked="t" coordsize="21600,21600">
              <v:path arrowok="t"/>
              <v:fill focussize="0,0"/>
              <v:stroke weight="0.67496062992126pt" color="#000000"/>
              <v:imagedata o:title=""/>
              <o:lock v:ext="edit"/>
            </v:line>
            <w10:wrap type="none"/>
            <w10:anchorlock/>
          </v:group>
        </w:pict>
      </w:r>
    </w:p>
    <w:p w14:paraId="1EADACEE">
      <w:pPr>
        <w:pStyle w:val="3"/>
        <w:spacing w:before="114"/>
      </w:pPr>
      <w:r>
        <w:t>84011650000000761。</w:t>
      </w:r>
    </w:p>
    <w:p w14:paraId="717ED9B0">
      <w:pPr>
        <w:pStyle w:val="3"/>
        <w:spacing w:line="20" w:lineRule="exact"/>
        <w:ind w:left="107"/>
        <w:rPr>
          <w:sz w:val="2"/>
        </w:rPr>
      </w:pPr>
      <w:r>
        <w:rPr>
          <w:sz w:val="2"/>
        </w:rPr>
        <w:pict>
          <v:group id="_x0000_s1046" o:spid="_x0000_s1046" o:spt="203" style="height:0.7pt;width:114.75pt;" coordsize="2295,14">
            <o:lock v:ext="edit"/>
            <v:line id="_x0000_s1047" o:spid="_x0000_s1047" o:spt="20" style="position:absolute;left:0;top:7;height:0;width:2295;" stroked="t" coordsize="21600,21600">
              <v:path arrowok="t"/>
              <v:fill focussize="0,0"/>
              <v:stroke weight="0.67496062992126pt" color="#000000"/>
              <v:imagedata o:title=""/>
              <o:lock v:ext="edit"/>
            </v:line>
            <w10:wrap type="none"/>
            <w10:anchorlock/>
          </v:group>
        </w:pict>
      </w:r>
    </w:p>
    <w:p w14:paraId="0BB47336">
      <w:pPr>
        <w:spacing w:after="0" w:line="20" w:lineRule="exact"/>
        <w:rPr>
          <w:sz w:val="2"/>
        </w:rPr>
        <w:sectPr>
          <w:footerReference r:id="rId5" w:type="default"/>
          <w:type w:val="continuous"/>
          <w:pgSz w:w="11910" w:h="16840"/>
          <w:pgMar w:top="600" w:right="500" w:bottom="680" w:left="1140" w:header="720" w:footer="492" w:gutter="0"/>
          <w:pgNumType w:start="1"/>
          <w:cols w:space="720" w:num="1"/>
        </w:sectPr>
      </w:pPr>
    </w:p>
    <w:p w14:paraId="514B5A29">
      <w:pPr>
        <w:pStyle w:val="3"/>
        <w:spacing w:before="51" w:line="333" w:lineRule="auto"/>
        <w:ind w:right="159" w:firstLine="540"/>
        <w:jc w:val="both"/>
      </w:pPr>
      <w:r>
        <w:t>逾期不缴纳罚款的，本机关将依据《中华人民共和国行政处罚法》第七十二条第一款第一项规定，每日按罚款数额的百分之三加处罚款，加处罚款的数额不超过罚款本数，并依法申请人民法院强制执行。</w:t>
      </w:r>
    </w:p>
    <w:p w14:paraId="13BB4BB0">
      <w:pPr>
        <w:pStyle w:val="3"/>
        <w:spacing w:line="333" w:lineRule="auto"/>
        <w:ind w:right="159" w:firstLine="540"/>
      </w:pPr>
      <w:r>
        <w:pict>
          <v:line id="_x0000_s1048" o:spid="_x0000_s1048" o:spt="20" style="position:absolute;left:0pt;margin-left:76.15pt;margin-top:40.75pt;height:0pt;width:486pt;mso-position-horizontal-relative:page;z-index:-251654144;mso-width-relative:page;mso-height-relative:page;" stroked="t" coordsize="21600,21600">
            <v:path arrowok="t"/>
            <v:fill focussize="0,0"/>
            <v:stroke weight="0.67503937007874pt" color="#000000"/>
            <v:imagedata o:title=""/>
            <o:lock v:ext="edit"/>
          </v:line>
        </w:pict>
      </w:r>
      <w:r>
        <w:pict>
          <v:line id="_x0000_s1049" o:spid="_x0000_s1049" o:spt="20" style="position:absolute;left:0pt;margin-left:62.7pt;margin-top:64.75pt;height:0pt;width:418.5pt;mso-position-horizontal-relative:page;z-index:-251654144;mso-width-relative:page;mso-height-relative:page;" stroked="t" coordsize="21600,21600">
            <v:path arrowok="t"/>
            <v:fill focussize="0,0"/>
            <v:stroke weight="0.67503937007874pt" color="#000000"/>
            <v:imagedata o:title=""/>
            <o:lock v:ext="edit"/>
          </v:line>
        </w:pict>
      </w:r>
      <w:r>
        <w:t>你（单位）</w:t>
      </w:r>
      <w:r>
        <w:rPr>
          <w:spacing w:val="-1"/>
        </w:rPr>
        <w:t>如果不服本处罚决定，可以在收到本处罚决定书之日起六十日内依法</w:t>
      </w:r>
      <w:r>
        <w:t>向新邵县人民政府（申请人也可以登录网址https://xzfy.moj.gov.cn/</w:t>
      </w:r>
      <w:r>
        <w:rPr>
          <w:spacing w:val="-4"/>
        </w:rPr>
        <w:t>访问行政复议</w:t>
      </w:r>
      <w:r>
        <w:t>服务平台，或者通过“掌上复议”微信小程序在线提交行政复议申请）申请行政复 议。但复议期间，不停止本决定的执行。法律、法规另有规定的除外。</w:t>
      </w:r>
    </w:p>
    <w:p w14:paraId="69D5F18A">
      <w:pPr>
        <w:pStyle w:val="3"/>
        <w:tabs>
          <w:tab w:val="left" w:pos="5243"/>
        </w:tabs>
        <w:spacing w:before="39"/>
        <w:ind w:left="159"/>
      </w:pPr>
      <w:r>
        <w:pict>
          <v:group id="_x0000_s1050" o:spid="_x0000_s1050" o:spt="203" style="position:absolute;left:0pt;margin-left:325.95pt;margin-top:22.85pt;height:210pt;width:205.5pt;mso-position-horizontal-relative:page;mso-wrap-distance-bottom:0pt;mso-wrap-distance-top:0pt;z-index:-251653120;mso-width-relative:page;mso-height-relative:page;" coordorigin="6519,458" coordsize="4110,4200">
            <o:lock v:ext="edit"/>
            <v:shape id="_x0000_s1051" o:spid="_x0000_s1051" o:spt="75" type="#_x0000_t75" style="position:absolute;left:6519;top:457;height:987;width:2745;" filled="f" stroked="f" coordsize="21600,21600">
              <v:path/>
              <v:fill on="f" focussize="0,0"/>
              <v:stroke on="f"/>
              <v:imagedata r:id="rId7" o:title=""/>
              <o:lock v:ext="edit" aspectratio="t"/>
            </v:shape>
            <v:shape id="_x0000_s1052" o:spid="_x0000_s1052" o:spt="75" type="#_x0000_t75" style="position:absolute;left:7479;top:1507;height:3150;width:3150;" filled="f" stroked="f" coordsize="21600,21600">
              <v:path/>
              <v:fill on="f" focussize="0,0"/>
              <v:stroke on="f"/>
              <v:imagedata r:id="rId8" o:title=""/>
              <o:lock v:ext="edit" aspectratio="t"/>
            </v:shape>
            <v:shape id="_x0000_s1053" o:spid="_x0000_s1053" o:spt="202" type="#_x0000_t202" style="position:absolute;left:8184;top:2415;height:270;width:2180;" filled="f" stroked="f" coordsize="21600,21600">
              <v:path/>
              <v:fill on="f" focussize="0,0"/>
              <v:stroke on="f" joinstyle="miter"/>
              <v:imagedata o:title=""/>
              <o:lock v:ext="edit"/>
              <v:textbox inset="0mm,0mm,0mm,0mm">
                <w:txbxContent>
                  <w:p w14:paraId="0D51B553">
                    <w:pPr>
                      <w:spacing w:before="0" w:line="270" w:lineRule="exact"/>
                      <w:ind w:left="0" w:right="0" w:firstLine="0"/>
                      <w:jc w:val="left"/>
                      <w:rPr>
                        <w:sz w:val="27"/>
                      </w:rPr>
                    </w:pPr>
                    <w:r>
                      <w:rPr>
                        <w:sz w:val="27"/>
                      </w:rPr>
                      <w:t>新邵县交通运输局</w:t>
                    </w:r>
                  </w:p>
                </w:txbxContent>
              </v:textbox>
            </v:shape>
            <w10:wrap type="topAndBottom"/>
          </v:group>
        </w:pict>
      </w:r>
      <w:r>
        <w:pict>
          <v:group id="_x0000_s1054" o:spid="_x0000_s1054" o:spt="203" style="position:absolute;left:0pt;margin-left:94.9pt;margin-top:7.3pt;height:69.35pt;width:113.4pt;mso-position-horizontal-relative:page;z-index:-251654144;mso-width-relative:page;mso-height-relative:page;" coordorigin="1899,146" coordsize="2268,1387">
            <o:lock v:ext="edit"/>
            <v:shape id="_x0000_s1055" o:spid="_x0000_s1055" style="position:absolute;left:1899;top:847;height:14;width:2;" fillcolor="#000000" filled="t" stroked="f" coordorigin="1899,847" coordsize="0,14" path="m1899,847l1899,861,1899,847xe">
              <v:path arrowok="t"/>
              <v:fill on="t" focussize="0,0"/>
              <v:stroke on="f"/>
              <v:imagedata o:title=""/>
              <o:lock v:ext="edit"/>
            </v:shape>
            <v:shape id="_x0000_s1056" o:spid="_x0000_s1056" o:spt="75" type="#_x0000_t75" style="position:absolute;left:1899;top:146;height:907;width:2268;" filled="f" stroked="f" coordsize="21600,21600">
              <v:path/>
              <v:fill on="f" focussize="0,0"/>
              <v:stroke on="f"/>
              <v:imagedata r:id="rId9" o:title=""/>
              <o:lock v:ext="edit" aspectratio="t"/>
            </v:shape>
            <v:shape id="_x0000_s1057" o:spid="_x0000_s1057" o:spt="75" type="#_x0000_t75" style="position:absolute;left:2175;top:1053;height:480;width:1707;" filled="f" stroked="f" coordsize="21600,21600">
              <v:path/>
              <v:fill on="f" focussize="0,0"/>
              <v:stroke on="f"/>
              <v:imagedata r:id="rId10" o:title=""/>
              <o:lock v:ext="edit" aspectratio="t"/>
            </v:shape>
          </v:group>
        </w:pict>
      </w:r>
      <w:r>
        <w:t>当事人或其代理人签名：</w:t>
      </w:r>
      <w:r>
        <w:tab/>
      </w:r>
      <w:r>
        <w:t>执法人员签名：</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8D658">
    <w:pPr>
      <w:pStyle w:val="3"/>
      <w:spacing w:line="14" w:lineRule="auto"/>
      <w:ind w:lef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3A42632C">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2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895" w:hanging="242"/>
      </w:pPr>
      <w:rPr>
        <w:rFonts w:hint="default" w:ascii="Wingdings" w:hAnsi="Wingdings" w:eastAsia="Wingdings" w:cs="Wingdings"/>
        <w:w w:val="100"/>
        <w:sz w:val="25"/>
        <w:szCs w:val="25"/>
        <w:lang w:val="zh-CN" w:eastAsia="zh-CN" w:bidi="zh-CN"/>
      </w:rPr>
    </w:lvl>
    <w:lvl w:ilvl="1" w:tentative="0">
      <w:start w:val="0"/>
      <w:numFmt w:val="bullet"/>
      <w:lvlText w:val="•"/>
      <w:lvlJc w:val="left"/>
      <w:pPr>
        <w:ind w:left="1836" w:hanging="242"/>
      </w:pPr>
      <w:rPr>
        <w:rFonts w:hint="default"/>
        <w:lang w:val="zh-CN" w:eastAsia="zh-CN" w:bidi="zh-CN"/>
      </w:rPr>
    </w:lvl>
    <w:lvl w:ilvl="2" w:tentative="0">
      <w:start w:val="0"/>
      <w:numFmt w:val="bullet"/>
      <w:lvlText w:val="•"/>
      <w:lvlJc w:val="left"/>
      <w:pPr>
        <w:ind w:left="2773" w:hanging="242"/>
      </w:pPr>
      <w:rPr>
        <w:rFonts w:hint="default"/>
        <w:lang w:val="zh-CN" w:eastAsia="zh-CN" w:bidi="zh-CN"/>
      </w:rPr>
    </w:lvl>
    <w:lvl w:ilvl="3" w:tentative="0">
      <w:start w:val="0"/>
      <w:numFmt w:val="bullet"/>
      <w:lvlText w:val="•"/>
      <w:lvlJc w:val="left"/>
      <w:pPr>
        <w:ind w:left="3709" w:hanging="242"/>
      </w:pPr>
      <w:rPr>
        <w:rFonts w:hint="default"/>
        <w:lang w:val="zh-CN" w:eastAsia="zh-CN" w:bidi="zh-CN"/>
      </w:rPr>
    </w:lvl>
    <w:lvl w:ilvl="4" w:tentative="0">
      <w:start w:val="0"/>
      <w:numFmt w:val="bullet"/>
      <w:lvlText w:val="•"/>
      <w:lvlJc w:val="left"/>
      <w:pPr>
        <w:ind w:left="4646" w:hanging="242"/>
      </w:pPr>
      <w:rPr>
        <w:rFonts w:hint="default"/>
        <w:lang w:val="zh-CN" w:eastAsia="zh-CN" w:bidi="zh-CN"/>
      </w:rPr>
    </w:lvl>
    <w:lvl w:ilvl="5" w:tentative="0">
      <w:start w:val="0"/>
      <w:numFmt w:val="bullet"/>
      <w:lvlText w:val="•"/>
      <w:lvlJc w:val="left"/>
      <w:pPr>
        <w:ind w:left="5582" w:hanging="242"/>
      </w:pPr>
      <w:rPr>
        <w:rFonts w:hint="default"/>
        <w:lang w:val="zh-CN" w:eastAsia="zh-CN" w:bidi="zh-CN"/>
      </w:rPr>
    </w:lvl>
    <w:lvl w:ilvl="6" w:tentative="0">
      <w:start w:val="0"/>
      <w:numFmt w:val="bullet"/>
      <w:lvlText w:val="•"/>
      <w:lvlJc w:val="left"/>
      <w:pPr>
        <w:ind w:left="6519" w:hanging="242"/>
      </w:pPr>
      <w:rPr>
        <w:rFonts w:hint="default"/>
        <w:lang w:val="zh-CN" w:eastAsia="zh-CN" w:bidi="zh-CN"/>
      </w:rPr>
    </w:lvl>
    <w:lvl w:ilvl="7" w:tentative="0">
      <w:start w:val="0"/>
      <w:numFmt w:val="bullet"/>
      <w:lvlText w:val="•"/>
      <w:lvlJc w:val="left"/>
      <w:pPr>
        <w:ind w:left="7455" w:hanging="242"/>
      </w:pPr>
      <w:rPr>
        <w:rFonts w:hint="default"/>
        <w:lang w:val="zh-CN" w:eastAsia="zh-CN" w:bidi="zh-CN"/>
      </w:rPr>
    </w:lvl>
    <w:lvl w:ilvl="8" w:tentative="0">
      <w:start w:val="0"/>
      <w:numFmt w:val="bullet"/>
      <w:lvlText w:val="•"/>
      <w:lvlJc w:val="left"/>
      <w:pPr>
        <w:ind w:left="8392" w:hanging="24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366358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186" w:right="3174"/>
      <w:jc w:val="center"/>
      <w:outlineLvl w:val="1"/>
    </w:pPr>
    <w:rPr>
      <w:rFonts w:ascii="Microsoft JhengHei" w:hAnsi="Microsoft JhengHei" w:eastAsia="Microsoft JhengHei" w:cs="Microsoft JhengHei"/>
      <w:b/>
      <w:bCs/>
      <w:sz w:val="43"/>
      <w:szCs w:val="43"/>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14"/>
    </w:pPr>
    <w:rPr>
      <w:rFonts w:ascii="宋体" w:hAnsi="宋体" w:eastAsia="宋体" w:cs="宋体"/>
      <w:sz w:val="27"/>
      <w:szCs w:val="27"/>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line="344" w:lineRule="exact"/>
      <w:ind w:left="895" w:hanging="241"/>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5"/>
    <customShpInfo spid="_x0000_s1044"/>
    <customShpInfo spid="_x0000_s1047"/>
    <customShpInfo spid="_x0000_s1046"/>
    <customShpInfo spid="_x0000_s1048"/>
    <customShpInfo spid="_x0000_s1049"/>
    <customShpInfo spid="_x0000_s1051"/>
    <customShpInfo spid="_x0000_s1052"/>
    <customShpInfo spid="_x0000_s1053"/>
    <customShpInfo spid="_x0000_s1050"/>
    <customShpInfo spid="_x0000_s1055"/>
    <customShpInfo spid="_x0000_s1056"/>
    <customShpInfo spid="_x0000_s1057"/>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960</Words>
  <Characters>1049</Characters>
  <TotalTime>0</TotalTime>
  <ScaleCrop>false</ScaleCrop>
  <LinksUpToDate>false</LinksUpToDate>
  <CharactersWithSpaces>1056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2025-08-25T08:08:00Z</dcterms:created>
  <dc:creator>Administrator</dc:creator>
  <cp:lastModifiedBy>Administrator</cp:lastModifiedBy>
  <dcterms:modified xsi:type="dcterms:W3CDTF">2025-08-25T08:21:07Z</dcterms:modified>
  <dc:title>当场行政处罚决定书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Creator">
    <vt:lpwstr>@MADE BY RAYIN</vt:lpwstr>
  </property>
  <property fmtid="{D5CDD505-2E9C-101B-9397-08002B2CF9AE}" pid="4" name="LastSaved">
    <vt:filetime>2025-08-25T00:00:00Z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2052-12.1.0.21915</vt:lpwstr>
  </property>
  <property fmtid="{D5CDD505-2E9C-101B-9397-08002B2CF9AE}" pid="7" name="ICV">
    <vt:lpwstr>A714169857C54384A207DBBCE6B07E43_12</vt:lpwstr>
  </property>
</Properties>
</file>