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hAnsi="黑体" w:eastAsia="黑体"/>
          <w:bCs/>
          <w:kern w:val="0"/>
        </w:rPr>
        <w:t>附件</w:t>
      </w:r>
      <w:r>
        <w:rPr>
          <w:rFonts w:eastAsia="黑体"/>
          <w:bCs/>
          <w:kern w:val="0"/>
        </w:rPr>
        <w:t>3</w:t>
      </w:r>
    </w:p>
    <w:tbl>
      <w:tblPr>
        <w:tblStyle w:val="4"/>
        <w:tblW w:w="141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2022年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  <w:lang w:val="en-US" w:eastAsia="zh-CN"/>
              </w:rPr>
              <w:t>新邵县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城乡低保支出情况统计表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地区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城市低保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农村低保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月累计保障人次（人次）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月累计资金支出（万元）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人均救助水平（元/月）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年城市低保标准（元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2021年城市低保标准（元/月）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累计保障人次（人次）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累计资金支出（万元）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人均救助水平（元/月）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年农村低保标准（元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2021年农村低保标准（元/年）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新邵县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1613.23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570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5413.07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245.8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4620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4380 </w:t>
            </w:r>
          </w:p>
        </w:tc>
      </w:tr>
    </w:tbl>
    <w:p>
      <w:pPr>
        <w:widowControl/>
        <w:snapToGrid w:val="0"/>
        <w:spacing w:line="360" w:lineRule="auto"/>
        <w:rPr>
          <w:rFonts w:hint="eastAsia" w:ascii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YjMxM2UwZDQyNWQ5MGUwYzBiOTFmYTUwYTViZjEifQ=="/>
  </w:docVars>
  <w:rsids>
    <w:rsidRoot w:val="2792501F"/>
    <w:rsid w:val="279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2022-11-29T09:23:00Z</dcterms:created>
  <dc:creator>写写</dc:creator>
  <cp:lastModifiedBy>写写</cp:lastModifiedBy>
  <dcterms:modified xsi:type="dcterms:W3CDTF">2022-11-29T09:23:39Z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EE13C8B879A549B9A614F78A9CCDCED7</vt:lpwstr>
  </property>
</Properties>
</file>